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9189" w14:textId="4C5B6876" w:rsidR="005E2AC5" w:rsidRDefault="008B3581" w:rsidP="00C118B5">
      <w:pPr>
        <w:tabs>
          <w:tab w:val="left" w:pos="1280"/>
          <w:tab w:val="right" w:pos="6682"/>
        </w:tabs>
      </w:pPr>
      <w:r>
        <w:tab/>
      </w:r>
      <w:r w:rsidR="00C118B5">
        <w:tab/>
      </w:r>
    </w:p>
    <w:p w14:paraId="6D25EF10" w14:textId="4D7A1306" w:rsidR="005E2AC5" w:rsidRDefault="005E2AC5" w:rsidP="00C118B5"/>
    <w:p w14:paraId="63511ECA" w14:textId="7A318565" w:rsidR="003A0FF2" w:rsidRDefault="003010E1" w:rsidP="005E2AC5">
      <w:r>
        <w:rPr>
          <w:noProof/>
        </w:rPr>
        <mc:AlternateContent>
          <mc:Choice Requires="wps">
            <w:drawing>
              <wp:anchor distT="45720" distB="45720" distL="114300" distR="114300" simplePos="0" relativeHeight="251664384" behindDoc="0" locked="0" layoutInCell="1" allowOverlap="1" wp14:anchorId="2088D6ED" wp14:editId="4D62A71C">
                <wp:simplePos x="0" y="0"/>
                <wp:positionH relativeFrom="column">
                  <wp:posOffset>-723900</wp:posOffset>
                </wp:positionH>
                <wp:positionV relativeFrom="paragraph">
                  <wp:posOffset>260985</wp:posOffset>
                </wp:positionV>
                <wp:extent cx="3638550" cy="8210550"/>
                <wp:effectExtent l="0" t="0" r="0" b="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8210550"/>
                        </a:xfrm>
                        <a:prstGeom prst="rect">
                          <a:avLst/>
                        </a:prstGeom>
                        <a:solidFill>
                          <a:srgbClr val="FFFFFF"/>
                        </a:solidFill>
                        <a:ln w="9525">
                          <a:noFill/>
                          <a:miter lim="800000"/>
                          <a:headEnd/>
                          <a:tailEnd/>
                        </a:ln>
                      </wps:spPr>
                      <wps:txbx>
                        <w:txbxContent>
                          <w:p w14:paraId="6DF1874C" w14:textId="70E434DA" w:rsidR="00397469" w:rsidRPr="006A3394" w:rsidRDefault="007938DD" w:rsidP="006A3394">
                            <w:pPr>
                              <w:jc w:val="both"/>
                              <w:rPr>
                                <w:b/>
                                <w:color w:val="17365D"/>
                                <w:sz w:val="28"/>
                                <w:szCs w:val="28"/>
                              </w:rPr>
                            </w:pPr>
                            <w:bookmarkStart w:id="0" w:name="_Hlk199776287"/>
                            <w:bookmarkStart w:id="1" w:name="_Hlk199776288"/>
                            <w:proofErr w:type="spellStart"/>
                            <w:r>
                              <w:rPr>
                                <w:b/>
                                <w:color w:val="17365D"/>
                                <w:sz w:val="28"/>
                                <w:szCs w:val="28"/>
                              </w:rPr>
                              <w:t>Ikhtisar</w:t>
                            </w:r>
                            <w:proofErr w:type="spellEnd"/>
                          </w:p>
                          <w:p w14:paraId="21520DFC" w14:textId="7C83AFCA" w:rsidR="007938DD" w:rsidRPr="007938DD" w:rsidRDefault="007938DD" w:rsidP="00FE464A">
                            <w:pPr>
                              <w:jc w:val="both"/>
                              <w:rPr>
                                <w:sz w:val="21"/>
                                <w:szCs w:val="21"/>
                              </w:rPr>
                            </w:pPr>
                            <w:proofErr w:type="spellStart"/>
                            <w:r w:rsidRPr="007938DD">
                              <w:rPr>
                                <w:sz w:val="21"/>
                                <w:szCs w:val="21"/>
                              </w:rPr>
                              <w:t>Lanskap</w:t>
                            </w:r>
                            <w:proofErr w:type="spellEnd"/>
                            <w:r w:rsidRPr="007938DD">
                              <w:rPr>
                                <w:sz w:val="21"/>
                                <w:szCs w:val="21"/>
                              </w:rPr>
                              <w:t xml:space="preserve"> </w:t>
                            </w:r>
                            <w:proofErr w:type="spellStart"/>
                            <w:r w:rsidRPr="007938DD">
                              <w:rPr>
                                <w:sz w:val="21"/>
                                <w:szCs w:val="21"/>
                              </w:rPr>
                              <w:t>ekonomi</w:t>
                            </w:r>
                            <w:proofErr w:type="spellEnd"/>
                            <w:r w:rsidRPr="007938DD">
                              <w:rPr>
                                <w:sz w:val="21"/>
                                <w:szCs w:val="21"/>
                              </w:rPr>
                              <w:t xml:space="preserve"> dan </w:t>
                            </w:r>
                            <w:proofErr w:type="spellStart"/>
                            <w:r w:rsidRPr="007938DD">
                              <w:rPr>
                                <w:sz w:val="21"/>
                                <w:szCs w:val="21"/>
                              </w:rPr>
                              <w:t>politik</w:t>
                            </w:r>
                            <w:proofErr w:type="spellEnd"/>
                            <w:r w:rsidRPr="007938DD">
                              <w:rPr>
                                <w:sz w:val="21"/>
                                <w:szCs w:val="21"/>
                              </w:rPr>
                              <w:t xml:space="preserve"> Indonesia pada Juni 2025 </w:t>
                            </w:r>
                            <w:proofErr w:type="spellStart"/>
                            <w:r w:rsidRPr="007938DD">
                              <w:rPr>
                                <w:sz w:val="21"/>
                                <w:szCs w:val="21"/>
                              </w:rPr>
                              <w:t>ditentukan</w:t>
                            </w:r>
                            <w:proofErr w:type="spellEnd"/>
                            <w:r w:rsidRPr="007938DD">
                              <w:rPr>
                                <w:sz w:val="21"/>
                                <w:szCs w:val="21"/>
                              </w:rPr>
                              <w:t xml:space="preserve"> oleh </w:t>
                            </w:r>
                            <w:proofErr w:type="spellStart"/>
                            <w:r w:rsidRPr="007938DD">
                              <w:rPr>
                                <w:sz w:val="21"/>
                                <w:szCs w:val="21"/>
                              </w:rPr>
                              <w:t>penyesuaian</w:t>
                            </w:r>
                            <w:proofErr w:type="spellEnd"/>
                            <w:r w:rsidRPr="007938DD">
                              <w:rPr>
                                <w:sz w:val="21"/>
                                <w:szCs w:val="21"/>
                              </w:rPr>
                              <w:t xml:space="preserve"> </w:t>
                            </w:r>
                            <w:proofErr w:type="spellStart"/>
                            <w:r w:rsidR="00DC4EE4">
                              <w:rPr>
                                <w:sz w:val="21"/>
                                <w:szCs w:val="21"/>
                              </w:rPr>
                              <w:t>kebijakan</w:t>
                            </w:r>
                            <w:proofErr w:type="spellEnd"/>
                            <w:r w:rsidR="00DC4EE4">
                              <w:rPr>
                                <w:sz w:val="21"/>
                                <w:szCs w:val="21"/>
                              </w:rPr>
                              <w:t xml:space="preserve"> </w:t>
                            </w:r>
                            <w:proofErr w:type="spellStart"/>
                            <w:r w:rsidRPr="007938DD">
                              <w:rPr>
                                <w:sz w:val="21"/>
                                <w:szCs w:val="21"/>
                              </w:rPr>
                              <w:t>fiskal</w:t>
                            </w:r>
                            <w:proofErr w:type="spellEnd"/>
                            <w:r w:rsidRPr="007938DD">
                              <w:rPr>
                                <w:sz w:val="21"/>
                                <w:szCs w:val="21"/>
                              </w:rPr>
                              <w:t xml:space="preserve">, </w:t>
                            </w:r>
                            <w:proofErr w:type="spellStart"/>
                            <w:r w:rsidRPr="007938DD">
                              <w:rPr>
                                <w:sz w:val="21"/>
                                <w:szCs w:val="21"/>
                              </w:rPr>
                              <w:t>meningkatnya</w:t>
                            </w:r>
                            <w:proofErr w:type="spellEnd"/>
                            <w:r w:rsidRPr="007938DD">
                              <w:rPr>
                                <w:sz w:val="21"/>
                                <w:szCs w:val="21"/>
                              </w:rPr>
                              <w:t xml:space="preserve"> </w:t>
                            </w:r>
                            <w:proofErr w:type="spellStart"/>
                            <w:r w:rsidRPr="007938DD">
                              <w:rPr>
                                <w:sz w:val="21"/>
                                <w:szCs w:val="21"/>
                              </w:rPr>
                              <w:t>aktivisme</w:t>
                            </w:r>
                            <w:proofErr w:type="spellEnd"/>
                            <w:r w:rsidRPr="007938DD">
                              <w:rPr>
                                <w:sz w:val="21"/>
                                <w:szCs w:val="21"/>
                              </w:rPr>
                              <w:t xml:space="preserve"> </w:t>
                            </w:r>
                            <w:proofErr w:type="spellStart"/>
                            <w:r w:rsidRPr="007938DD">
                              <w:rPr>
                                <w:sz w:val="21"/>
                                <w:szCs w:val="21"/>
                              </w:rPr>
                              <w:t>BUMN</w:t>
                            </w:r>
                            <w:proofErr w:type="spellEnd"/>
                            <w:r w:rsidRPr="007938DD">
                              <w:rPr>
                                <w:sz w:val="21"/>
                                <w:szCs w:val="21"/>
                              </w:rPr>
                              <w:t xml:space="preserve">, dan </w:t>
                            </w:r>
                            <w:proofErr w:type="spellStart"/>
                            <w:r w:rsidRPr="007938DD">
                              <w:rPr>
                                <w:sz w:val="21"/>
                                <w:szCs w:val="21"/>
                              </w:rPr>
                              <w:t>upaya</w:t>
                            </w:r>
                            <w:proofErr w:type="spellEnd"/>
                            <w:r w:rsidRPr="007938DD">
                              <w:rPr>
                                <w:sz w:val="21"/>
                                <w:szCs w:val="21"/>
                              </w:rPr>
                              <w:t xml:space="preserve"> </w:t>
                            </w:r>
                            <w:proofErr w:type="spellStart"/>
                            <w:r w:rsidRPr="007938DD">
                              <w:rPr>
                                <w:sz w:val="21"/>
                                <w:szCs w:val="21"/>
                              </w:rPr>
                              <w:t>pemerintah</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menjaga</w:t>
                            </w:r>
                            <w:proofErr w:type="spellEnd"/>
                            <w:r w:rsidRPr="007938DD">
                              <w:rPr>
                                <w:sz w:val="21"/>
                                <w:szCs w:val="21"/>
                              </w:rPr>
                              <w:t xml:space="preserve"> </w:t>
                            </w:r>
                            <w:proofErr w:type="spellStart"/>
                            <w:r w:rsidRPr="007938DD">
                              <w:rPr>
                                <w:sz w:val="21"/>
                                <w:szCs w:val="21"/>
                              </w:rPr>
                              <w:t>kepercayaan</w:t>
                            </w:r>
                            <w:proofErr w:type="spellEnd"/>
                            <w:r w:rsidRPr="007938DD">
                              <w:rPr>
                                <w:sz w:val="21"/>
                                <w:szCs w:val="21"/>
                              </w:rPr>
                              <w:t xml:space="preserve"> investor di </w:t>
                            </w:r>
                            <w:proofErr w:type="spellStart"/>
                            <w:r w:rsidRPr="007938DD">
                              <w:rPr>
                                <w:sz w:val="21"/>
                                <w:szCs w:val="21"/>
                              </w:rPr>
                              <w:t>tengah</w:t>
                            </w:r>
                            <w:proofErr w:type="spellEnd"/>
                            <w:r w:rsidRPr="007938DD">
                              <w:rPr>
                                <w:sz w:val="21"/>
                                <w:szCs w:val="21"/>
                              </w:rPr>
                              <w:t xml:space="preserve"> </w:t>
                            </w:r>
                            <w:proofErr w:type="spellStart"/>
                            <w:r w:rsidRPr="007938DD">
                              <w:rPr>
                                <w:sz w:val="21"/>
                                <w:szCs w:val="21"/>
                              </w:rPr>
                              <w:t>tantangan</w:t>
                            </w:r>
                            <w:proofErr w:type="spellEnd"/>
                            <w:r w:rsidRPr="007938DD">
                              <w:rPr>
                                <w:sz w:val="21"/>
                                <w:szCs w:val="21"/>
                              </w:rPr>
                              <w:t xml:space="preserve"> global. Sementara reformasi </w:t>
                            </w:r>
                            <w:proofErr w:type="spellStart"/>
                            <w:r w:rsidRPr="007938DD">
                              <w:rPr>
                                <w:sz w:val="21"/>
                                <w:szCs w:val="21"/>
                              </w:rPr>
                              <w:t>struktural</w:t>
                            </w:r>
                            <w:proofErr w:type="spellEnd"/>
                            <w:r w:rsidRPr="007938DD">
                              <w:rPr>
                                <w:sz w:val="21"/>
                                <w:szCs w:val="21"/>
                              </w:rPr>
                              <w:t xml:space="preserve"> dan </w:t>
                            </w:r>
                            <w:proofErr w:type="spellStart"/>
                            <w:r w:rsidRPr="007938DD">
                              <w:rPr>
                                <w:sz w:val="21"/>
                                <w:szCs w:val="21"/>
                              </w:rPr>
                              <w:t>inisiatif</w:t>
                            </w:r>
                            <w:proofErr w:type="spellEnd"/>
                            <w:r w:rsidRPr="007938DD">
                              <w:rPr>
                                <w:sz w:val="21"/>
                                <w:szCs w:val="21"/>
                              </w:rPr>
                              <w:t xml:space="preserve"> </w:t>
                            </w:r>
                            <w:proofErr w:type="spellStart"/>
                            <w:r w:rsidRPr="007938DD">
                              <w:rPr>
                                <w:sz w:val="21"/>
                                <w:szCs w:val="21"/>
                              </w:rPr>
                              <w:t>energi</w:t>
                            </w:r>
                            <w:proofErr w:type="spellEnd"/>
                            <w:r w:rsidRPr="007938DD">
                              <w:rPr>
                                <w:sz w:val="21"/>
                                <w:szCs w:val="21"/>
                              </w:rPr>
                              <w:t xml:space="preserve"> </w:t>
                            </w:r>
                            <w:proofErr w:type="spellStart"/>
                            <w:r w:rsidRPr="007938DD">
                              <w:rPr>
                                <w:sz w:val="21"/>
                                <w:szCs w:val="21"/>
                              </w:rPr>
                              <w:t>terbarukan</w:t>
                            </w:r>
                            <w:proofErr w:type="spellEnd"/>
                            <w:r w:rsidRPr="007938DD">
                              <w:rPr>
                                <w:sz w:val="21"/>
                                <w:szCs w:val="21"/>
                              </w:rPr>
                              <w:t xml:space="preserve"> </w:t>
                            </w:r>
                            <w:proofErr w:type="spellStart"/>
                            <w:r w:rsidRPr="007938DD">
                              <w:rPr>
                                <w:sz w:val="21"/>
                                <w:szCs w:val="21"/>
                              </w:rPr>
                              <w:t>memberikan</w:t>
                            </w:r>
                            <w:proofErr w:type="spellEnd"/>
                            <w:r w:rsidRPr="007938DD">
                              <w:rPr>
                                <w:sz w:val="21"/>
                                <w:szCs w:val="21"/>
                              </w:rPr>
                              <w:t xml:space="preserve"> momentum, </w:t>
                            </w:r>
                            <w:proofErr w:type="spellStart"/>
                            <w:r w:rsidRPr="007938DD">
                              <w:rPr>
                                <w:sz w:val="21"/>
                                <w:szCs w:val="21"/>
                              </w:rPr>
                              <w:t>ketidakpastian</w:t>
                            </w:r>
                            <w:proofErr w:type="spellEnd"/>
                            <w:r w:rsidRPr="007938DD">
                              <w:rPr>
                                <w:sz w:val="21"/>
                                <w:szCs w:val="21"/>
                              </w:rPr>
                              <w:t xml:space="preserve"> </w:t>
                            </w:r>
                            <w:proofErr w:type="spellStart"/>
                            <w:r w:rsidRPr="007938DD">
                              <w:rPr>
                                <w:sz w:val="21"/>
                                <w:szCs w:val="21"/>
                              </w:rPr>
                              <w:t>tetap</w:t>
                            </w:r>
                            <w:proofErr w:type="spellEnd"/>
                            <w:r w:rsidRPr="007938DD">
                              <w:rPr>
                                <w:sz w:val="21"/>
                                <w:szCs w:val="21"/>
                              </w:rPr>
                              <w:t xml:space="preserve"> </w:t>
                            </w:r>
                            <w:proofErr w:type="spellStart"/>
                            <w:r w:rsidRPr="007938DD">
                              <w:rPr>
                                <w:sz w:val="21"/>
                                <w:szCs w:val="21"/>
                              </w:rPr>
                              <w:t>ada</w:t>
                            </w:r>
                            <w:proofErr w:type="spellEnd"/>
                            <w:r w:rsidRPr="007938DD">
                              <w:rPr>
                                <w:sz w:val="21"/>
                                <w:szCs w:val="21"/>
                              </w:rPr>
                              <w:t xml:space="preserve"> </w:t>
                            </w:r>
                            <w:proofErr w:type="spellStart"/>
                            <w:r w:rsidRPr="007938DD">
                              <w:rPr>
                                <w:sz w:val="21"/>
                                <w:szCs w:val="21"/>
                              </w:rPr>
                              <w:t>atas</w:t>
                            </w:r>
                            <w:proofErr w:type="spellEnd"/>
                            <w:r w:rsidRPr="007938DD">
                              <w:rPr>
                                <w:sz w:val="21"/>
                                <w:szCs w:val="21"/>
                              </w:rPr>
                              <w:t xml:space="preserve"> strategi </w:t>
                            </w:r>
                            <w:proofErr w:type="spellStart"/>
                            <w:r w:rsidRPr="007938DD">
                              <w:rPr>
                                <w:sz w:val="21"/>
                                <w:szCs w:val="21"/>
                              </w:rPr>
                              <w:t>komoditas</w:t>
                            </w:r>
                            <w:proofErr w:type="spellEnd"/>
                            <w:r w:rsidRPr="007938DD">
                              <w:rPr>
                                <w:sz w:val="21"/>
                                <w:szCs w:val="21"/>
                              </w:rPr>
                              <w:t xml:space="preserve">, </w:t>
                            </w:r>
                            <w:proofErr w:type="spellStart"/>
                            <w:r w:rsidRPr="007938DD">
                              <w:rPr>
                                <w:sz w:val="21"/>
                                <w:szCs w:val="21"/>
                              </w:rPr>
                              <w:t>transisi</w:t>
                            </w:r>
                            <w:proofErr w:type="spellEnd"/>
                            <w:r w:rsidRPr="007938DD">
                              <w:rPr>
                                <w:sz w:val="21"/>
                                <w:szCs w:val="21"/>
                              </w:rPr>
                              <w:t xml:space="preserve"> </w:t>
                            </w:r>
                            <w:proofErr w:type="spellStart"/>
                            <w:r w:rsidRPr="007938DD">
                              <w:rPr>
                                <w:sz w:val="21"/>
                                <w:szCs w:val="21"/>
                              </w:rPr>
                              <w:t>energi</w:t>
                            </w:r>
                            <w:proofErr w:type="spellEnd"/>
                            <w:r w:rsidRPr="007938DD">
                              <w:rPr>
                                <w:sz w:val="21"/>
                                <w:szCs w:val="21"/>
                              </w:rPr>
                              <w:t xml:space="preserve">, dan </w:t>
                            </w:r>
                            <w:proofErr w:type="spellStart"/>
                            <w:r w:rsidRPr="007938DD">
                              <w:rPr>
                                <w:sz w:val="21"/>
                                <w:szCs w:val="21"/>
                              </w:rPr>
                              <w:t>risiko</w:t>
                            </w:r>
                            <w:proofErr w:type="spellEnd"/>
                            <w:r w:rsidRPr="007938DD">
                              <w:rPr>
                                <w:sz w:val="21"/>
                                <w:szCs w:val="21"/>
                              </w:rPr>
                              <w:t xml:space="preserve"> tata </w:t>
                            </w:r>
                            <w:proofErr w:type="spellStart"/>
                            <w:r w:rsidRPr="007938DD">
                              <w:rPr>
                                <w:sz w:val="21"/>
                                <w:szCs w:val="21"/>
                              </w:rPr>
                              <w:t>kelola</w:t>
                            </w:r>
                            <w:proofErr w:type="spellEnd"/>
                            <w:r w:rsidRPr="007938DD">
                              <w:rPr>
                                <w:sz w:val="21"/>
                                <w:szCs w:val="21"/>
                              </w:rPr>
                              <w:t xml:space="preserve">. </w:t>
                            </w:r>
                            <w:proofErr w:type="spellStart"/>
                            <w:r w:rsidRPr="007938DD">
                              <w:rPr>
                                <w:sz w:val="21"/>
                                <w:szCs w:val="21"/>
                              </w:rPr>
                              <w:t>Pemerintah</w:t>
                            </w:r>
                            <w:proofErr w:type="spellEnd"/>
                            <w:r w:rsidRPr="007938DD">
                              <w:rPr>
                                <w:sz w:val="21"/>
                                <w:szCs w:val="21"/>
                              </w:rPr>
                              <w:t xml:space="preserve"> </w:t>
                            </w:r>
                            <w:proofErr w:type="spellStart"/>
                            <w:r w:rsidRPr="007938DD">
                              <w:rPr>
                                <w:sz w:val="21"/>
                                <w:szCs w:val="21"/>
                              </w:rPr>
                              <w:t>terus</w:t>
                            </w:r>
                            <w:proofErr w:type="spellEnd"/>
                            <w:r w:rsidRPr="007938DD">
                              <w:rPr>
                                <w:sz w:val="21"/>
                                <w:szCs w:val="21"/>
                              </w:rPr>
                              <w:t xml:space="preserve"> </w:t>
                            </w:r>
                            <w:proofErr w:type="spellStart"/>
                            <w:r w:rsidRPr="007938DD">
                              <w:rPr>
                                <w:sz w:val="21"/>
                                <w:szCs w:val="21"/>
                              </w:rPr>
                              <w:t>mendorong</w:t>
                            </w:r>
                            <w:proofErr w:type="spellEnd"/>
                            <w:r w:rsidRPr="007938DD">
                              <w:rPr>
                                <w:sz w:val="21"/>
                                <w:szCs w:val="21"/>
                              </w:rPr>
                              <w:t xml:space="preserve"> </w:t>
                            </w:r>
                            <w:proofErr w:type="spellStart"/>
                            <w:r w:rsidRPr="007938DD">
                              <w:rPr>
                                <w:sz w:val="21"/>
                                <w:szCs w:val="21"/>
                              </w:rPr>
                              <w:t>pertumbuhan</w:t>
                            </w:r>
                            <w:proofErr w:type="spellEnd"/>
                            <w:r w:rsidRPr="007938DD">
                              <w:rPr>
                                <w:sz w:val="21"/>
                                <w:szCs w:val="21"/>
                              </w:rPr>
                              <w:t xml:space="preserve"> </w:t>
                            </w:r>
                            <w:proofErr w:type="spellStart"/>
                            <w:r w:rsidRPr="007938DD">
                              <w:rPr>
                                <w:sz w:val="21"/>
                                <w:szCs w:val="21"/>
                              </w:rPr>
                              <w:t>inklusif</w:t>
                            </w:r>
                            <w:proofErr w:type="spellEnd"/>
                            <w:r w:rsidRPr="007938DD">
                              <w:rPr>
                                <w:sz w:val="21"/>
                                <w:szCs w:val="21"/>
                              </w:rPr>
                              <w:t xml:space="preserve"> dan </w:t>
                            </w:r>
                            <w:proofErr w:type="spellStart"/>
                            <w:r w:rsidRPr="007938DD">
                              <w:rPr>
                                <w:sz w:val="21"/>
                                <w:szCs w:val="21"/>
                              </w:rPr>
                              <w:t>integrasi</w:t>
                            </w:r>
                            <w:proofErr w:type="spellEnd"/>
                            <w:r w:rsidRPr="007938DD">
                              <w:rPr>
                                <w:sz w:val="21"/>
                                <w:szCs w:val="21"/>
                              </w:rPr>
                              <w:t xml:space="preserve"> regional, </w:t>
                            </w:r>
                            <w:proofErr w:type="spellStart"/>
                            <w:r w:rsidRPr="007938DD">
                              <w:rPr>
                                <w:sz w:val="21"/>
                                <w:szCs w:val="21"/>
                              </w:rPr>
                              <w:t>tetapi</w:t>
                            </w:r>
                            <w:proofErr w:type="spellEnd"/>
                            <w:r w:rsidRPr="007938DD">
                              <w:rPr>
                                <w:sz w:val="21"/>
                                <w:szCs w:val="21"/>
                              </w:rPr>
                              <w:t xml:space="preserve"> </w:t>
                            </w:r>
                            <w:proofErr w:type="spellStart"/>
                            <w:r w:rsidR="00DC4EE4">
                              <w:rPr>
                                <w:sz w:val="21"/>
                                <w:szCs w:val="21"/>
                              </w:rPr>
                              <w:t>masih</w:t>
                            </w:r>
                            <w:proofErr w:type="spellEnd"/>
                            <w:r w:rsidR="00DC4EE4">
                              <w:rPr>
                                <w:sz w:val="21"/>
                                <w:szCs w:val="21"/>
                              </w:rPr>
                              <w:t xml:space="preserve"> </w:t>
                            </w:r>
                            <w:proofErr w:type="spellStart"/>
                            <w:r w:rsidR="00DC4EE4">
                              <w:rPr>
                                <w:sz w:val="21"/>
                                <w:szCs w:val="21"/>
                              </w:rPr>
                              <w:t>ada</w:t>
                            </w:r>
                            <w:proofErr w:type="spellEnd"/>
                            <w:r w:rsidR="00DC4EE4">
                              <w:rPr>
                                <w:sz w:val="21"/>
                                <w:szCs w:val="21"/>
                              </w:rPr>
                              <w:t xml:space="preserve"> </w:t>
                            </w:r>
                            <w:proofErr w:type="spellStart"/>
                            <w:r w:rsidR="00DC4EE4">
                              <w:rPr>
                                <w:sz w:val="21"/>
                                <w:szCs w:val="21"/>
                              </w:rPr>
                              <w:t>tantangan</w:t>
                            </w:r>
                            <w:proofErr w:type="spellEnd"/>
                            <w:r w:rsidR="00DC4EE4">
                              <w:rPr>
                                <w:sz w:val="21"/>
                                <w:szCs w:val="21"/>
                              </w:rPr>
                              <w:t xml:space="preserve"> </w:t>
                            </w:r>
                            <w:proofErr w:type="spellStart"/>
                            <w:r w:rsidR="00DC4EE4">
                              <w:rPr>
                                <w:sz w:val="21"/>
                                <w:szCs w:val="21"/>
                              </w:rPr>
                              <w:t>terkait</w:t>
                            </w:r>
                            <w:proofErr w:type="spellEnd"/>
                            <w:r w:rsidRPr="007938DD">
                              <w:rPr>
                                <w:sz w:val="21"/>
                                <w:szCs w:val="21"/>
                              </w:rPr>
                              <w:t xml:space="preserve"> </w:t>
                            </w:r>
                            <w:proofErr w:type="spellStart"/>
                            <w:r w:rsidRPr="007938DD">
                              <w:rPr>
                                <w:sz w:val="21"/>
                                <w:szCs w:val="21"/>
                              </w:rPr>
                              <w:t>implementasi</w:t>
                            </w:r>
                            <w:proofErr w:type="spellEnd"/>
                            <w:r w:rsidRPr="007938DD">
                              <w:rPr>
                                <w:sz w:val="21"/>
                                <w:szCs w:val="21"/>
                              </w:rPr>
                              <w:t xml:space="preserve"> dan </w:t>
                            </w:r>
                            <w:proofErr w:type="spellStart"/>
                            <w:r w:rsidRPr="007938DD">
                              <w:rPr>
                                <w:sz w:val="21"/>
                                <w:szCs w:val="21"/>
                              </w:rPr>
                              <w:t>pengelolaan</w:t>
                            </w:r>
                            <w:proofErr w:type="spellEnd"/>
                            <w:r w:rsidRPr="007938DD">
                              <w:rPr>
                                <w:sz w:val="21"/>
                                <w:szCs w:val="21"/>
                              </w:rPr>
                              <w:t xml:space="preserve"> </w:t>
                            </w:r>
                            <w:proofErr w:type="spellStart"/>
                            <w:r w:rsidRPr="007938DD">
                              <w:rPr>
                                <w:sz w:val="21"/>
                                <w:szCs w:val="21"/>
                              </w:rPr>
                              <w:t>lingkungan</w:t>
                            </w:r>
                            <w:proofErr w:type="spellEnd"/>
                            <w:r w:rsidRPr="007938DD">
                              <w:rPr>
                                <w:sz w:val="21"/>
                                <w:szCs w:val="21"/>
                              </w:rPr>
                              <w:t xml:space="preserve">, </w:t>
                            </w:r>
                            <w:proofErr w:type="spellStart"/>
                            <w:r w:rsidRPr="007938DD">
                              <w:rPr>
                                <w:sz w:val="21"/>
                                <w:szCs w:val="21"/>
                              </w:rPr>
                              <w:t>serta</w:t>
                            </w:r>
                            <w:proofErr w:type="spellEnd"/>
                            <w:r w:rsidRPr="007938DD">
                              <w:rPr>
                                <w:sz w:val="21"/>
                                <w:szCs w:val="21"/>
                              </w:rPr>
                              <w:t xml:space="preserve"> </w:t>
                            </w:r>
                            <w:proofErr w:type="spellStart"/>
                            <w:r w:rsidRPr="007938DD">
                              <w:rPr>
                                <w:sz w:val="21"/>
                                <w:szCs w:val="21"/>
                              </w:rPr>
                              <w:t>ketidaksetaraan</w:t>
                            </w:r>
                            <w:proofErr w:type="spellEnd"/>
                            <w:r w:rsidRPr="007938DD">
                              <w:rPr>
                                <w:sz w:val="21"/>
                                <w:szCs w:val="21"/>
                              </w:rPr>
                              <w:t xml:space="preserve"> dan </w:t>
                            </w:r>
                            <w:proofErr w:type="spellStart"/>
                            <w:r w:rsidRPr="007938DD">
                              <w:rPr>
                                <w:sz w:val="21"/>
                                <w:szCs w:val="21"/>
                              </w:rPr>
                              <w:t>gangguan</w:t>
                            </w:r>
                            <w:proofErr w:type="spellEnd"/>
                            <w:r w:rsidRPr="007938DD">
                              <w:rPr>
                                <w:sz w:val="21"/>
                                <w:szCs w:val="21"/>
                              </w:rPr>
                              <w:t xml:space="preserve"> </w:t>
                            </w:r>
                            <w:proofErr w:type="spellStart"/>
                            <w:r w:rsidRPr="007938DD">
                              <w:rPr>
                                <w:sz w:val="21"/>
                                <w:szCs w:val="21"/>
                              </w:rPr>
                              <w:t>lokal</w:t>
                            </w:r>
                            <w:proofErr w:type="spellEnd"/>
                            <w:r w:rsidRPr="007938DD">
                              <w:rPr>
                                <w:sz w:val="21"/>
                                <w:szCs w:val="21"/>
                              </w:rPr>
                              <w:t>.</w:t>
                            </w:r>
                          </w:p>
                          <w:p w14:paraId="34D6B506" w14:textId="24D6C3EB" w:rsidR="00397469" w:rsidRPr="00FE464A" w:rsidRDefault="007938DD" w:rsidP="00FE464A">
                            <w:pPr>
                              <w:jc w:val="both"/>
                              <w:rPr>
                                <w:b/>
                                <w:bCs/>
                                <w:color w:val="000000" w:themeColor="text1"/>
                                <w:sz w:val="21"/>
                                <w:szCs w:val="21"/>
                              </w:rPr>
                            </w:pPr>
                            <w:proofErr w:type="spellStart"/>
                            <w:r>
                              <w:rPr>
                                <w:b/>
                                <w:bCs/>
                                <w:color w:val="000000" w:themeColor="text1"/>
                                <w:sz w:val="21"/>
                                <w:szCs w:val="21"/>
                              </w:rPr>
                              <w:t>Isu</w:t>
                            </w:r>
                            <w:proofErr w:type="spellEnd"/>
                            <w:r>
                              <w:rPr>
                                <w:b/>
                                <w:bCs/>
                                <w:color w:val="000000" w:themeColor="text1"/>
                                <w:sz w:val="21"/>
                                <w:szCs w:val="21"/>
                              </w:rPr>
                              <w:t xml:space="preserve"> Utama</w:t>
                            </w:r>
                          </w:p>
                          <w:p w14:paraId="2D24BA33" w14:textId="7DA87AB0" w:rsidR="00397469" w:rsidRPr="00A84612" w:rsidRDefault="007938DD" w:rsidP="000720B4">
                            <w:pPr>
                              <w:jc w:val="both"/>
                              <w:rPr>
                                <w:b/>
                                <w:bCs/>
                                <w:color w:val="000000" w:themeColor="text1"/>
                                <w:sz w:val="21"/>
                                <w:szCs w:val="21"/>
                              </w:rPr>
                            </w:pPr>
                            <w:r>
                              <w:rPr>
                                <w:b/>
                                <w:bCs/>
                                <w:color w:val="000000" w:themeColor="text1"/>
                                <w:sz w:val="21"/>
                                <w:szCs w:val="21"/>
                              </w:rPr>
                              <w:t xml:space="preserve">Ekonomi, </w:t>
                            </w:r>
                            <w:proofErr w:type="spellStart"/>
                            <w:r>
                              <w:rPr>
                                <w:b/>
                                <w:bCs/>
                                <w:color w:val="000000" w:themeColor="text1"/>
                                <w:sz w:val="21"/>
                                <w:szCs w:val="21"/>
                              </w:rPr>
                              <w:t>Bisnis</w:t>
                            </w:r>
                            <w:proofErr w:type="spellEnd"/>
                            <w:r>
                              <w:rPr>
                                <w:b/>
                                <w:bCs/>
                                <w:color w:val="000000" w:themeColor="text1"/>
                                <w:sz w:val="21"/>
                                <w:szCs w:val="21"/>
                              </w:rPr>
                              <w:t xml:space="preserve"> dan </w:t>
                            </w:r>
                            <w:proofErr w:type="spellStart"/>
                            <w:r>
                              <w:rPr>
                                <w:b/>
                                <w:bCs/>
                                <w:color w:val="000000" w:themeColor="text1"/>
                                <w:sz w:val="21"/>
                                <w:szCs w:val="21"/>
                              </w:rPr>
                              <w:t>Keuangan</w:t>
                            </w:r>
                            <w:proofErr w:type="spellEnd"/>
                          </w:p>
                          <w:bookmarkEnd w:id="0"/>
                          <w:bookmarkEnd w:id="1"/>
                          <w:p w14:paraId="7D0C3D03" w14:textId="116FEB06" w:rsidR="007938DD" w:rsidRPr="007938DD" w:rsidRDefault="00DC4EE4" w:rsidP="007938DD">
                            <w:pPr>
                              <w:jc w:val="both"/>
                              <w:rPr>
                                <w:b/>
                                <w:bCs/>
                                <w:sz w:val="21"/>
                                <w:szCs w:val="21"/>
                              </w:rPr>
                            </w:pPr>
                            <w:r>
                              <w:rPr>
                                <w:b/>
                                <w:bCs/>
                                <w:sz w:val="21"/>
                                <w:szCs w:val="21"/>
                              </w:rPr>
                              <w:t xml:space="preserve">SMI </w:t>
                            </w:r>
                            <w:proofErr w:type="spellStart"/>
                            <w:r>
                              <w:rPr>
                                <w:b/>
                                <w:bCs/>
                                <w:sz w:val="21"/>
                                <w:szCs w:val="21"/>
                              </w:rPr>
                              <w:t>Dorong</w:t>
                            </w:r>
                            <w:proofErr w:type="spellEnd"/>
                            <w:r w:rsidR="007938DD" w:rsidRPr="007938DD">
                              <w:rPr>
                                <w:b/>
                                <w:bCs/>
                                <w:sz w:val="21"/>
                                <w:szCs w:val="21"/>
                              </w:rPr>
                              <w:t xml:space="preserve"> </w:t>
                            </w:r>
                            <w:proofErr w:type="spellStart"/>
                            <w:r w:rsidR="007938DD" w:rsidRPr="007938DD">
                              <w:rPr>
                                <w:b/>
                                <w:bCs/>
                                <w:sz w:val="21"/>
                                <w:szCs w:val="21"/>
                              </w:rPr>
                              <w:t>Disiplin</w:t>
                            </w:r>
                            <w:proofErr w:type="spellEnd"/>
                            <w:r w:rsidR="007938DD" w:rsidRPr="007938DD">
                              <w:rPr>
                                <w:b/>
                                <w:bCs/>
                                <w:sz w:val="21"/>
                                <w:szCs w:val="21"/>
                              </w:rPr>
                              <w:t xml:space="preserve"> </w:t>
                            </w:r>
                            <w:proofErr w:type="spellStart"/>
                            <w:r w:rsidR="007938DD" w:rsidRPr="007938DD">
                              <w:rPr>
                                <w:b/>
                                <w:bCs/>
                                <w:sz w:val="21"/>
                                <w:szCs w:val="21"/>
                              </w:rPr>
                              <w:t>Fiskal</w:t>
                            </w:r>
                            <w:proofErr w:type="spellEnd"/>
                            <w:r w:rsidR="007938DD" w:rsidRPr="007938DD">
                              <w:rPr>
                                <w:b/>
                                <w:bCs/>
                                <w:sz w:val="21"/>
                                <w:szCs w:val="21"/>
                              </w:rPr>
                              <w:t xml:space="preserve">: </w:t>
                            </w:r>
                            <w:r w:rsidR="007938DD" w:rsidRPr="007938DD">
                              <w:rPr>
                                <w:sz w:val="21"/>
                                <w:szCs w:val="21"/>
                              </w:rPr>
                              <w:t xml:space="preserve">Menteri </w:t>
                            </w:r>
                            <w:proofErr w:type="spellStart"/>
                            <w:r w:rsidR="007938DD" w:rsidRPr="007938DD">
                              <w:rPr>
                                <w:sz w:val="21"/>
                                <w:szCs w:val="21"/>
                              </w:rPr>
                              <w:t>Keuangan</w:t>
                            </w:r>
                            <w:proofErr w:type="spellEnd"/>
                            <w:r w:rsidR="007938DD" w:rsidRPr="007938DD">
                              <w:rPr>
                                <w:sz w:val="21"/>
                                <w:szCs w:val="21"/>
                              </w:rPr>
                              <w:t xml:space="preserve"> Sri </w:t>
                            </w:r>
                            <w:proofErr w:type="spellStart"/>
                            <w:r w:rsidR="007938DD" w:rsidRPr="007938DD">
                              <w:rPr>
                                <w:sz w:val="21"/>
                                <w:szCs w:val="21"/>
                              </w:rPr>
                              <w:t>Mulyani</w:t>
                            </w:r>
                            <w:proofErr w:type="spellEnd"/>
                            <w:r w:rsidR="007938DD" w:rsidRPr="007938DD">
                              <w:rPr>
                                <w:sz w:val="21"/>
                                <w:szCs w:val="21"/>
                              </w:rPr>
                              <w:t xml:space="preserve"> </w:t>
                            </w:r>
                            <w:proofErr w:type="spellStart"/>
                            <w:r w:rsidR="007938DD" w:rsidRPr="007938DD">
                              <w:rPr>
                                <w:sz w:val="21"/>
                                <w:szCs w:val="21"/>
                              </w:rPr>
                              <w:t>menegaskan</w:t>
                            </w:r>
                            <w:proofErr w:type="spellEnd"/>
                            <w:r w:rsidR="007938DD" w:rsidRPr="007938DD">
                              <w:rPr>
                                <w:sz w:val="21"/>
                                <w:szCs w:val="21"/>
                              </w:rPr>
                              <w:t xml:space="preserve"> </w:t>
                            </w:r>
                            <w:proofErr w:type="spellStart"/>
                            <w:r w:rsidR="007938DD" w:rsidRPr="007938DD">
                              <w:rPr>
                                <w:sz w:val="21"/>
                                <w:szCs w:val="21"/>
                              </w:rPr>
                              <w:t>kembali</w:t>
                            </w:r>
                            <w:proofErr w:type="spellEnd"/>
                            <w:r w:rsidR="007938DD" w:rsidRPr="007938DD">
                              <w:rPr>
                                <w:sz w:val="21"/>
                                <w:szCs w:val="21"/>
                              </w:rPr>
                              <w:t xml:space="preserve"> </w:t>
                            </w:r>
                            <w:proofErr w:type="spellStart"/>
                            <w:r w:rsidR="007938DD" w:rsidRPr="007938DD">
                              <w:rPr>
                                <w:sz w:val="21"/>
                                <w:szCs w:val="21"/>
                              </w:rPr>
                              <w:t>komitmen</w:t>
                            </w:r>
                            <w:proofErr w:type="spellEnd"/>
                            <w:r w:rsidR="007938DD" w:rsidRPr="007938DD">
                              <w:rPr>
                                <w:sz w:val="21"/>
                                <w:szCs w:val="21"/>
                              </w:rPr>
                              <w:t xml:space="preserve"> </w:t>
                            </w:r>
                            <w:proofErr w:type="spellStart"/>
                            <w:r w:rsidR="007938DD" w:rsidRPr="007938DD">
                              <w:rPr>
                                <w:sz w:val="21"/>
                                <w:szCs w:val="21"/>
                              </w:rPr>
                              <w:t>pemerintah</w:t>
                            </w:r>
                            <w:proofErr w:type="spellEnd"/>
                            <w:r w:rsidR="007938DD" w:rsidRPr="007938DD">
                              <w:rPr>
                                <w:sz w:val="21"/>
                                <w:szCs w:val="21"/>
                              </w:rPr>
                              <w:t xml:space="preserve"> </w:t>
                            </w:r>
                            <w:proofErr w:type="spellStart"/>
                            <w:r w:rsidR="007938DD" w:rsidRPr="007938DD">
                              <w:rPr>
                                <w:sz w:val="21"/>
                                <w:szCs w:val="21"/>
                              </w:rPr>
                              <w:t>terhadap</w:t>
                            </w:r>
                            <w:proofErr w:type="spellEnd"/>
                            <w:r w:rsidR="007938DD" w:rsidRPr="007938DD">
                              <w:rPr>
                                <w:sz w:val="21"/>
                                <w:szCs w:val="21"/>
                              </w:rPr>
                              <w:t xml:space="preserve"> </w:t>
                            </w:r>
                            <w:proofErr w:type="spellStart"/>
                            <w:r w:rsidR="007938DD" w:rsidRPr="007938DD">
                              <w:rPr>
                                <w:sz w:val="21"/>
                                <w:szCs w:val="21"/>
                              </w:rPr>
                              <w:t>disiplin</w:t>
                            </w:r>
                            <w:proofErr w:type="spellEnd"/>
                            <w:r w:rsidR="007938DD" w:rsidRPr="007938DD">
                              <w:rPr>
                                <w:sz w:val="21"/>
                                <w:szCs w:val="21"/>
                              </w:rPr>
                              <w:t xml:space="preserve"> </w:t>
                            </w:r>
                            <w:proofErr w:type="spellStart"/>
                            <w:r w:rsidR="007938DD" w:rsidRPr="007938DD">
                              <w:rPr>
                                <w:sz w:val="21"/>
                                <w:szCs w:val="21"/>
                              </w:rPr>
                              <w:t>fiskal</w:t>
                            </w:r>
                            <w:proofErr w:type="spellEnd"/>
                            <w:r w:rsidR="007938DD" w:rsidRPr="007938DD">
                              <w:rPr>
                                <w:sz w:val="21"/>
                                <w:szCs w:val="21"/>
                              </w:rPr>
                              <w:t xml:space="preserve">, dengan </w:t>
                            </w:r>
                            <w:proofErr w:type="spellStart"/>
                            <w:r w:rsidR="007938DD" w:rsidRPr="007938DD">
                              <w:rPr>
                                <w:sz w:val="21"/>
                                <w:szCs w:val="21"/>
                              </w:rPr>
                              <w:t>menunjukkan</w:t>
                            </w:r>
                            <w:proofErr w:type="spellEnd"/>
                            <w:r w:rsidR="007938DD" w:rsidRPr="007938DD">
                              <w:rPr>
                                <w:sz w:val="21"/>
                                <w:szCs w:val="21"/>
                              </w:rPr>
                              <w:t xml:space="preserve"> </w:t>
                            </w:r>
                            <w:proofErr w:type="spellStart"/>
                            <w:r>
                              <w:rPr>
                                <w:sz w:val="21"/>
                                <w:szCs w:val="21"/>
                              </w:rPr>
                              <w:t>kekompakan</w:t>
                            </w:r>
                            <w:proofErr w:type="spellEnd"/>
                            <w:r>
                              <w:rPr>
                                <w:sz w:val="21"/>
                                <w:szCs w:val="21"/>
                              </w:rPr>
                              <w:t xml:space="preserve"> </w:t>
                            </w:r>
                            <w:r w:rsidR="007938DD" w:rsidRPr="007938DD">
                              <w:rPr>
                                <w:sz w:val="21"/>
                                <w:szCs w:val="21"/>
                              </w:rPr>
                              <w:t xml:space="preserve">dengan </w:t>
                            </w:r>
                            <w:proofErr w:type="spellStart"/>
                            <w:r w:rsidR="007938DD" w:rsidRPr="007938DD">
                              <w:rPr>
                                <w:sz w:val="21"/>
                                <w:szCs w:val="21"/>
                              </w:rPr>
                              <w:t>Presiden</w:t>
                            </w:r>
                            <w:proofErr w:type="spellEnd"/>
                            <w:r w:rsidR="007938DD" w:rsidRPr="007938DD">
                              <w:rPr>
                                <w:sz w:val="21"/>
                                <w:szCs w:val="21"/>
                              </w:rPr>
                              <w:t xml:space="preserve"> Prabowo </w:t>
                            </w:r>
                            <w:proofErr w:type="spellStart"/>
                            <w:r w:rsidR="007938DD" w:rsidRPr="007938DD">
                              <w:rPr>
                                <w:sz w:val="21"/>
                                <w:szCs w:val="21"/>
                              </w:rPr>
                              <w:t>saat</w:t>
                            </w:r>
                            <w:proofErr w:type="spellEnd"/>
                            <w:r w:rsidR="007938DD" w:rsidRPr="007938DD">
                              <w:rPr>
                                <w:sz w:val="21"/>
                                <w:szCs w:val="21"/>
                              </w:rPr>
                              <w:t xml:space="preserve"> program-program </w:t>
                            </w:r>
                            <w:proofErr w:type="spellStart"/>
                            <w:r w:rsidR="007938DD" w:rsidRPr="007938DD">
                              <w:rPr>
                                <w:sz w:val="21"/>
                                <w:szCs w:val="21"/>
                              </w:rPr>
                              <w:t>baru</w:t>
                            </w:r>
                            <w:proofErr w:type="spellEnd"/>
                            <w:r w:rsidR="007938DD" w:rsidRPr="007938DD">
                              <w:rPr>
                                <w:sz w:val="21"/>
                                <w:szCs w:val="21"/>
                              </w:rPr>
                              <w:t xml:space="preserve"> </w:t>
                            </w:r>
                            <w:proofErr w:type="spellStart"/>
                            <w:r w:rsidR="007938DD" w:rsidRPr="007938DD">
                              <w:rPr>
                                <w:sz w:val="21"/>
                                <w:szCs w:val="21"/>
                              </w:rPr>
                              <w:t>diluncurkan</w:t>
                            </w:r>
                            <w:proofErr w:type="spellEnd"/>
                            <w:r w:rsidR="007938DD" w:rsidRPr="007938DD">
                              <w:rPr>
                                <w:sz w:val="21"/>
                                <w:szCs w:val="21"/>
                              </w:rPr>
                              <w:t xml:space="preserve">. Pesan </w:t>
                            </w:r>
                            <w:proofErr w:type="spellStart"/>
                            <w:r w:rsidR="007938DD" w:rsidRPr="007938DD">
                              <w:rPr>
                                <w:sz w:val="21"/>
                                <w:szCs w:val="21"/>
                              </w:rPr>
                              <w:t>tersebut</w:t>
                            </w:r>
                            <w:proofErr w:type="spellEnd"/>
                            <w:r w:rsidR="007938DD" w:rsidRPr="007938DD">
                              <w:rPr>
                                <w:sz w:val="21"/>
                                <w:szCs w:val="21"/>
                              </w:rPr>
                              <w:t xml:space="preserve"> </w:t>
                            </w:r>
                            <w:proofErr w:type="spellStart"/>
                            <w:r w:rsidR="007938DD" w:rsidRPr="007938DD">
                              <w:rPr>
                                <w:sz w:val="21"/>
                                <w:szCs w:val="21"/>
                              </w:rPr>
                              <w:t>meningkatkan</w:t>
                            </w:r>
                            <w:proofErr w:type="spellEnd"/>
                            <w:r w:rsidR="007938DD" w:rsidRPr="007938DD">
                              <w:rPr>
                                <w:sz w:val="21"/>
                                <w:szCs w:val="21"/>
                              </w:rPr>
                              <w:t xml:space="preserve"> </w:t>
                            </w:r>
                            <w:proofErr w:type="spellStart"/>
                            <w:r w:rsidR="007938DD" w:rsidRPr="007938DD">
                              <w:rPr>
                                <w:sz w:val="21"/>
                                <w:szCs w:val="21"/>
                              </w:rPr>
                              <w:t>kepercayaan</w:t>
                            </w:r>
                            <w:proofErr w:type="spellEnd"/>
                            <w:r w:rsidR="007938DD" w:rsidRPr="007938DD">
                              <w:rPr>
                                <w:sz w:val="21"/>
                                <w:szCs w:val="21"/>
                              </w:rPr>
                              <w:t xml:space="preserve"> pasar, dengan obligasi </w:t>
                            </w:r>
                            <w:proofErr w:type="spellStart"/>
                            <w:r w:rsidR="007938DD" w:rsidRPr="007938DD">
                              <w:rPr>
                                <w:sz w:val="21"/>
                                <w:szCs w:val="21"/>
                              </w:rPr>
                              <w:t>pemerintah</w:t>
                            </w:r>
                            <w:proofErr w:type="spellEnd"/>
                            <w:r w:rsidR="007938DD" w:rsidRPr="007938DD">
                              <w:rPr>
                                <w:sz w:val="21"/>
                                <w:szCs w:val="21"/>
                              </w:rPr>
                              <w:t xml:space="preserve"> </w:t>
                            </w:r>
                            <w:proofErr w:type="spellStart"/>
                            <w:r w:rsidR="007938DD" w:rsidRPr="007938DD">
                              <w:rPr>
                                <w:sz w:val="21"/>
                                <w:szCs w:val="21"/>
                              </w:rPr>
                              <w:t>menguat</w:t>
                            </w:r>
                            <w:proofErr w:type="spellEnd"/>
                            <w:r w:rsidR="007938DD" w:rsidRPr="007938DD">
                              <w:rPr>
                                <w:sz w:val="21"/>
                                <w:szCs w:val="21"/>
                              </w:rPr>
                              <w:t xml:space="preserve"> </w:t>
                            </w:r>
                            <w:proofErr w:type="spellStart"/>
                            <w:r w:rsidR="007938DD" w:rsidRPr="007938DD">
                              <w:rPr>
                                <w:sz w:val="21"/>
                                <w:szCs w:val="21"/>
                              </w:rPr>
                              <w:t>sebagai</w:t>
                            </w:r>
                            <w:proofErr w:type="spellEnd"/>
                            <w:r w:rsidR="007938DD" w:rsidRPr="007938DD">
                              <w:rPr>
                                <w:sz w:val="21"/>
                                <w:szCs w:val="21"/>
                              </w:rPr>
                              <w:t xml:space="preserve"> </w:t>
                            </w:r>
                            <w:proofErr w:type="spellStart"/>
                            <w:r w:rsidR="007938DD" w:rsidRPr="007938DD">
                              <w:rPr>
                                <w:sz w:val="21"/>
                                <w:szCs w:val="21"/>
                              </w:rPr>
                              <w:t>respons</w:t>
                            </w:r>
                            <w:proofErr w:type="spellEnd"/>
                            <w:r w:rsidR="007938DD" w:rsidRPr="007938DD">
                              <w:rPr>
                                <w:sz w:val="21"/>
                                <w:szCs w:val="21"/>
                              </w:rPr>
                              <w:t>.</w:t>
                            </w:r>
                          </w:p>
                          <w:p w14:paraId="262AF82B" w14:textId="551EEA9D" w:rsidR="007938DD" w:rsidRPr="007938DD" w:rsidRDefault="007938DD" w:rsidP="007938DD">
                            <w:pPr>
                              <w:jc w:val="both"/>
                              <w:rPr>
                                <w:b/>
                                <w:bCs/>
                                <w:sz w:val="21"/>
                                <w:szCs w:val="21"/>
                              </w:rPr>
                            </w:pPr>
                            <w:r w:rsidRPr="007938DD">
                              <w:rPr>
                                <w:b/>
                                <w:bCs/>
                                <w:sz w:val="21"/>
                                <w:szCs w:val="21"/>
                              </w:rPr>
                              <w:t xml:space="preserve">Program </w:t>
                            </w:r>
                            <w:proofErr w:type="spellStart"/>
                            <w:r w:rsidRPr="007938DD">
                              <w:rPr>
                                <w:b/>
                                <w:bCs/>
                                <w:sz w:val="21"/>
                                <w:szCs w:val="21"/>
                              </w:rPr>
                              <w:t>Makanan</w:t>
                            </w:r>
                            <w:proofErr w:type="spellEnd"/>
                            <w:r w:rsidRPr="007938DD">
                              <w:rPr>
                                <w:b/>
                                <w:bCs/>
                                <w:sz w:val="21"/>
                                <w:szCs w:val="21"/>
                              </w:rPr>
                              <w:t xml:space="preserve"> Gratis </w:t>
                            </w:r>
                            <w:proofErr w:type="spellStart"/>
                            <w:r w:rsidRPr="007938DD">
                              <w:rPr>
                                <w:b/>
                                <w:bCs/>
                                <w:sz w:val="21"/>
                                <w:szCs w:val="21"/>
                              </w:rPr>
                              <w:t>Raksasa</w:t>
                            </w:r>
                            <w:proofErr w:type="spellEnd"/>
                            <w:r w:rsidRPr="007938DD">
                              <w:rPr>
                                <w:b/>
                                <w:bCs/>
                                <w:sz w:val="21"/>
                                <w:szCs w:val="21"/>
                              </w:rPr>
                              <w:t xml:space="preserve"> </w:t>
                            </w:r>
                            <w:proofErr w:type="spellStart"/>
                            <w:r w:rsidRPr="007938DD">
                              <w:rPr>
                                <w:b/>
                                <w:bCs/>
                                <w:sz w:val="21"/>
                                <w:szCs w:val="21"/>
                              </w:rPr>
                              <w:t>Diturunkan</w:t>
                            </w:r>
                            <w:proofErr w:type="spellEnd"/>
                            <w:r w:rsidRPr="007938DD">
                              <w:rPr>
                                <w:b/>
                                <w:bCs/>
                                <w:sz w:val="21"/>
                                <w:szCs w:val="21"/>
                              </w:rPr>
                              <w:t xml:space="preserve">: </w:t>
                            </w:r>
                            <w:proofErr w:type="spellStart"/>
                            <w:r w:rsidRPr="007938DD">
                              <w:rPr>
                                <w:sz w:val="21"/>
                                <w:szCs w:val="21"/>
                              </w:rPr>
                              <w:t>Pengeluaran</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inisiatif</w:t>
                            </w:r>
                            <w:proofErr w:type="spellEnd"/>
                            <w:r w:rsidRPr="007938DD">
                              <w:rPr>
                                <w:sz w:val="21"/>
                                <w:szCs w:val="21"/>
                              </w:rPr>
                              <w:t xml:space="preserve"> </w:t>
                            </w:r>
                            <w:proofErr w:type="spellStart"/>
                            <w:r w:rsidRPr="007938DD">
                              <w:rPr>
                                <w:sz w:val="21"/>
                                <w:szCs w:val="21"/>
                              </w:rPr>
                              <w:t>makan</w:t>
                            </w:r>
                            <w:proofErr w:type="spellEnd"/>
                            <w:r w:rsidRPr="007938DD">
                              <w:rPr>
                                <w:sz w:val="21"/>
                                <w:szCs w:val="21"/>
                              </w:rPr>
                              <w:t xml:space="preserve"> gratis </w:t>
                            </w:r>
                            <w:proofErr w:type="spellStart"/>
                            <w:r w:rsidRPr="007938DD">
                              <w:rPr>
                                <w:sz w:val="21"/>
                                <w:szCs w:val="21"/>
                              </w:rPr>
                              <w:t>dipotong</w:t>
                            </w:r>
                            <w:proofErr w:type="spellEnd"/>
                            <w:r w:rsidRPr="007938DD">
                              <w:rPr>
                                <w:sz w:val="21"/>
                                <w:szCs w:val="21"/>
                              </w:rPr>
                              <w:t xml:space="preserve"> </w:t>
                            </w:r>
                            <w:proofErr w:type="spellStart"/>
                            <w:r w:rsidRPr="007938DD">
                              <w:rPr>
                                <w:sz w:val="21"/>
                                <w:szCs w:val="21"/>
                              </w:rPr>
                              <w:t>sebesar</w:t>
                            </w:r>
                            <w:proofErr w:type="spellEnd"/>
                            <w:r w:rsidRPr="007938DD">
                              <w:rPr>
                                <w:sz w:val="21"/>
                                <w:szCs w:val="21"/>
                              </w:rPr>
                              <w:t xml:space="preserve"> 22% </w:t>
                            </w:r>
                            <w:proofErr w:type="spellStart"/>
                            <w:r w:rsidRPr="007938DD">
                              <w:rPr>
                                <w:sz w:val="21"/>
                                <w:szCs w:val="21"/>
                              </w:rPr>
                              <w:t>menjadi</w:t>
                            </w:r>
                            <w:proofErr w:type="spellEnd"/>
                            <w:r w:rsidRPr="007938DD">
                              <w:rPr>
                                <w:sz w:val="21"/>
                                <w:szCs w:val="21"/>
                              </w:rPr>
                              <w:t xml:space="preserve"> IDR</w:t>
                            </w:r>
                            <w:r w:rsidR="00DC4EE4">
                              <w:rPr>
                                <w:sz w:val="21"/>
                                <w:szCs w:val="21"/>
                              </w:rPr>
                              <w:t xml:space="preserve"> </w:t>
                            </w:r>
                            <w:r w:rsidRPr="007938DD">
                              <w:rPr>
                                <w:sz w:val="21"/>
                                <w:szCs w:val="21"/>
                              </w:rPr>
                              <w:t xml:space="preserve">350 </w:t>
                            </w:r>
                            <w:proofErr w:type="spellStart"/>
                            <w:r w:rsidRPr="007938DD">
                              <w:rPr>
                                <w:sz w:val="21"/>
                                <w:szCs w:val="21"/>
                              </w:rPr>
                              <w:t>triliun</w:t>
                            </w:r>
                            <w:proofErr w:type="spellEnd"/>
                            <w:r w:rsidRPr="007938DD">
                              <w:rPr>
                                <w:sz w:val="21"/>
                                <w:szCs w:val="21"/>
                              </w:rPr>
                              <w:t xml:space="preserve">, </w:t>
                            </w:r>
                            <w:proofErr w:type="spellStart"/>
                            <w:r w:rsidRPr="007938DD">
                              <w:rPr>
                                <w:sz w:val="21"/>
                                <w:szCs w:val="21"/>
                              </w:rPr>
                              <w:t>menyusul</w:t>
                            </w:r>
                            <w:proofErr w:type="spellEnd"/>
                            <w:r w:rsidRPr="007938DD">
                              <w:rPr>
                                <w:sz w:val="21"/>
                                <w:szCs w:val="21"/>
                              </w:rPr>
                              <w:t xml:space="preserve"> </w:t>
                            </w:r>
                            <w:proofErr w:type="spellStart"/>
                            <w:r w:rsidRPr="007938DD">
                              <w:rPr>
                                <w:sz w:val="21"/>
                                <w:szCs w:val="21"/>
                              </w:rPr>
                              <w:t>revisi</w:t>
                            </w:r>
                            <w:proofErr w:type="spellEnd"/>
                            <w:r w:rsidR="00DC4EE4">
                              <w:rPr>
                                <w:sz w:val="21"/>
                                <w:szCs w:val="21"/>
                              </w:rPr>
                              <w:t xml:space="preserve"> </w:t>
                            </w:r>
                            <w:proofErr w:type="spellStart"/>
                            <w:r w:rsidRPr="007938DD">
                              <w:rPr>
                                <w:sz w:val="21"/>
                                <w:szCs w:val="21"/>
                              </w:rPr>
                              <w:t>dalam</w:t>
                            </w:r>
                            <w:proofErr w:type="spellEnd"/>
                            <w:r w:rsidRPr="007938DD">
                              <w:rPr>
                                <w:sz w:val="21"/>
                                <w:szCs w:val="21"/>
                              </w:rPr>
                              <w:t xml:space="preserve"> </w:t>
                            </w:r>
                            <w:proofErr w:type="spellStart"/>
                            <w:r w:rsidRPr="007938DD">
                              <w:rPr>
                                <w:sz w:val="21"/>
                                <w:szCs w:val="21"/>
                              </w:rPr>
                              <w:t>estimasi</w:t>
                            </w:r>
                            <w:proofErr w:type="spellEnd"/>
                            <w:r w:rsidRPr="007938DD">
                              <w:rPr>
                                <w:sz w:val="21"/>
                                <w:szCs w:val="21"/>
                              </w:rPr>
                              <w:t xml:space="preserve"> </w:t>
                            </w:r>
                            <w:proofErr w:type="spellStart"/>
                            <w:r w:rsidRPr="007938DD">
                              <w:rPr>
                                <w:sz w:val="21"/>
                                <w:szCs w:val="21"/>
                              </w:rPr>
                              <w:t>biaya</w:t>
                            </w:r>
                            <w:proofErr w:type="spellEnd"/>
                            <w:r w:rsidRPr="007938DD">
                              <w:rPr>
                                <w:sz w:val="21"/>
                                <w:szCs w:val="21"/>
                              </w:rPr>
                              <w:t xml:space="preserve">. Program </w:t>
                            </w:r>
                            <w:proofErr w:type="spellStart"/>
                            <w:r w:rsidRPr="007938DD">
                              <w:rPr>
                                <w:sz w:val="21"/>
                                <w:szCs w:val="21"/>
                              </w:rPr>
                              <w:t>ini</w:t>
                            </w:r>
                            <w:proofErr w:type="spellEnd"/>
                            <w:r w:rsidRPr="007938DD">
                              <w:rPr>
                                <w:sz w:val="21"/>
                                <w:szCs w:val="21"/>
                              </w:rPr>
                              <w:t xml:space="preserve"> </w:t>
                            </w:r>
                            <w:proofErr w:type="spellStart"/>
                            <w:r w:rsidRPr="007938DD">
                              <w:rPr>
                                <w:sz w:val="21"/>
                                <w:szCs w:val="21"/>
                              </w:rPr>
                              <w:t>kini</w:t>
                            </w:r>
                            <w:proofErr w:type="spellEnd"/>
                            <w:r w:rsidRPr="007938DD">
                              <w:rPr>
                                <w:sz w:val="21"/>
                                <w:szCs w:val="21"/>
                              </w:rPr>
                              <w:t xml:space="preserve"> </w:t>
                            </w:r>
                            <w:proofErr w:type="spellStart"/>
                            <w:r w:rsidRPr="007938DD">
                              <w:rPr>
                                <w:sz w:val="21"/>
                                <w:szCs w:val="21"/>
                              </w:rPr>
                              <w:t>menargetkan</w:t>
                            </w:r>
                            <w:proofErr w:type="spellEnd"/>
                            <w:r w:rsidRPr="007938DD">
                              <w:rPr>
                                <w:sz w:val="21"/>
                                <w:szCs w:val="21"/>
                              </w:rPr>
                              <w:t xml:space="preserve"> 83 </w:t>
                            </w:r>
                            <w:proofErr w:type="spellStart"/>
                            <w:r w:rsidRPr="007938DD">
                              <w:rPr>
                                <w:sz w:val="21"/>
                                <w:szCs w:val="21"/>
                              </w:rPr>
                              <w:t>juta</w:t>
                            </w:r>
                            <w:proofErr w:type="spellEnd"/>
                            <w:r w:rsidRPr="007938DD">
                              <w:rPr>
                                <w:sz w:val="21"/>
                                <w:szCs w:val="21"/>
                              </w:rPr>
                              <w:t xml:space="preserve"> orang, yang </w:t>
                            </w:r>
                            <w:proofErr w:type="spellStart"/>
                            <w:r w:rsidRPr="007938DD">
                              <w:rPr>
                                <w:sz w:val="21"/>
                                <w:szCs w:val="21"/>
                              </w:rPr>
                              <w:t>mencerminkan</w:t>
                            </w:r>
                            <w:proofErr w:type="spellEnd"/>
                            <w:r w:rsidRPr="007938DD">
                              <w:rPr>
                                <w:sz w:val="21"/>
                                <w:szCs w:val="21"/>
                              </w:rPr>
                              <w:t xml:space="preserve"> </w:t>
                            </w:r>
                            <w:proofErr w:type="spellStart"/>
                            <w:r w:rsidRPr="007938DD">
                              <w:rPr>
                                <w:sz w:val="21"/>
                                <w:szCs w:val="21"/>
                              </w:rPr>
                              <w:t>kontrol</w:t>
                            </w:r>
                            <w:proofErr w:type="spellEnd"/>
                            <w:r w:rsidRPr="007938DD">
                              <w:rPr>
                                <w:sz w:val="21"/>
                                <w:szCs w:val="21"/>
                              </w:rPr>
                              <w:t xml:space="preserve"> </w:t>
                            </w:r>
                            <w:proofErr w:type="spellStart"/>
                            <w:r w:rsidRPr="007938DD">
                              <w:rPr>
                                <w:sz w:val="21"/>
                                <w:szCs w:val="21"/>
                              </w:rPr>
                              <w:t>anggaran</w:t>
                            </w:r>
                            <w:proofErr w:type="spellEnd"/>
                            <w:r w:rsidRPr="007938DD">
                              <w:rPr>
                                <w:sz w:val="21"/>
                                <w:szCs w:val="21"/>
                              </w:rPr>
                              <w:t xml:space="preserve"> yang </w:t>
                            </w:r>
                            <w:proofErr w:type="spellStart"/>
                            <w:r w:rsidRPr="007938DD">
                              <w:rPr>
                                <w:sz w:val="21"/>
                                <w:szCs w:val="21"/>
                              </w:rPr>
                              <w:t>lebih</w:t>
                            </w:r>
                            <w:proofErr w:type="spellEnd"/>
                            <w:r w:rsidRPr="007938DD">
                              <w:rPr>
                                <w:sz w:val="21"/>
                                <w:szCs w:val="21"/>
                              </w:rPr>
                              <w:t xml:space="preserve"> </w:t>
                            </w:r>
                            <w:proofErr w:type="spellStart"/>
                            <w:r w:rsidRPr="007938DD">
                              <w:rPr>
                                <w:sz w:val="21"/>
                                <w:szCs w:val="21"/>
                              </w:rPr>
                              <w:t>ketat</w:t>
                            </w:r>
                            <w:proofErr w:type="spellEnd"/>
                            <w:r w:rsidRPr="007938DD">
                              <w:rPr>
                                <w:sz w:val="21"/>
                                <w:szCs w:val="21"/>
                              </w:rPr>
                              <w:t xml:space="preserve"> </w:t>
                            </w:r>
                            <w:proofErr w:type="spellStart"/>
                            <w:r w:rsidRPr="007938DD">
                              <w:rPr>
                                <w:sz w:val="21"/>
                                <w:szCs w:val="21"/>
                              </w:rPr>
                              <w:t>tanpa</w:t>
                            </w:r>
                            <w:proofErr w:type="spellEnd"/>
                            <w:r w:rsidRPr="007938DD">
                              <w:rPr>
                                <w:sz w:val="21"/>
                                <w:szCs w:val="21"/>
                              </w:rPr>
                              <w:t xml:space="preserve"> </w:t>
                            </w:r>
                            <w:proofErr w:type="spellStart"/>
                            <w:r w:rsidRPr="007938DD">
                              <w:rPr>
                                <w:sz w:val="21"/>
                                <w:szCs w:val="21"/>
                              </w:rPr>
                              <w:t>mengabaikan</w:t>
                            </w:r>
                            <w:proofErr w:type="spellEnd"/>
                            <w:r w:rsidRPr="007938DD">
                              <w:rPr>
                                <w:sz w:val="21"/>
                                <w:szCs w:val="21"/>
                              </w:rPr>
                              <w:t xml:space="preserve"> </w:t>
                            </w:r>
                            <w:proofErr w:type="spellStart"/>
                            <w:r w:rsidRPr="007938DD">
                              <w:rPr>
                                <w:sz w:val="21"/>
                                <w:szCs w:val="21"/>
                              </w:rPr>
                              <w:t>prioritas</w:t>
                            </w:r>
                            <w:proofErr w:type="spellEnd"/>
                            <w:r w:rsidRPr="007938DD">
                              <w:rPr>
                                <w:sz w:val="21"/>
                                <w:szCs w:val="21"/>
                              </w:rPr>
                              <w:t xml:space="preserve"> </w:t>
                            </w:r>
                            <w:proofErr w:type="spellStart"/>
                            <w:r w:rsidRPr="007938DD">
                              <w:rPr>
                                <w:sz w:val="21"/>
                                <w:szCs w:val="21"/>
                              </w:rPr>
                              <w:t>sosial</w:t>
                            </w:r>
                            <w:proofErr w:type="spellEnd"/>
                            <w:r w:rsidRPr="007938DD">
                              <w:rPr>
                                <w:sz w:val="21"/>
                                <w:szCs w:val="21"/>
                              </w:rPr>
                              <w:t>.</w:t>
                            </w:r>
                          </w:p>
                          <w:p w14:paraId="0457373A" w14:textId="64D8F38E" w:rsidR="007938DD" w:rsidRPr="007938DD" w:rsidRDefault="007938DD" w:rsidP="007938DD">
                            <w:pPr>
                              <w:jc w:val="both"/>
                              <w:rPr>
                                <w:sz w:val="21"/>
                                <w:szCs w:val="21"/>
                              </w:rPr>
                            </w:pPr>
                            <w:r w:rsidRPr="007938DD">
                              <w:rPr>
                                <w:b/>
                                <w:bCs/>
                                <w:sz w:val="21"/>
                                <w:szCs w:val="21"/>
                              </w:rPr>
                              <w:t xml:space="preserve">Prabowo </w:t>
                            </w:r>
                            <w:proofErr w:type="spellStart"/>
                            <w:r w:rsidRPr="007938DD">
                              <w:rPr>
                                <w:b/>
                                <w:bCs/>
                                <w:sz w:val="21"/>
                                <w:szCs w:val="21"/>
                              </w:rPr>
                              <w:t>Dorong</w:t>
                            </w:r>
                            <w:proofErr w:type="spellEnd"/>
                            <w:r w:rsidRPr="007938DD">
                              <w:rPr>
                                <w:b/>
                                <w:bCs/>
                                <w:sz w:val="21"/>
                                <w:szCs w:val="21"/>
                              </w:rPr>
                              <w:t xml:space="preserve"> Model Ekonomi </w:t>
                            </w:r>
                            <w:proofErr w:type="spellStart"/>
                            <w:r w:rsidRPr="007938DD">
                              <w:rPr>
                                <w:b/>
                                <w:bCs/>
                                <w:sz w:val="21"/>
                                <w:szCs w:val="21"/>
                              </w:rPr>
                              <w:t>Inklusif</w:t>
                            </w:r>
                            <w:proofErr w:type="spellEnd"/>
                            <w:r w:rsidRPr="007938DD">
                              <w:rPr>
                                <w:b/>
                                <w:bCs/>
                                <w:sz w:val="21"/>
                                <w:szCs w:val="21"/>
                              </w:rPr>
                              <w:t xml:space="preserve">: </w:t>
                            </w:r>
                            <w:proofErr w:type="spellStart"/>
                            <w:r w:rsidRPr="007938DD">
                              <w:rPr>
                                <w:sz w:val="21"/>
                                <w:szCs w:val="21"/>
                              </w:rPr>
                              <w:t>Presiden</w:t>
                            </w:r>
                            <w:proofErr w:type="spellEnd"/>
                            <w:r w:rsidRPr="007938DD">
                              <w:rPr>
                                <w:sz w:val="21"/>
                                <w:szCs w:val="21"/>
                              </w:rPr>
                              <w:t xml:space="preserve"> Prabowo </w:t>
                            </w:r>
                            <w:proofErr w:type="spellStart"/>
                            <w:r w:rsidRPr="007938DD">
                              <w:rPr>
                                <w:sz w:val="21"/>
                                <w:szCs w:val="21"/>
                              </w:rPr>
                              <w:t>menyerukan</w:t>
                            </w:r>
                            <w:proofErr w:type="spellEnd"/>
                            <w:r w:rsidRPr="007938DD">
                              <w:rPr>
                                <w:sz w:val="21"/>
                                <w:szCs w:val="21"/>
                              </w:rPr>
                              <w:t xml:space="preserve"> </w:t>
                            </w:r>
                            <w:proofErr w:type="spellStart"/>
                            <w:r w:rsidRPr="007938DD">
                              <w:rPr>
                                <w:sz w:val="21"/>
                                <w:szCs w:val="21"/>
                              </w:rPr>
                              <w:t>intervensi</w:t>
                            </w:r>
                            <w:proofErr w:type="spellEnd"/>
                            <w:r w:rsidRPr="007938DD">
                              <w:rPr>
                                <w:sz w:val="21"/>
                                <w:szCs w:val="21"/>
                              </w:rPr>
                              <w:t xml:space="preserve"> negara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mengatasi</w:t>
                            </w:r>
                            <w:proofErr w:type="spellEnd"/>
                            <w:r w:rsidRPr="007938DD">
                              <w:rPr>
                                <w:sz w:val="21"/>
                                <w:szCs w:val="21"/>
                              </w:rPr>
                              <w:t xml:space="preserve"> </w:t>
                            </w:r>
                            <w:proofErr w:type="spellStart"/>
                            <w:r w:rsidRPr="007938DD">
                              <w:rPr>
                                <w:sz w:val="21"/>
                                <w:szCs w:val="21"/>
                              </w:rPr>
                              <w:t>ketimpangan</w:t>
                            </w:r>
                            <w:proofErr w:type="spellEnd"/>
                            <w:r w:rsidRPr="007938DD">
                              <w:rPr>
                                <w:sz w:val="21"/>
                                <w:szCs w:val="21"/>
                              </w:rPr>
                              <w:t xml:space="preserve"> dan </w:t>
                            </w:r>
                            <w:proofErr w:type="spellStart"/>
                            <w:r w:rsidRPr="007938DD">
                              <w:rPr>
                                <w:sz w:val="21"/>
                                <w:szCs w:val="21"/>
                              </w:rPr>
                              <w:t>mendorong</w:t>
                            </w:r>
                            <w:proofErr w:type="spellEnd"/>
                            <w:r w:rsidRPr="007938DD">
                              <w:rPr>
                                <w:sz w:val="21"/>
                                <w:szCs w:val="21"/>
                              </w:rPr>
                              <w:t xml:space="preserve"> </w:t>
                            </w:r>
                            <w:proofErr w:type="spellStart"/>
                            <w:r w:rsidRPr="007938DD">
                              <w:rPr>
                                <w:sz w:val="21"/>
                                <w:szCs w:val="21"/>
                              </w:rPr>
                              <w:t>distribusi</w:t>
                            </w:r>
                            <w:proofErr w:type="spellEnd"/>
                            <w:r w:rsidRPr="007938DD">
                              <w:rPr>
                                <w:sz w:val="21"/>
                                <w:szCs w:val="21"/>
                              </w:rPr>
                              <w:t xml:space="preserve"> </w:t>
                            </w:r>
                            <w:proofErr w:type="spellStart"/>
                            <w:r w:rsidRPr="007938DD">
                              <w:rPr>
                                <w:sz w:val="21"/>
                                <w:szCs w:val="21"/>
                              </w:rPr>
                              <w:t>kekayaan</w:t>
                            </w:r>
                            <w:proofErr w:type="spellEnd"/>
                            <w:r w:rsidRPr="007938DD">
                              <w:rPr>
                                <w:sz w:val="21"/>
                                <w:szCs w:val="21"/>
                              </w:rPr>
                              <w:t xml:space="preserve"> yang </w:t>
                            </w:r>
                            <w:proofErr w:type="spellStart"/>
                            <w:r w:rsidRPr="007938DD">
                              <w:rPr>
                                <w:sz w:val="21"/>
                                <w:szCs w:val="21"/>
                              </w:rPr>
                              <w:t>lebih</w:t>
                            </w:r>
                            <w:proofErr w:type="spellEnd"/>
                            <w:r w:rsidRPr="007938DD">
                              <w:rPr>
                                <w:sz w:val="21"/>
                                <w:szCs w:val="21"/>
                              </w:rPr>
                              <w:t xml:space="preserve"> </w:t>
                            </w:r>
                            <w:proofErr w:type="spellStart"/>
                            <w:r w:rsidRPr="007938DD">
                              <w:rPr>
                                <w:sz w:val="21"/>
                                <w:szCs w:val="21"/>
                              </w:rPr>
                              <w:t>adil</w:t>
                            </w:r>
                            <w:proofErr w:type="spellEnd"/>
                            <w:r w:rsidRPr="007938DD">
                              <w:rPr>
                                <w:sz w:val="21"/>
                                <w:szCs w:val="21"/>
                              </w:rPr>
                              <w:t xml:space="preserve">. </w:t>
                            </w:r>
                            <w:proofErr w:type="spellStart"/>
                            <w:r w:rsidRPr="007938DD">
                              <w:rPr>
                                <w:sz w:val="21"/>
                                <w:szCs w:val="21"/>
                              </w:rPr>
                              <w:t>Pendekatan</w:t>
                            </w:r>
                            <w:proofErr w:type="spellEnd"/>
                            <w:r w:rsidRPr="007938DD">
                              <w:rPr>
                                <w:sz w:val="21"/>
                                <w:szCs w:val="21"/>
                              </w:rPr>
                              <w:t xml:space="preserve"> </w:t>
                            </w:r>
                            <w:proofErr w:type="spellStart"/>
                            <w:r w:rsidRPr="007938DD">
                              <w:rPr>
                                <w:sz w:val="21"/>
                                <w:szCs w:val="21"/>
                              </w:rPr>
                              <w:t>ini</w:t>
                            </w:r>
                            <w:proofErr w:type="spellEnd"/>
                            <w:r w:rsidRPr="007938DD">
                              <w:rPr>
                                <w:sz w:val="21"/>
                                <w:szCs w:val="21"/>
                              </w:rPr>
                              <w:t xml:space="preserve"> </w:t>
                            </w:r>
                            <w:proofErr w:type="spellStart"/>
                            <w:r w:rsidRPr="007938DD">
                              <w:rPr>
                                <w:sz w:val="21"/>
                                <w:szCs w:val="21"/>
                              </w:rPr>
                              <w:t>menggarisbawahi</w:t>
                            </w:r>
                            <w:proofErr w:type="spellEnd"/>
                            <w:r w:rsidRPr="007938DD">
                              <w:rPr>
                                <w:sz w:val="21"/>
                                <w:szCs w:val="21"/>
                              </w:rPr>
                              <w:t xml:space="preserve"> </w:t>
                            </w:r>
                            <w:proofErr w:type="spellStart"/>
                            <w:r w:rsidRPr="007938DD">
                              <w:rPr>
                                <w:sz w:val="21"/>
                                <w:szCs w:val="21"/>
                              </w:rPr>
                              <w:t>pergeseran</w:t>
                            </w:r>
                            <w:proofErr w:type="spellEnd"/>
                            <w:r w:rsidRPr="007938DD">
                              <w:rPr>
                                <w:sz w:val="21"/>
                                <w:szCs w:val="21"/>
                              </w:rPr>
                              <w:t xml:space="preserve"> </w:t>
                            </w:r>
                            <w:proofErr w:type="spellStart"/>
                            <w:r w:rsidRPr="007938DD">
                              <w:rPr>
                                <w:sz w:val="21"/>
                                <w:szCs w:val="21"/>
                              </w:rPr>
                              <w:t>pemerintahannya</w:t>
                            </w:r>
                            <w:proofErr w:type="spellEnd"/>
                            <w:r w:rsidRPr="007938DD">
                              <w:rPr>
                                <w:sz w:val="21"/>
                                <w:szCs w:val="21"/>
                              </w:rPr>
                              <w:t xml:space="preserve"> </w:t>
                            </w:r>
                            <w:proofErr w:type="spellStart"/>
                            <w:r w:rsidRPr="007938DD">
                              <w:rPr>
                                <w:sz w:val="21"/>
                                <w:szCs w:val="21"/>
                              </w:rPr>
                              <w:t>menuju</w:t>
                            </w:r>
                            <w:proofErr w:type="spellEnd"/>
                            <w:r w:rsidRPr="007938DD">
                              <w:rPr>
                                <w:sz w:val="21"/>
                                <w:szCs w:val="21"/>
                              </w:rPr>
                              <w:t xml:space="preserve"> </w:t>
                            </w:r>
                            <w:proofErr w:type="spellStart"/>
                            <w:r w:rsidRPr="007938DD">
                              <w:rPr>
                                <w:sz w:val="21"/>
                                <w:szCs w:val="21"/>
                              </w:rPr>
                              <w:t>peran</w:t>
                            </w:r>
                            <w:proofErr w:type="spellEnd"/>
                            <w:r w:rsidRPr="007938DD">
                              <w:rPr>
                                <w:sz w:val="21"/>
                                <w:szCs w:val="21"/>
                              </w:rPr>
                              <w:t xml:space="preserve"> </w:t>
                            </w:r>
                            <w:proofErr w:type="spellStart"/>
                            <w:r w:rsidRPr="007938DD">
                              <w:rPr>
                                <w:sz w:val="21"/>
                                <w:szCs w:val="21"/>
                              </w:rPr>
                              <w:t>ekonomi</w:t>
                            </w:r>
                            <w:proofErr w:type="spellEnd"/>
                            <w:r w:rsidRPr="007938DD">
                              <w:rPr>
                                <w:sz w:val="21"/>
                                <w:szCs w:val="21"/>
                              </w:rPr>
                              <w:t xml:space="preserve"> yang </w:t>
                            </w:r>
                            <w:proofErr w:type="spellStart"/>
                            <w:r w:rsidRPr="007938DD">
                              <w:rPr>
                                <w:sz w:val="21"/>
                                <w:szCs w:val="21"/>
                              </w:rPr>
                              <w:t>lebih</w:t>
                            </w:r>
                            <w:proofErr w:type="spellEnd"/>
                            <w:r w:rsidRPr="007938DD">
                              <w:rPr>
                                <w:sz w:val="21"/>
                                <w:szCs w:val="21"/>
                              </w:rPr>
                              <w:t xml:space="preserve"> </w:t>
                            </w:r>
                            <w:proofErr w:type="spellStart"/>
                            <w:r w:rsidRPr="007938DD">
                              <w:rPr>
                                <w:sz w:val="21"/>
                                <w:szCs w:val="21"/>
                              </w:rPr>
                              <w:t>inklusif</w:t>
                            </w:r>
                            <w:proofErr w:type="spellEnd"/>
                            <w:r w:rsidRPr="007938DD">
                              <w:rPr>
                                <w:sz w:val="21"/>
                                <w:szCs w:val="21"/>
                              </w:rPr>
                              <w:t xml:space="preserve"> dan </w:t>
                            </w:r>
                            <w:proofErr w:type="spellStart"/>
                            <w:r w:rsidRPr="007938DD">
                              <w:rPr>
                                <w:sz w:val="21"/>
                                <w:szCs w:val="21"/>
                              </w:rPr>
                              <w:t>aktif</w:t>
                            </w:r>
                            <w:proofErr w:type="spellEnd"/>
                            <w:r w:rsidRPr="007938DD">
                              <w:rPr>
                                <w:sz w:val="21"/>
                                <w:szCs w:val="21"/>
                              </w:rPr>
                              <w:t>.</w:t>
                            </w:r>
                          </w:p>
                          <w:p w14:paraId="043DB425" w14:textId="1ABD7930" w:rsidR="00331A48" w:rsidRPr="007938DD" w:rsidRDefault="007938DD" w:rsidP="007938DD">
                            <w:pPr>
                              <w:jc w:val="both"/>
                              <w:rPr>
                                <w:b/>
                                <w:bCs/>
                                <w:sz w:val="21"/>
                                <w:szCs w:val="21"/>
                              </w:rPr>
                            </w:pPr>
                            <w:proofErr w:type="spellStart"/>
                            <w:r w:rsidRPr="007938DD">
                              <w:rPr>
                                <w:b/>
                                <w:bCs/>
                                <w:sz w:val="21"/>
                                <w:szCs w:val="21"/>
                              </w:rPr>
                              <w:t>Risiko</w:t>
                            </w:r>
                            <w:proofErr w:type="spellEnd"/>
                            <w:r w:rsidRPr="007938DD">
                              <w:rPr>
                                <w:b/>
                                <w:bCs/>
                                <w:sz w:val="21"/>
                                <w:szCs w:val="21"/>
                              </w:rPr>
                              <w:t xml:space="preserve"> </w:t>
                            </w:r>
                            <w:proofErr w:type="spellStart"/>
                            <w:r w:rsidRPr="007938DD">
                              <w:rPr>
                                <w:b/>
                                <w:bCs/>
                                <w:sz w:val="21"/>
                                <w:szCs w:val="21"/>
                              </w:rPr>
                              <w:t>Perangkap</w:t>
                            </w:r>
                            <w:proofErr w:type="spellEnd"/>
                            <w:r w:rsidRPr="007938DD">
                              <w:rPr>
                                <w:b/>
                                <w:bCs/>
                                <w:sz w:val="21"/>
                                <w:szCs w:val="21"/>
                              </w:rPr>
                              <w:t xml:space="preserve"> </w:t>
                            </w:r>
                            <w:proofErr w:type="spellStart"/>
                            <w:r w:rsidRPr="007938DD">
                              <w:rPr>
                                <w:b/>
                                <w:bCs/>
                                <w:sz w:val="21"/>
                                <w:szCs w:val="21"/>
                              </w:rPr>
                              <w:t>Pendapatan</w:t>
                            </w:r>
                            <w:proofErr w:type="spellEnd"/>
                            <w:r w:rsidRPr="007938DD">
                              <w:rPr>
                                <w:b/>
                                <w:bCs/>
                                <w:sz w:val="21"/>
                                <w:szCs w:val="21"/>
                              </w:rPr>
                              <w:t xml:space="preserve"> </w:t>
                            </w:r>
                            <w:proofErr w:type="spellStart"/>
                            <w:r w:rsidRPr="007938DD">
                              <w:rPr>
                                <w:b/>
                                <w:bCs/>
                                <w:sz w:val="21"/>
                                <w:szCs w:val="21"/>
                              </w:rPr>
                              <w:t>Menengah</w:t>
                            </w:r>
                            <w:proofErr w:type="spellEnd"/>
                            <w:r w:rsidRPr="007938DD">
                              <w:rPr>
                                <w:b/>
                                <w:bCs/>
                                <w:sz w:val="21"/>
                                <w:szCs w:val="21"/>
                              </w:rPr>
                              <w:t xml:space="preserve"> </w:t>
                            </w:r>
                            <w:proofErr w:type="spellStart"/>
                            <w:r w:rsidRPr="007938DD">
                              <w:rPr>
                                <w:b/>
                                <w:bCs/>
                                <w:sz w:val="21"/>
                                <w:szCs w:val="21"/>
                              </w:rPr>
                              <w:t>Disorot</w:t>
                            </w:r>
                            <w:proofErr w:type="spellEnd"/>
                            <w:r w:rsidRPr="007938DD">
                              <w:rPr>
                                <w:b/>
                                <w:bCs/>
                                <w:sz w:val="21"/>
                                <w:szCs w:val="21"/>
                              </w:rPr>
                              <w:t xml:space="preserve"> oleh ADBI: </w:t>
                            </w:r>
                            <w:proofErr w:type="spellStart"/>
                            <w:r w:rsidRPr="007938DD">
                              <w:rPr>
                                <w:sz w:val="21"/>
                                <w:szCs w:val="21"/>
                              </w:rPr>
                              <w:t>Institut</w:t>
                            </w:r>
                            <w:proofErr w:type="spellEnd"/>
                            <w:r w:rsidRPr="007938DD">
                              <w:rPr>
                                <w:sz w:val="21"/>
                                <w:szCs w:val="21"/>
                              </w:rPr>
                              <w:t xml:space="preserve"> </w:t>
                            </w:r>
                            <w:r w:rsidR="00DC4EE4">
                              <w:rPr>
                                <w:sz w:val="21"/>
                                <w:szCs w:val="21"/>
                              </w:rPr>
                              <w:t>Asian Development Bank</w:t>
                            </w:r>
                            <w:r w:rsidRPr="007938DD">
                              <w:rPr>
                                <w:sz w:val="21"/>
                                <w:szCs w:val="21"/>
                              </w:rPr>
                              <w:t xml:space="preserve"> me</w:t>
                            </w:r>
                            <w:proofErr w:type="spellStart"/>
                            <w:r w:rsidRPr="007938DD">
                              <w:rPr>
                                <w:sz w:val="21"/>
                                <w:szCs w:val="21"/>
                              </w:rPr>
                              <w:t>mperingatkan</w:t>
                            </w:r>
                            <w:proofErr w:type="spellEnd"/>
                            <w:r w:rsidRPr="007938DD">
                              <w:rPr>
                                <w:sz w:val="21"/>
                                <w:szCs w:val="21"/>
                              </w:rPr>
                              <w:t xml:space="preserve"> </w:t>
                            </w:r>
                            <w:proofErr w:type="spellStart"/>
                            <w:r w:rsidRPr="007938DD">
                              <w:rPr>
                                <w:sz w:val="21"/>
                                <w:szCs w:val="21"/>
                              </w:rPr>
                              <w:t>bahwa</w:t>
                            </w:r>
                            <w:proofErr w:type="spellEnd"/>
                            <w:r w:rsidRPr="007938DD">
                              <w:rPr>
                                <w:sz w:val="21"/>
                                <w:szCs w:val="21"/>
                              </w:rPr>
                              <w:t xml:space="preserve"> Indonesia, </w:t>
                            </w:r>
                            <w:proofErr w:type="spellStart"/>
                            <w:r w:rsidRPr="007938DD">
                              <w:rPr>
                                <w:sz w:val="21"/>
                                <w:szCs w:val="21"/>
                              </w:rPr>
                              <w:t>bersama</w:t>
                            </w:r>
                            <w:proofErr w:type="spellEnd"/>
                            <w:r w:rsidRPr="007938DD">
                              <w:rPr>
                                <w:sz w:val="21"/>
                                <w:szCs w:val="21"/>
                              </w:rPr>
                              <w:t xml:space="preserve"> dengan Thailand dan Malaysia, </w:t>
                            </w:r>
                            <w:proofErr w:type="spellStart"/>
                            <w:r w:rsidRPr="007938DD">
                              <w:rPr>
                                <w:sz w:val="21"/>
                                <w:szCs w:val="21"/>
                              </w:rPr>
                              <w:t>dapat</w:t>
                            </w:r>
                            <w:proofErr w:type="spellEnd"/>
                            <w:r w:rsidRPr="007938DD">
                              <w:rPr>
                                <w:sz w:val="21"/>
                                <w:szCs w:val="21"/>
                              </w:rPr>
                              <w:t xml:space="preserve"> </w:t>
                            </w:r>
                            <w:proofErr w:type="spellStart"/>
                            <w:r w:rsidRPr="007938DD">
                              <w:rPr>
                                <w:sz w:val="21"/>
                                <w:szCs w:val="21"/>
                              </w:rPr>
                              <w:t>tetap</w:t>
                            </w:r>
                            <w:proofErr w:type="spellEnd"/>
                            <w:r w:rsidRPr="007938DD">
                              <w:rPr>
                                <w:sz w:val="21"/>
                                <w:szCs w:val="21"/>
                              </w:rPr>
                              <w:t xml:space="preserve"> </w:t>
                            </w:r>
                            <w:proofErr w:type="spellStart"/>
                            <w:r w:rsidRPr="007938DD">
                              <w:rPr>
                                <w:sz w:val="21"/>
                                <w:szCs w:val="21"/>
                              </w:rPr>
                              <w:t>terjebak</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w:t>
                            </w:r>
                            <w:r w:rsidR="00DC4EE4">
                              <w:rPr>
                                <w:sz w:val="21"/>
                                <w:szCs w:val="21"/>
                              </w:rPr>
                              <w:t xml:space="preserve">mid-income trap </w:t>
                            </w:r>
                            <w:proofErr w:type="spellStart"/>
                            <w:r w:rsidR="00DC4EE4">
                              <w:rPr>
                                <w:sz w:val="21"/>
                                <w:szCs w:val="21"/>
                              </w:rPr>
                              <w:t>jika</w:t>
                            </w:r>
                            <w:proofErr w:type="spellEnd"/>
                            <w:r w:rsidR="00DC4EE4">
                              <w:rPr>
                                <w:sz w:val="21"/>
                                <w:szCs w:val="21"/>
                              </w:rPr>
                              <w:t xml:space="preserve"> </w:t>
                            </w:r>
                            <w:proofErr w:type="spellStart"/>
                            <w:r w:rsidR="00DC4EE4">
                              <w:rPr>
                                <w:sz w:val="21"/>
                                <w:szCs w:val="21"/>
                              </w:rPr>
                              <w:t>tidak</w:t>
                            </w:r>
                            <w:proofErr w:type="spellEnd"/>
                            <w:r w:rsidR="00DC4EE4">
                              <w:rPr>
                                <w:sz w:val="21"/>
                                <w:szCs w:val="21"/>
                              </w:rPr>
                              <w:t xml:space="preserve"> </w:t>
                            </w:r>
                            <w:proofErr w:type="spellStart"/>
                            <w:r w:rsidR="00DC4EE4">
                              <w:rPr>
                                <w:sz w:val="21"/>
                                <w:szCs w:val="21"/>
                              </w:rPr>
                              <w:t>ada</w:t>
                            </w:r>
                            <w:proofErr w:type="spellEnd"/>
                            <w:r w:rsidRPr="007938DD">
                              <w:rPr>
                                <w:sz w:val="21"/>
                                <w:szCs w:val="21"/>
                              </w:rPr>
                              <w:t xml:space="preserve"> reformasi yang </w:t>
                            </w:r>
                            <w:proofErr w:type="spellStart"/>
                            <w:r w:rsidRPr="007938DD">
                              <w:rPr>
                                <w:sz w:val="21"/>
                                <w:szCs w:val="21"/>
                              </w:rPr>
                              <w:t>lebih</w:t>
                            </w:r>
                            <w:proofErr w:type="spellEnd"/>
                            <w:r w:rsidRPr="007938DD">
                              <w:rPr>
                                <w:sz w:val="21"/>
                                <w:szCs w:val="21"/>
                              </w:rPr>
                              <w:t xml:space="preserve"> </w:t>
                            </w:r>
                            <w:proofErr w:type="spellStart"/>
                            <w:r w:rsidRPr="007938DD">
                              <w:rPr>
                                <w:sz w:val="21"/>
                                <w:szCs w:val="21"/>
                              </w:rPr>
                              <w:t>berani</w:t>
                            </w:r>
                            <w:proofErr w:type="spellEnd"/>
                            <w:r w:rsidRPr="007938DD">
                              <w:rPr>
                                <w:sz w:val="21"/>
                                <w:szCs w:val="21"/>
                              </w:rPr>
                              <w:t xml:space="preserve"> dan </w:t>
                            </w:r>
                            <w:proofErr w:type="spellStart"/>
                            <w:r w:rsidRPr="007938DD">
                              <w:rPr>
                                <w:sz w:val="21"/>
                                <w:szCs w:val="21"/>
                              </w:rPr>
                              <w:t>integrasi</w:t>
                            </w:r>
                            <w:proofErr w:type="spellEnd"/>
                            <w:r w:rsidRPr="007938DD">
                              <w:rPr>
                                <w:sz w:val="21"/>
                                <w:szCs w:val="21"/>
                              </w:rPr>
                              <w:t xml:space="preserve"> regional yang </w:t>
                            </w:r>
                            <w:proofErr w:type="spellStart"/>
                            <w:r w:rsidRPr="007938DD">
                              <w:rPr>
                                <w:sz w:val="21"/>
                                <w:szCs w:val="21"/>
                              </w:rPr>
                              <w:t>lebih</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w:t>
                            </w:r>
                          </w:p>
                          <w:p w14:paraId="2540F470" w14:textId="2F513E06" w:rsidR="004E6EA8" w:rsidRPr="00927DC6" w:rsidRDefault="004E6EA8" w:rsidP="00331A48">
                            <w:pPr>
                              <w:jc w:val="both"/>
                              <w:rPr>
                                <w:rFonts w:ascii="Calibri" w:hAnsi="Calibri" w:cs="Calibri"/>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8D6ED" id="_x0000_t202" coordsize="21600,21600" o:spt="202" path="m,l,21600r21600,l21600,xe">
                <v:stroke joinstyle="miter"/>
                <v:path gradientshapeok="t" o:connecttype="rect"/>
              </v:shapetype>
              <v:shape id="Text Box 2" o:spid="_x0000_s1026" type="#_x0000_t202" style="position:absolute;margin-left:-57pt;margin-top:20.55pt;width:286.5pt;height:64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" stroked="f">
                <v:textbox>
                  <w:txbxContent>
                    <w:p w14:paraId="6DF1874C" w14:textId="70E434DA" w:rsidR="00397469" w:rsidRPr="006A3394" w:rsidRDefault="007938DD" w:rsidP="006A3394">
                      <w:pPr>
                        <w:jc w:val="both"/>
                        <w:rPr>
                          <w:b/>
                          <w:color w:val="17365D"/>
                          <w:sz w:val="28"/>
                          <w:szCs w:val="28"/>
                        </w:rPr>
                      </w:pPr>
                      <w:bookmarkStart w:id="2" w:name="_Hlk199776287"/>
                      <w:bookmarkStart w:id="3" w:name="_Hlk199776288"/>
                      <w:proofErr w:type="spellStart"/>
                      <w:r>
                        <w:rPr>
                          <w:b/>
                          <w:color w:val="17365D"/>
                          <w:sz w:val="28"/>
                          <w:szCs w:val="28"/>
                        </w:rPr>
                        <w:t>Ikhtisar</w:t>
                      </w:r>
                      <w:proofErr w:type="spellEnd"/>
                    </w:p>
                    <w:p w14:paraId="21520DFC" w14:textId="7C83AFCA" w:rsidR="007938DD" w:rsidRPr="007938DD" w:rsidRDefault="007938DD" w:rsidP="00FE464A">
                      <w:pPr>
                        <w:jc w:val="both"/>
                        <w:rPr>
                          <w:sz w:val="21"/>
                          <w:szCs w:val="21"/>
                        </w:rPr>
                      </w:pPr>
                      <w:proofErr w:type="spellStart"/>
                      <w:r w:rsidRPr="007938DD">
                        <w:rPr>
                          <w:sz w:val="21"/>
                          <w:szCs w:val="21"/>
                        </w:rPr>
                        <w:t>Lanskap</w:t>
                      </w:r>
                      <w:proofErr w:type="spellEnd"/>
                      <w:r w:rsidRPr="007938DD">
                        <w:rPr>
                          <w:sz w:val="21"/>
                          <w:szCs w:val="21"/>
                        </w:rPr>
                        <w:t xml:space="preserve"> </w:t>
                      </w:r>
                      <w:proofErr w:type="spellStart"/>
                      <w:r w:rsidRPr="007938DD">
                        <w:rPr>
                          <w:sz w:val="21"/>
                          <w:szCs w:val="21"/>
                        </w:rPr>
                        <w:t>ekonomi</w:t>
                      </w:r>
                      <w:proofErr w:type="spellEnd"/>
                      <w:r w:rsidRPr="007938DD">
                        <w:rPr>
                          <w:sz w:val="21"/>
                          <w:szCs w:val="21"/>
                        </w:rPr>
                        <w:t xml:space="preserve"> dan </w:t>
                      </w:r>
                      <w:proofErr w:type="spellStart"/>
                      <w:r w:rsidRPr="007938DD">
                        <w:rPr>
                          <w:sz w:val="21"/>
                          <w:szCs w:val="21"/>
                        </w:rPr>
                        <w:t>politik</w:t>
                      </w:r>
                      <w:proofErr w:type="spellEnd"/>
                      <w:r w:rsidRPr="007938DD">
                        <w:rPr>
                          <w:sz w:val="21"/>
                          <w:szCs w:val="21"/>
                        </w:rPr>
                        <w:t xml:space="preserve"> Indonesia pada Juni 2025 </w:t>
                      </w:r>
                      <w:proofErr w:type="spellStart"/>
                      <w:r w:rsidRPr="007938DD">
                        <w:rPr>
                          <w:sz w:val="21"/>
                          <w:szCs w:val="21"/>
                        </w:rPr>
                        <w:t>ditentukan</w:t>
                      </w:r>
                      <w:proofErr w:type="spellEnd"/>
                      <w:r w:rsidRPr="007938DD">
                        <w:rPr>
                          <w:sz w:val="21"/>
                          <w:szCs w:val="21"/>
                        </w:rPr>
                        <w:t xml:space="preserve"> oleh </w:t>
                      </w:r>
                      <w:proofErr w:type="spellStart"/>
                      <w:r w:rsidRPr="007938DD">
                        <w:rPr>
                          <w:sz w:val="21"/>
                          <w:szCs w:val="21"/>
                        </w:rPr>
                        <w:t>penyesuaian</w:t>
                      </w:r>
                      <w:proofErr w:type="spellEnd"/>
                      <w:r w:rsidRPr="007938DD">
                        <w:rPr>
                          <w:sz w:val="21"/>
                          <w:szCs w:val="21"/>
                        </w:rPr>
                        <w:t xml:space="preserve"> </w:t>
                      </w:r>
                      <w:proofErr w:type="spellStart"/>
                      <w:r w:rsidR="00DC4EE4">
                        <w:rPr>
                          <w:sz w:val="21"/>
                          <w:szCs w:val="21"/>
                        </w:rPr>
                        <w:t>kebijakan</w:t>
                      </w:r>
                      <w:proofErr w:type="spellEnd"/>
                      <w:r w:rsidR="00DC4EE4">
                        <w:rPr>
                          <w:sz w:val="21"/>
                          <w:szCs w:val="21"/>
                        </w:rPr>
                        <w:t xml:space="preserve"> </w:t>
                      </w:r>
                      <w:proofErr w:type="spellStart"/>
                      <w:r w:rsidRPr="007938DD">
                        <w:rPr>
                          <w:sz w:val="21"/>
                          <w:szCs w:val="21"/>
                        </w:rPr>
                        <w:t>fiskal</w:t>
                      </w:r>
                      <w:proofErr w:type="spellEnd"/>
                      <w:r w:rsidRPr="007938DD">
                        <w:rPr>
                          <w:sz w:val="21"/>
                          <w:szCs w:val="21"/>
                        </w:rPr>
                        <w:t xml:space="preserve">, </w:t>
                      </w:r>
                      <w:proofErr w:type="spellStart"/>
                      <w:r w:rsidRPr="007938DD">
                        <w:rPr>
                          <w:sz w:val="21"/>
                          <w:szCs w:val="21"/>
                        </w:rPr>
                        <w:t>meningkatnya</w:t>
                      </w:r>
                      <w:proofErr w:type="spellEnd"/>
                      <w:r w:rsidRPr="007938DD">
                        <w:rPr>
                          <w:sz w:val="21"/>
                          <w:szCs w:val="21"/>
                        </w:rPr>
                        <w:t xml:space="preserve"> </w:t>
                      </w:r>
                      <w:proofErr w:type="spellStart"/>
                      <w:r w:rsidRPr="007938DD">
                        <w:rPr>
                          <w:sz w:val="21"/>
                          <w:szCs w:val="21"/>
                        </w:rPr>
                        <w:t>aktivisme</w:t>
                      </w:r>
                      <w:proofErr w:type="spellEnd"/>
                      <w:r w:rsidRPr="007938DD">
                        <w:rPr>
                          <w:sz w:val="21"/>
                          <w:szCs w:val="21"/>
                        </w:rPr>
                        <w:t xml:space="preserve"> </w:t>
                      </w:r>
                      <w:proofErr w:type="spellStart"/>
                      <w:r w:rsidRPr="007938DD">
                        <w:rPr>
                          <w:sz w:val="21"/>
                          <w:szCs w:val="21"/>
                        </w:rPr>
                        <w:t>BUMN</w:t>
                      </w:r>
                      <w:proofErr w:type="spellEnd"/>
                      <w:r w:rsidRPr="007938DD">
                        <w:rPr>
                          <w:sz w:val="21"/>
                          <w:szCs w:val="21"/>
                        </w:rPr>
                        <w:t xml:space="preserve">, dan </w:t>
                      </w:r>
                      <w:proofErr w:type="spellStart"/>
                      <w:r w:rsidRPr="007938DD">
                        <w:rPr>
                          <w:sz w:val="21"/>
                          <w:szCs w:val="21"/>
                        </w:rPr>
                        <w:t>upaya</w:t>
                      </w:r>
                      <w:proofErr w:type="spellEnd"/>
                      <w:r w:rsidRPr="007938DD">
                        <w:rPr>
                          <w:sz w:val="21"/>
                          <w:szCs w:val="21"/>
                        </w:rPr>
                        <w:t xml:space="preserve"> </w:t>
                      </w:r>
                      <w:proofErr w:type="spellStart"/>
                      <w:r w:rsidRPr="007938DD">
                        <w:rPr>
                          <w:sz w:val="21"/>
                          <w:szCs w:val="21"/>
                        </w:rPr>
                        <w:t>pemerintah</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menjaga</w:t>
                      </w:r>
                      <w:proofErr w:type="spellEnd"/>
                      <w:r w:rsidRPr="007938DD">
                        <w:rPr>
                          <w:sz w:val="21"/>
                          <w:szCs w:val="21"/>
                        </w:rPr>
                        <w:t xml:space="preserve"> </w:t>
                      </w:r>
                      <w:proofErr w:type="spellStart"/>
                      <w:r w:rsidRPr="007938DD">
                        <w:rPr>
                          <w:sz w:val="21"/>
                          <w:szCs w:val="21"/>
                        </w:rPr>
                        <w:t>kepercayaan</w:t>
                      </w:r>
                      <w:proofErr w:type="spellEnd"/>
                      <w:r w:rsidRPr="007938DD">
                        <w:rPr>
                          <w:sz w:val="21"/>
                          <w:szCs w:val="21"/>
                        </w:rPr>
                        <w:t xml:space="preserve"> investor di </w:t>
                      </w:r>
                      <w:proofErr w:type="spellStart"/>
                      <w:r w:rsidRPr="007938DD">
                        <w:rPr>
                          <w:sz w:val="21"/>
                          <w:szCs w:val="21"/>
                        </w:rPr>
                        <w:t>tengah</w:t>
                      </w:r>
                      <w:proofErr w:type="spellEnd"/>
                      <w:r w:rsidRPr="007938DD">
                        <w:rPr>
                          <w:sz w:val="21"/>
                          <w:szCs w:val="21"/>
                        </w:rPr>
                        <w:t xml:space="preserve"> </w:t>
                      </w:r>
                      <w:proofErr w:type="spellStart"/>
                      <w:r w:rsidRPr="007938DD">
                        <w:rPr>
                          <w:sz w:val="21"/>
                          <w:szCs w:val="21"/>
                        </w:rPr>
                        <w:t>tantangan</w:t>
                      </w:r>
                      <w:proofErr w:type="spellEnd"/>
                      <w:r w:rsidRPr="007938DD">
                        <w:rPr>
                          <w:sz w:val="21"/>
                          <w:szCs w:val="21"/>
                        </w:rPr>
                        <w:t xml:space="preserve"> global. Sementara reformasi </w:t>
                      </w:r>
                      <w:proofErr w:type="spellStart"/>
                      <w:r w:rsidRPr="007938DD">
                        <w:rPr>
                          <w:sz w:val="21"/>
                          <w:szCs w:val="21"/>
                        </w:rPr>
                        <w:t>struktural</w:t>
                      </w:r>
                      <w:proofErr w:type="spellEnd"/>
                      <w:r w:rsidRPr="007938DD">
                        <w:rPr>
                          <w:sz w:val="21"/>
                          <w:szCs w:val="21"/>
                        </w:rPr>
                        <w:t xml:space="preserve"> dan </w:t>
                      </w:r>
                      <w:proofErr w:type="spellStart"/>
                      <w:r w:rsidRPr="007938DD">
                        <w:rPr>
                          <w:sz w:val="21"/>
                          <w:szCs w:val="21"/>
                        </w:rPr>
                        <w:t>inisiatif</w:t>
                      </w:r>
                      <w:proofErr w:type="spellEnd"/>
                      <w:r w:rsidRPr="007938DD">
                        <w:rPr>
                          <w:sz w:val="21"/>
                          <w:szCs w:val="21"/>
                        </w:rPr>
                        <w:t xml:space="preserve"> </w:t>
                      </w:r>
                      <w:proofErr w:type="spellStart"/>
                      <w:r w:rsidRPr="007938DD">
                        <w:rPr>
                          <w:sz w:val="21"/>
                          <w:szCs w:val="21"/>
                        </w:rPr>
                        <w:t>energi</w:t>
                      </w:r>
                      <w:proofErr w:type="spellEnd"/>
                      <w:r w:rsidRPr="007938DD">
                        <w:rPr>
                          <w:sz w:val="21"/>
                          <w:szCs w:val="21"/>
                        </w:rPr>
                        <w:t xml:space="preserve"> </w:t>
                      </w:r>
                      <w:proofErr w:type="spellStart"/>
                      <w:r w:rsidRPr="007938DD">
                        <w:rPr>
                          <w:sz w:val="21"/>
                          <w:szCs w:val="21"/>
                        </w:rPr>
                        <w:t>terbarukan</w:t>
                      </w:r>
                      <w:proofErr w:type="spellEnd"/>
                      <w:r w:rsidRPr="007938DD">
                        <w:rPr>
                          <w:sz w:val="21"/>
                          <w:szCs w:val="21"/>
                        </w:rPr>
                        <w:t xml:space="preserve"> </w:t>
                      </w:r>
                      <w:proofErr w:type="spellStart"/>
                      <w:r w:rsidRPr="007938DD">
                        <w:rPr>
                          <w:sz w:val="21"/>
                          <w:szCs w:val="21"/>
                        </w:rPr>
                        <w:t>memberikan</w:t>
                      </w:r>
                      <w:proofErr w:type="spellEnd"/>
                      <w:r w:rsidRPr="007938DD">
                        <w:rPr>
                          <w:sz w:val="21"/>
                          <w:szCs w:val="21"/>
                        </w:rPr>
                        <w:t xml:space="preserve"> momentum, </w:t>
                      </w:r>
                      <w:proofErr w:type="spellStart"/>
                      <w:r w:rsidRPr="007938DD">
                        <w:rPr>
                          <w:sz w:val="21"/>
                          <w:szCs w:val="21"/>
                        </w:rPr>
                        <w:t>ketidakpastian</w:t>
                      </w:r>
                      <w:proofErr w:type="spellEnd"/>
                      <w:r w:rsidRPr="007938DD">
                        <w:rPr>
                          <w:sz w:val="21"/>
                          <w:szCs w:val="21"/>
                        </w:rPr>
                        <w:t xml:space="preserve"> </w:t>
                      </w:r>
                      <w:proofErr w:type="spellStart"/>
                      <w:r w:rsidRPr="007938DD">
                        <w:rPr>
                          <w:sz w:val="21"/>
                          <w:szCs w:val="21"/>
                        </w:rPr>
                        <w:t>tetap</w:t>
                      </w:r>
                      <w:proofErr w:type="spellEnd"/>
                      <w:r w:rsidRPr="007938DD">
                        <w:rPr>
                          <w:sz w:val="21"/>
                          <w:szCs w:val="21"/>
                        </w:rPr>
                        <w:t xml:space="preserve"> </w:t>
                      </w:r>
                      <w:proofErr w:type="spellStart"/>
                      <w:r w:rsidRPr="007938DD">
                        <w:rPr>
                          <w:sz w:val="21"/>
                          <w:szCs w:val="21"/>
                        </w:rPr>
                        <w:t>ada</w:t>
                      </w:r>
                      <w:proofErr w:type="spellEnd"/>
                      <w:r w:rsidRPr="007938DD">
                        <w:rPr>
                          <w:sz w:val="21"/>
                          <w:szCs w:val="21"/>
                        </w:rPr>
                        <w:t xml:space="preserve"> </w:t>
                      </w:r>
                      <w:proofErr w:type="spellStart"/>
                      <w:r w:rsidRPr="007938DD">
                        <w:rPr>
                          <w:sz w:val="21"/>
                          <w:szCs w:val="21"/>
                        </w:rPr>
                        <w:t>atas</w:t>
                      </w:r>
                      <w:proofErr w:type="spellEnd"/>
                      <w:r w:rsidRPr="007938DD">
                        <w:rPr>
                          <w:sz w:val="21"/>
                          <w:szCs w:val="21"/>
                        </w:rPr>
                        <w:t xml:space="preserve"> strategi </w:t>
                      </w:r>
                      <w:proofErr w:type="spellStart"/>
                      <w:r w:rsidRPr="007938DD">
                        <w:rPr>
                          <w:sz w:val="21"/>
                          <w:szCs w:val="21"/>
                        </w:rPr>
                        <w:t>komoditas</w:t>
                      </w:r>
                      <w:proofErr w:type="spellEnd"/>
                      <w:r w:rsidRPr="007938DD">
                        <w:rPr>
                          <w:sz w:val="21"/>
                          <w:szCs w:val="21"/>
                        </w:rPr>
                        <w:t xml:space="preserve">, </w:t>
                      </w:r>
                      <w:proofErr w:type="spellStart"/>
                      <w:r w:rsidRPr="007938DD">
                        <w:rPr>
                          <w:sz w:val="21"/>
                          <w:szCs w:val="21"/>
                        </w:rPr>
                        <w:t>transisi</w:t>
                      </w:r>
                      <w:proofErr w:type="spellEnd"/>
                      <w:r w:rsidRPr="007938DD">
                        <w:rPr>
                          <w:sz w:val="21"/>
                          <w:szCs w:val="21"/>
                        </w:rPr>
                        <w:t xml:space="preserve"> </w:t>
                      </w:r>
                      <w:proofErr w:type="spellStart"/>
                      <w:r w:rsidRPr="007938DD">
                        <w:rPr>
                          <w:sz w:val="21"/>
                          <w:szCs w:val="21"/>
                        </w:rPr>
                        <w:t>energi</w:t>
                      </w:r>
                      <w:proofErr w:type="spellEnd"/>
                      <w:r w:rsidRPr="007938DD">
                        <w:rPr>
                          <w:sz w:val="21"/>
                          <w:szCs w:val="21"/>
                        </w:rPr>
                        <w:t xml:space="preserve">, dan </w:t>
                      </w:r>
                      <w:proofErr w:type="spellStart"/>
                      <w:r w:rsidRPr="007938DD">
                        <w:rPr>
                          <w:sz w:val="21"/>
                          <w:szCs w:val="21"/>
                        </w:rPr>
                        <w:t>risiko</w:t>
                      </w:r>
                      <w:proofErr w:type="spellEnd"/>
                      <w:r w:rsidRPr="007938DD">
                        <w:rPr>
                          <w:sz w:val="21"/>
                          <w:szCs w:val="21"/>
                        </w:rPr>
                        <w:t xml:space="preserve"> tata </w:t>
                      </w:r>
                      <w:proofErr w:type="spellStart"/>
                      <w:r w:rsidRPr="007938DD">
                        <w:rPr>
                          <w:sz w:val="21"/>
                          <w:szCs w:val="21"/>
                        </w:rPr>
                        <w:t>kelola</w:t>
                      </w:r>
                      <w:proofErr w:type="spellEnd"/>
                      <w:r w:rsidRPr="007938DD">
                        <w:rPr>
                          <w:sz w:val="21"/>
                          <w:szCs w:val="21"/>
                        </w:rPr>
                        <w:t xml:space="preserve">. </w:t>
                      </w:r>
                      <w:proofErr w:type="spellStart"/>
                      <w:r w:rsidRPr="007938DD">
                        <w:rPr>
                          <w:sz w:val="21"/>
                          <w:szCs w:val="21"/>
                        </w:rPr>
                        <w:t>Pemerintah</w:t>
                      </w:r>
                      <w:proofErr w:type="spellEnd"/>
                      <w:r w:rsidRPr="007938DD">
                        <w:rPr>
                          <w:sz w:val="21"/>
                          <w:szCs w:val="21"/>
                        </w:rPr>
                        <w:t xml:space="preserve"> </w:t>
                      </w:r>
                      <w:proofErr w:type="spellStart"/>
                      <w:r w:rsidRPr="007938DD">
                        <w:rPr>
                          <w:sz w:val="21"/>
                          <w:szCs w:val="21"/>
                        </w:rPr>
                        <w:t>terus</w:t>
                      </w:r>
                      <w:proofErr w:type="spellEnd"/>
                      <w:r w:rsidRPr="007938DD">
                        <w:rPr>
                          <w:sz w:val="21"/>
                          <w:szCs w:val="21"/>
                        </w:rPr>
                        <w:t xml:space="preserve"> </w:t>
                      </w:r>
                      <w:proofErr w:type="spellStart"/>
                      <w:r w:rsidRPr="007938DD">
                        <w:rPr>
                          <w:sz w:val="21"/>
                          <w:szCs w:val="21"/>
                        </w:rPr>
                        <w:t>mendorong</w:t>
                      </w:r>
                      <w:proofErr w:type="spellEnd"/>
                      <w:r w:rsidRPr="007938DD">
                        <w:rPr>
                          <w:sz w:val="21"/>
                          <w:szCs w:val="21"/>
                        </w:rPr>
                        <w:t xml:space="preserve"> </w:t>
                      </w:r>
                      <w:proofErr w:type="spellStart"/>
                      <w:r w:rsidRPr="007938DD">
                        <w:rPr>
                          <w:sz w:val="21"/>
                          <w:szCs w:val="21"/>
                        </w:rPr>
                        <w:t>pertumbuhan</w:t>
                      </w:r>
                      <w:proofErr w:type="spellEnd"/>
                      <w:r w:rsidRPr="007938DD">
                        <w:rPr>
                          <w:sz w:val="21"/>
                          <w:szCs w:val="21"/>
                        </w:rPr>
                        <w:t xml:space="preserve"> </w:t>
                      </w:r>
                      <w:proofErr w:type="spellStart"/>
                      <w:r w:rsidRPr="007938DD">
                        <w:rPr>
                          <w:sz w:val="21"/>
                          <w:szCs w:val="21"/>
                        </w:rPr>
                        <w:t>inklusif</w:t>
                      </w:r>
                      <w:proofErr w:type="spellEnd"/>
                      <w:r w:rsidRPr="007938DD">
                        <w:rPr>
                          <w:sz w:val="21"/>
                          <w:szCs w:val="21"/>
                        </w:rPr>
                        <w:t xml:space="preserve"> dan </w:t>
                      </w:r>
                      <w:proofErr w:type="spellStart"/>
                      <w:r w:rsidRPr="007938DD">
                        <w:rPr>
                          <w:sz w:val="21"/>
                          <w:szCs w:val="21"/>
                        </w:rPr>
                        <w:t>integrasi</w:t>
                      </w:r>
                      <w:proofErr w:type="spellEnd"/>
                      <w:r w:rsidRPr="007938DD">
                        <w:rPr>
                          <w:sz w:val="21"/>
                          <w:szCs w:val="21"/>
                        </w:rPr>
                        <w:t xml:space="preserve"> regional, </w:t>
                      </w:r>
                      <w:proofErr w:type="spellStart"/>
                      <w:r w:rsidRPr="007938DD">
                        <w:rPr>
                          <w:sz w:val="21"/>
                          <w:szCs w:val="21"/>
                        </w:rPr>
                        <w:t>tetapi</w:t>
                      </w:r>
                      <w:proofErr w:type="spellEnd"/>
                      <w:r w:rsidRPr="007938DD">
                        <w:rPr>
                          <w:sz w:val="21"/>
                          <w:szCs w:val="21"/>
                        </w:rPr>
                        <w:t xml:space="preserve"> </w:t>
                      </w:r>
                      <w:proofErr w:type="spellStart"/>
                      <w:r w:rsidR="00DC4EE4">
                        <w:rPr>
                          <w:sz w:val="21"/>
                          <w:szCs w:val="21"/>
                        </w:rPr>
                        <w:t>masih</w:t>
                      </w:r>
                      <w:proofErr w:type="spellEnd"/>
                      <w:r w:rsidR="00DC4EE4">
                        <w:rPr>
                          <w:sz w:val="21"/>
                          <w:szCs w:val="21"/>
                        </w:rPr>
                        <w:t xml:space="preserve"> </w:t>
                      </w:r>
                      <w:proofErr w:type="spellStart"/>
                      <w:r w:rsidR="00DC4EE4">
                        <w:rPr>
                          <w:sz w:val="21"/>
                          <w:szCs w:val="21"/>
                        </w:rPr>
                        <w:t>ada</w:t>
                      </w:r>
                      <w:proofErr w:type="spellEnd"/>
                      <w:r w:rsidR="00DC4EE4">
                        <w:rPr>
                          <w:sz w:val="21"/>
                          <w:szCs w:val="21"/>
                        </w:rPr>
                        <w:t xml:space="preserve"> </w:t>
                      </w:r>
                      <w:proofErr w:type="spellStart"/>
                      <w:r w:rsidR="00DC4EE4">
                        <w:rPr>
                          <w:sz w:val="21"/>
                          <w:szCs w:val="21"/>
                        </w:rPr>
                        <w:t>tantangan</w:t>
                      </w:r>
                      <w:proofErr w:type="spellEnd"/>
                      <w:r w:rsidR="00DC4EE4">
                        <w:rPr>
                          <w:sz w:val="21"/>
                          <w:szCs w:val="21"/>
                        </w:rPr>
                        <w:t xml:space="preserve"> </w:t>
                      </w:r>
                      <w:proofErr w:type="spellStart"/>
                      <w:r w:rsidR="00DC4EE4">
                        <w:rPr>
                          <w:sz w:val="21"/>
                          <w:szCs w:val="21"/>
                        </w:rPr>
                        <w:t>terkait</w:t>
                      </w:r>
                      <w:proofErr w:type="spellEnd"/>
                      <w:r w:rsidRPr="007938DD">
                        <w:rPr>
                          <w:sz w:val="21"/>
                          <w:szCs w:val="21"/>
                        </w:rPr>
                        <w:t xml:space="preserve"> </w:t>
                      </w:r>
                      <w:proofErr w:type="spellStart"/>
                      <w:r w:rsidRPr="007938DD">
                        <w:rPr>
                          <w:sz w:val="21"/>
                          <w:szCs w:val="21"/>
                        </w:rPr>
                        <w:t>implementasi</w:t>
                      </w:r>
                      <w:proofErr w:type="spellEnd"/>
                      <w:r w:rsidRPr="007938DD">
                        <w:rPr>
                          <w:sz w:val="21"/>
                          <w:szCs w:val="21"/>
                        </w:rPr>
                        <w:t xml:space="preserve"> dan </w:t>
                      </w:r>
                      <w:proofErr w:type="spellStart"/>
                      <w:r w:rsidRPr="007938DD">
                        <w:rPr>
                          <w:sz w:val="21"/>
                          <w:szCs w:val="21"/>
                        </w:rPr>
                        <w:t>pengelolaan</w:t>
                      </w:r>
                      <w:proofErr w:type="spellEnd"/>
                      <w:r w:rsidRPr="007938DD">
                        <w:rPr>
                          <w:sz w:val="21"/>
                          <w:szCs w:val="21"/>
                        </w:rPr>
                        <w:t xml:space="preserve"> </w:t>
                      </w:r>
                      <w:proofErr w:type="spellStart"/>
                      <w:r w:rsidRPr="007938DD">
                        <w:rPr>
                          <w:sz w:val="21"/>
                          <w:szCs w:val="21"/>
                        </w:rPr>
                        <w:t>lingkungan</w:t>
                      </w:r>
                      <w:proofErr w:type="spellEnd"/>
                      <w:r w:rsidRPr="007938DD">
                        <w:rPr>
                          <w:sz w:val="21"/>
                          <w:szCs w:val="21"/>
                        </w:rPr>
                        <w:t xml:space="preserve">, </w:t>
                      </w:r>
                      <w:proofErr w:type="spellStart"/>
                      <w:r w:rsidRPr="007938DD">
                        <w:rPr>
                          <w:sz w:val="21"/>
                          <w:szCs w:val="21"/>
                        </w:rPr>
                        <w:t>serta</w:t>
                      </w:r>
                      <w:proofErr w:type="spellEnd"/>
                      <w:r w:rsidRPr="007938DD">
                        <w:rPr>
                          <w:sz w:val="21"/>
                          <w:szCs w:val="21"/>
                        </w:rPr>
                        <w:t xml:space="preserve"> </w:t>
                      </w:r>
                      <w:proofErr w:type="spellStart"/>
                      <w:r w:rsidRPr="007938DD">
                        <w:rPr>
                          <w:sz w:val="21"/>
                          <w:szCs w:val="21"/>
                        </w:rPr>
                        <w:t>ketidaksetaraan</w:t>
                      </w:r>
                      <w:proofErr w:type="spellEnd"/>
                      <w:r w:rsidRPr="007938DD">
                        <w:rPr>
                          <w:sz w:val="21"/>
                          <w:szCs w:val="21"/>
                        </w:rPr>
                        <w:t xml:space="preserve"> dan </w:t>
                      </w:r>
                      <w:proofErr w:type="spellStart"/>
                      <w:r w:rsidRPr="007938DD">
                        <w:rPr>
                          <w:sz w:val="21"/>
                          <w:szCs w:val="21"/>
                        </w:rPr>
                        <w:t>gangguan</w:t>
                      </w:r>
                      <w:proofErr w:type="spellEnd"/>
                      <w:r w:rsidRPr="007938DD">
                        <w:rPr>
                          <w:sz w:val="21"/>
                          <w:szCs w:val="21"/>
                        </w:rPr>
                        <w:t xml:space="preserve"> </w:t>
                      </w:r>
                      <w:proofErr w:type="spellStart"/>
                      <w:r w:rsidRPr="007938DD">
                        <w:rPr>
                          <w:sz w:val="21"/>
                          <w:szCs w:val="21"/>
                        </w:rPr>
                        <w:t>lokal</w:t>
                      </w:r>
                      <w:proofErr w:type="spellEnd"/>
                      <w:r w:rsidRPr="007938DD">
                        <w:rPr>
                          <w:sz w:val="21"/>
                          <w:szCs w:val="21"/>
                        </w:rPr>
                        <w:t>.</w:t>
                      </w:r>
                    </w:p>
                    <w:p w14:paraId="34D6B506" w14:textId="24D6C3EB" w:rsidR="00397469" w:rsidRPr="00FE464A" w:rsidRDefault="007938DD" w:rsidP="00FE464A">
                      <w:pPr>
                        <w:jc w:val="both"/>
                        <w:rPr>
                          <w:b/>
                          <w:bCs/>
                          <w:color w:val="000000" w:themeColor="text1"/>
                          <w:sz w:val="21"/>
                          <w:szCs w:val="21"/>
                        </w:rPr>
                      </w:pPr>
                      <w:proofErr w:type="spellStart"/>
                      <w:r>
                        <w:rPr>
                          <w:b/>
                          <w:bCs/>
                          <w:color w:val="000000" w:themeColor="text1"/>
                          <w:sz w:val="21"/>
                          <w:szCs w:val="21"/>
                        </w:rPr>
                        <w:t>Isu</w:t>
                      </w:r>
                      <w:proofErr w:type="spellEnd"/>
                      <w:r>
                        <w:rPr>
                          <w:b/>
                          <w:bCs/>
                          <w:color w:val="000000" w:themeColor="text1"/>
                          <w:sz w:val="21"/>
                          <w:szCs w:val="21"/>
                        </w:rPr>
                        <w:t xml:space="preserve"> Utama</w:t>
                      </w:r>
                    </w:p>
                    <w:p w14:paraId="2D24BA33" w14:textId="7DA87AB0" w:rsidR="00397469" w:rsidRPr="00A84612" w:rsidRDefault="007938DD" w:rsidP="000720B4">
                      <w:pPr>
                        <w:jc w:val="both"/>
                        <w:rPr>
                          <w:b/>
                          <w:bCs/>
                          <w:color w:val="000000" w:themeColor="text1"/>
                          <w:sz w:val="21"/>
                          <w:szCs w:val="21"/>
                        </w:rPr>
                      </w:pPr>
                      <w:r>
                        <w:rPr>
                          <w:b/>
                          <w:bCs/>
                          <w:color w:val="000000" w:themeColor="text1"/>
                          <w:sz w:val="21"/>
                          <w:szCs w:val="21"/>
                        </w:rPr>
                        <w:t xml:space="preserve">Ekonomi, </w:t>
                      </w:r>
                      <w:proofErr w:type="spellStart"/>
                      <w:r>
                        <w:rPr>
                          <w:b/>
                          <w:bCs/>
                          <w:color w:val="000000" w:themeColor="text1"/>
                          <w:sz w:val="21"/>
                          <w:szCs w:val="21"/>
                        </w:rPr>
                        <w:t>Bisnis</w:t>
                      </w:r>
                      <w:proofErr w:type="spellEnd"/>
                      <w:r>
                        <w:rPr>
                          <w:b/>
                          <w:bCs/>
                          <w:color w:val="000000" w:themeColor="text1"/>
                          <w:sz w:val="21"/>
                          <w:szCs w:val="21"/>
                        </w:rPr>
                        <w:t xml:space="preserve"> dan </w:t>
                      </w:r>
                      <w:proofErr w:type="spellStart"/>
                      <w:r>
                        <w:rPr>
                          <w:b/>
                          <w:bCs/>
                          <w:color w:val="000000" w:themeColor="text1"/>
                          <w:sz w:val="21"/>
                          <w:szCs w:val="21"/>
                        </w:rPr>
                        <w:t>Keuangan</w:t>
                      </w:r>
                      <w:proofErr w:type="spellEnd"/>
                    </w:p>
                    <w:bookmarkEnd w:id="2"/>
                    <w:bookmarkEnd w:id="3"/>
                    <w:p w14:paraId="7D0C3D03" w14:textId="116FEB06" w:rsidR="007938DD" w:rsidRPr="007938DD" w:rsidRDefault="00DC4EE4" w:rsidP="007938DD">
                      <w:pPr>
                        <w:jc w:val="both"/>
                        <w:rPr>
                          <w:b/>
                          <w:bCs/>
                          <w:sz w:val="21"/>
                          <w:szCs w:val="21"/>
                        </w:rPr>
                      </w:pPr>
                      <w:r>
                        <w:rPr>
                          <w:b/>
                          <w:bCs/>
                          <w:sz w:val="21"/>
                          <w:szCs w:val="21"/>
                        </w:rPr>
                        <w:t xml:space="preserve">SMI </w:t>
                      </w:r>
                      <w:proofErr w:type="spellStart"/>
                      <w:r>
                        <w:rPr>
                          <w:b/>
                          <w:bCs/>
                          <w:sz w:val="21"/>
                          <w:szCs w:val="21"/>
                        </w:rPr>
                        <w:t>Dorong</w:t>
                      </w:r>
                      <w:proofErr w:type="spellEnd"/>
                      <w:r w:rsidR="007938DD" w:rsidRPr="007938DD">
                        <w:rPr>
                          <w:b/>
                          <w:bCs/>
                          <w:sz w:val="21"/>
                          <w:szCs w:val="21"/>
                        </w:rPr>
                        <w:t xml:space="preserve"> </w:t>
                      </w:r>
                      <w:proofErr w:type="spellStart"/>
                      <w:r w:rsidR="007938DD" w:rsidRPr="007938DD">
                        <w:rPr>
                          <w:b/>
                          <w:bCs/>
                          <w:sz w:val="21"/>
                          <w:szCs w:val="21"/>
                        </w:rPr>
                        <w:t>Disiplin</w:t>
                      </w:r>
                      <w:proofErr w:type="spellEnd"/>
                      <w:r w:rsidR="007938DD" w:rsidRPr="007938DD">
                        <w:rPr>
                          <w:b/>
                          <w:bCs/>
                          <w:sz w:val="21"/>
                          <w:szCs w:val="21"/>
                        </w:rPr>
                        <w:t xml:space="preserve"> </w:t>
                      </w:r>
                      <w:proofErr w:type="spellStart"/>
                      <w:r w:rsidR="007938DD" w:rsidRPr="007938DD">
                        <w:rPr>
                          <w:b/>
                          <w:bCs/>
                          <w:sz w:val="21"/>
                          <w:szCs w:val="21"/>
                        </w:rPr>
                        <w:t>Fiskal</w:t>
                      </w:r>
                      <w:proofErr w:type="spellEnd"/>
                      <w:r w:rsidR="007938DD" w:rsidRPr="007938DD">
                        <w:rPr>
                          <w:b/>
                          <w:bCs/>
                          <w:sz w:val="21"/>
                          <w:szCs w:val="21"/>
                        </w:rPr>
                        <w:t xml:space="preserve">: </w:t>
                      </w:r>
                      <w:r w:rsidR="007938DD" w:rsidRPr="007938DD">
                        <w:rPr>
                          <w:sz w:val="21"/>
                          <w:szCs w:val="21"/>
                        </w:rPr>
                        <w:t xml:space="preserve">Menteri </w:t>
                      </w:r>
                      <w:proofErr w:type="spellStart"/>
                      <w:r w:rsidR="007938DD" w:rsidRPr="007938DD">
                        <w:rPr>
                          <w:sz w:val="21"/>
                          <w:szCs w:val="21"/>
                        </w:rPr>
                        <w:t>Keuangan</w:t>
                      </w:r>
                      <w:proofErr w:type="spellEnd"/>
                      <w:r w:rsidR="007938DD" w:rsidRPr="007938DD">
                        <w:rPr>
                          <w:sz w:val="21"/>
                          <w:szCs w:val="21"/>
                        </w:rPr>
                        <w:t xml:space="preserve"> Sri </w:t>
                      </w:r>
                      <w:proofErr w:type="spellStart"/>
                      <w:r w:rsidR="007938DD" w:rsidRPr="007938DD">
                        <w:rPr>
                          <w:sz w:val="21"/>
                          <w:szCs w:val="21"/>
                        </w:rPr>
                        <w:t>Mulyani</w:t>
                      </w:r>
                      <w:proofErr w:type="spellEnd"/>
                      <w:r w:rsidR="007938DD" w:rsidRPr="007938DD">
                        <w:rPr>
                          <w:sz w:val="21"/>
                          <w:szCs w:val="21"/>
                        </w:rPr>
                        <w:t xml:space="preserve"> </w:t>
                      </w:r>
                      <w:proofErr w:type="spellStart"/>
                      <w:r w:rsidR="007938DD" w:rsidRPr="007938DD">
                        <w:rPr>
                          <w:sz w:val="21"/>
                          <w:szCs w:val="21"/>
                        </w:rPr>
                        <w:t>menegaskan</w:t>
                      </w:r>
                      <w:proofErr w:type="spellEnd"/>
                      <w:r w:rsidR="007938DD" w:rsidRPr="007938DD">
                        <w:rPr>
                          <w:sz w:val="21"/>
                          <w:szCs w:val="21"/>
                        </w:rPr>
                        <w:t xml:space="preserve"> </w:t>
                      </w:r>
                      <w:proofErr w:type="spellStart"/>
                      <w:r w:rsidR="007938DD" w:rsidRPr="007938DD">
                        <w:rPr>
                          <w:sz w:val="21"/>
                          <w:szCs w:val="21"/>
                        </w:rPr>
                        <w:t>kembali</w:t>
                      </w:r>
                      <w:proofErr w:type="spellEnd"/>
                      <w:r w:rsidR="007938DD" w:rsidRPr="007938DD">
                        <w:rPr>
                          <w:sz w:val="21"/>
                          <w:szCs w:val="21"/>
                        </w:rPr>
                        <w:t xml:space="preserve"> </w:t>
                      </w:r>
                      <w:proofErr w:type="spellStart"/>
                      <w:r w:rsidR="007938DD" w:rsidRPr="007938DD">
                        <w:rPr>
                          <w:sz w:val="21"/>
                          <w:szCs w:val="21"/>
                        </w:rPr>
                        <w:t>komitmen</w:t>
                      </w:r>
                      <w:proofErr w:type="spellEnd"/>
                      <w:r w:rsidR="007938DD" w:rsidRPr="007938DD">
                        <w:rPr>
                          <w:sz w:val="21"/>
                          <w:szCs w:val="21"/>
                        </w:rPr>
                        <w:t xml:space="preserve"> </w:t>
                      </w:r>
                      <w:proofErr w:type="spellStart"/>
                      <w:r w:rsidR="007938DD" w:rsidRPr="007938DD">
                        <w:rPr>
                          <w:sz w:val="21"/>
                          <w:szCs w:val="21"/>
                        </w:rPr>
                        <w:t>pemerintah</w:t>
                      </w:r>
                      <w:proofErr w:type="spellEnd"/>
                      <w:r w:rsidR="007938DD" w:rsidRPr="007938DD">
                        <w:rPr>
                          <w:sz w:val="21"/>
                          <w:szCs w:val="21"/>
                        </w:rPr>
                        <w:t xml:space="preserve"> </w:t>
                      </w:r>
                      <w:proofErr w:type="spellStart"/>
                      <w:r w:rsidR="007938DD" w:rsidRPr="007938DD">
                        <w:rPr>
                          <w:sz w:val="21"/>
                          <w:szCs w:val="21"/>
                        </w:rPr>
                        <w:t>terhadap</w:t>
                      </w:r>
                      <w:proofErr w:type="spellEnd"/>
                      <w:r w:rsidR="007938DD" w:rsidRPr="007938DD">
                        <w:rPr>
                          <w:sz w:val="21"/>
                          <w:szCs w:val="21"/>
                        </w:rPr>
                        <w:t xml:space="preserve"> </w:t>
                      </w:r>
                      <w:proofErr w:type="spellStart"/>
                      <w:r w:rsidR="007938DD" w:rsidRPr="007938DD">
                        <w:rPr>
                          <w:sz w:val="21"/>
                          <w:szCs w:val="21"/>
                        </w:rPr>
                        <w:t>disiplin</w:t>
                      </w:r>
                      <w:proofErr w:type="spellEnd"/>
                      <w:r w:rsidR="007938DD" w:rsidRPr="007938DD">
                        <w:rPr>
                          <w:sz w:val="21"/>
                          <w:szCs w:val="21"/>
                        </w:rPr>
                        <w:t xml:space="preserve"> </w:t>
                      </w:r>
                      <w:proofErr w:type="spellStart"/>
                      <w:r w:rsidR="007938DD" w:rsidRPr="007938DD">
                        <w:rPr>
                          <w:sz w:val="21"/>
                          <w:szCs w:val="21"/>
                        </w:rPr>
                        <w:t>fiskal</w:t>
                      </w:r>
                      <w:proofErr w:type="spellEnd"/>
                      <w:r w:rsidR="007938DD" w:rsidRPr="007938DD">
                        <w:rPr>
                          <w:sz w:val="21"/>
                          <w:szCs w:val="21"/>
                        </w:rPr>
                        <w:t xml:space="preserve">, dengan </w:t>
                      </w:r>
                      <w:proofErr w:type="spellStart"/>
                      <w:r w:rsidR="007938DD" w:rsidRPr="007938DD">
                        <w:rPr>
                          <w:sz w:val="21"/>
                          <w:szCs w:val="21"/>
                        </w:rPr>
                        <w:t>menunjukkan</w:t>
                      </w:r>
                      <w:proofErr w:type="spellEnd"/>
                      <w:r w:rsidR="007938DD" w:rsidRPr="007938DD">
                        <w:rPr>
                          <w:sz w:val="21"/>
                          <w:szCs w:val="21"/>
                        </w:rPr>
                        <w:t xml:space="preserve"> </w:t>
                      </w:r>
                      <w:proofErr w:type="spellStart"/>
                      <w:r>
                        <w:rPr>
                          <w:sz w:val="21"/>
                          <w:szCs w:val="21"/>
                        </w:rPr>
                        <w:t>kekompakan</w:t>
                      </w:r>
                      <w:proofErr w:type="spellEnd"/>
                      <w:r>
                        <w:rPr>
                          <w:sz w:val="21"/>
                          <w:szCs w:val="21"/>
                        </w:rPr>
                        <w:t xml:space="preserve"> </w:t>
                      </w:r>
                      <w:r w:rsidR="007938DD" w:rsidRPr="007938DD">
                        <w:rPr>
                          <w:sz w:val="21"/>
                          <w:szCs w:val="21"/>
                        </w:rPr>
                        <w:t xml:space="preserve">dengan </w:t>
                      </w:r>
                      <w:proofErr w:type="spellStart"/>
                      <w:r w:rsidR="007938DD" w:rsidRPr="007938DD">
                        <w:rPr>
                          <w:sz w:val="21"/>
                          <w:szCs w:val="21"/>
                        </w:rPr>
                        <w:t>Presiden</w:t>
                      </w:r>
                      <w:proofErr w:type="spellEnd"/>
                      <w:r w:rsidR="007938DD" w:rsidRPr="007938DD">
                        <w:rPr>
                          <w:sz w:val="21"/>
                          <w:szCs w:val="21"/>
                        </w:rPr>
                        <w:t xml:space="preserve"> Prabowo </w:t>
                      </w:r>
                      <w:proofErr w:type="spellStart"/>
                      <w:r w:rsidR="007938DD" w:rsidRPr="007938DD">
                        <w:rPr>
                          <w:sz w:val="21"/>
                          <w:szCs w:val="21"/>
                        </w:rPr>
                        <w:t>saat</w:t>
                      </w:r>
                      <w:proofErr w:type="spellEnd"/>
                      <w:r w:rsidR="007938DD" w:rsidRPr="007938DD">
                        <w:rPr>
                          <w:sz w:val="21"/>
                          <w:szCs w:val="21"/>
                        </w:rPr>
                        <w:t xml:space="preserve"> program-program </w:t>
                      </w:r>
                      <w:proofErr w:type="spellStart"/>
                      <w:r w:rsidR="007938DD" w:rsidRPr="007938DD">
                        <w:rPr>
                          <w:sz w:val="21"/>
                          <w:szCs w:val="21"/>
                        </w:rPr>
                        <w:t>baru</w:t>
                      </w:r>
                      <w:proofErr w:type="spellEnd"/>
                      <w:r w:rsidR="007938DD" w:rsidRPr="007938DD">
                        <w:rPr>
                          <w:sz w:val="21"/>
                          <w:szCs w:val="21"/>
                        </w:rPr>
                        <w:t xml:space="preserve"> </w:t>
                      </w:r>
                      <w:proofErr w:type="spellStart"/>
                      <w:r w:rsidR="007938DD" w:rsidRPr="007938DD">
                        <w:rPr>
                          <w:sz w:val="21"/>
                          <w:szCs w:val="21"/>
                        </w:rPr>
                        <w:t>diluncurkan</w:t>
                      </w:r>
                      <w:proofErr w:type="spellEnd"/>
                      <w:r w:rsidR="007938DD" w:rsidRPr="007938DD">
                        <w:rPr>
                          <w:sz w:val="21"/>
                          <w:szCs w:val="21"/>
                        </w:rPr>
                        <w:t xml:space="preserve">. Pesan </w:t>
                      </w:r>
                      <w:proofErr w:type="spellStart"/>
                      <w:r w:rsidR="007938DD" w:rsidRPr="007938DD">
                        <w:rPr>
                          <w:sz w:val="21"/>
                          <w:szCs w:val="21"/>
                        </w:rPr>
                        <w:t>tersebut</w:t>
                      </w:r>
                      <w:proofErr w:type="spellEnd"/>
                      <w:r w:rsidR="007938DD" w:rsidRPr="007938DD">
                        <w:rPr>
                          <w:sz w:val="21"/>
                          <w:szCs w:val="21"/>
                        </w:rPr>
                        <w:t xml:space="preserve"> </w:t>
                      </w:r>
                      <w:proofErr w:type="spellStart"/>
                      <w:r w:rsidR="007938DD" w:rsidRPr="007938DD">
                        <w:rPr>
                          <w:sz w:val="21"/>
                          <w:szCs w:val="21"/>
                        </w:rPr>
                        <w:t>meningkatkan</w:t>
                      </w:r>
                      <w:proofErr w:type="spellEnd"/>
                      <w:r w:rsidR="007938DD" w:rsidRPr="007938DD">
                        <w:rPr>
                          <w:sz w:val="21"/>
                          <w:szCs w:val="21"/>
                        </w:rPr>
                        <w:t xml:space="preserve"> </w:t>
                      </w:r>
                      <w:proofErr w:type="spellStart"/>
                      <w:r w:rsidR="007938DD" w:rsidRPr="007938DD">
                        <w:rPr>
                          <w:sz w:val="21"/>
                          <w:szCs w:val="21"/>
                        </w:rPr>
                        <w:t>kepercayaan</w:t>
                      </w:r>
                      <w:proofErr w:type="spellEnd"/>
                      <w:r w:rsidR="007938DD" w:rsidRPr="007938DD">
                        <w:rPr>
                          <w:sz w:val="21"/>
                          <w:szCs w:val="21"/>
                        </w:rPr>
                        <w:t xml:space="preserve"> pasar, dengan obligasi </w:t>
                      </w:r>
                      <w:proofErr w:type="spellStart"/>
                      <w:r w:rsidR="007938DD" w:rsidRPr="007938DD">
                        <w:rPr>
                          <w:sz w:val="21"/>
                          <w:szCs w:val="21"/>
                        </w:rPr>
                        <w:t>pemerintah</w:t>
                      </w:r>
                      <w:proofErr w:type="spellEnd"/>
                      <w:r w:rsidR="007938DD" w:rsidRPr="007938DD">
                        <w:rPr>
                          <w:sz w:val="21"/>
                          <w:szCs w:val="21"/>
                        </w:rPr>
                        <w:t xml:space="preserve"> </w:t>
                      </w:r>
                      <w:proofErr w:type="spellStart"/>
                      <w:r w:rsidR="007938DD" w:rsidRPr="007938DD">
                        <w:rPr>
                          <w:sz w:val="21"/>
                          <w:szCs w:val="21"/>
                        </w:rPr>
                        <w:t>menguat</w:t>
                      </w:r>
                      <w:proofErr w:type="spellEnd"/>
                      <w:r w:rsidR="007938DD" w:rsidRPr="007938DD">
                        <w:rPr>
                          <w:sz w:val="21"/>
                          <w:szCs w:val="21"/>
                        </w:rPr>
                        <w:t xml:space="preserve"> </w:t>
                      </w:r>
                      <w:proofErr w:type="spellStart"/>
                      <w:r w:rsidR="007938DD" w:rsidRPr="007938DD">
                        <w:rPr>
                          <w:sz w:val="21"/>
                          <w:szCs w:val="21"/>
                        </w:rPr>
                        <w:t>sebagai</w:t>
                      </w:r>
                      <w:proofErr w:type="spellEnd"/>
                      <w:r w:rsidR="007938DD" w:rsidRPr="007938DD">
                        <w:rPr>
                          <w:sz w:val="21"/>
                          <w:szCs w:val="21"/>
                        </w:rPr>
                        <w:t xml:space="preserve"> </w:t>
                      </w:r>
                      <w:proofErr w:type="spellStart"/>
                      <w:r w:rsidR="007938DD" w:rsidRPr="007938DD">
                        <w:rPr>
                          <w:sz w:val="21"/>
                          <w:szCs w:val="21"/>
                        </w:rPr>
                        <w:t>respons</w:t>
                      </w:r>
                      <w:proofErr w:type="spellEnd"/>
                      <w:r w:rsidR="007938DD" w:rsidRPr="007938DD">
                        <w:rPr>
                          <w:sz w:val="21"/>
                          <w:szCs w:val="21"/>
                        </w:rPr>
                        <w:t>.</w:t>
                      </w:r>
                    </w:p>
                    <w:p w14:paraId="262AF82B" w14:textId="551EEA9D" w:rsidR="007938DD" w:rsidRPr="007938DD" w:rsidRDefault="007938DD" w:rsidP="007938DD">
                      <w:pPr>
                        <w:jc w:val="both"/>
                        <w:rPr>
                          <w:b/>
                          <w:bCs/>
                          <w:sz w:val="21"/>
                          <w:szCs w:val="21"/>
                        </w:rPr>
                      </w:pPr>
                      <w:r w:rsidRPr="007938DD">
                        <w:rPr>
                          <w:b/>
                          <w:bCs/>
                          <w:sz w:val="21"/>
                          <w:szCs w:val="21"/>
                        </w:rPr>
                        <w:t xml:space="preserve">Program </w:t>
                      </w:r>
                      <w:proofErr w:type="spellStart"/>
                      <w:r w:rsidRPr="007938DD">
                        <w:rPr>
                          <w:b/>
                          <w:bCs/>
                          <w:sz w:val="21"/>
                          <w:szCs w:val="21"/>
                        </w:rPr>
                        <w:t>Makanan</w:t>
                      </w:r>
                      <w:proofErr w:type="spellEnd"/>
                      <w:r w:rsidRPr="007938DD">
                        <w:rPr>
                          <w:b/>
                          <w:bCs/>
                          <w:sz w:val="21"/>
                          <w:szCs w:val="21"/>
                        </w:rPr>
                        <w:t xml:space="preserve"> Gratis </w:t>
                      </w:r>
                      <w:proofErr w:type="spellStart"/>
                      <w:r w:rsidRPr="007938DD">
                        <w:rPr>
                          <w:b/>
                          <w:bCs/>
                          <w:sz w:val="21"/>
                          <w:szCs w:val="21"/>
                        </w:rPr>
                        <w:t>Raksasa</w:t>
                      </w:r>
                      <w:proofErr w:type="spellEnd"/>
                      <w:r w:rsidRPr="007938DD">
                        <w:rPr>
                          <w:b/>
                          <w:bCs/>
                          <w:sz w:val="21"/>
                          <w:szCs w:val="21"/>
                        </w:rPr>
                        <w:t xml:space="preserve"> </w:t>
                      </w:r>
                      <w:proofErr w:type="spellStart"/>
                      <w:r w:rsidRPr="007938DD">
                        <w:rPr>
                          <w:b/>
                          <w:bCs/>
                          <w:sz w:val="21"/>
                          <w:szCs w:val="21"/>
                        </w:rPr>
                        <w:t>Diturunkan</w:t>
                      </w:r>
                      <w:proofErr w:type="spellEnd"/>
                      <w:r w:rsidRPr="007938DD">
                        <w:rPr>
                          <w:b/>
                          <w:bCs/>
                          <w:sz w:val="21"/>
                          <w:szCs w:val="21"/>
                        </w:rPr>
                        <w:t xml:space="preserve">: </w:t>
                      </w:r>
                      <w:proofErr w:type="spellStart"/>
                      <w:r w:rsidRPr="007938DD">
                        <w:rPr>
                          <w:sz w:val="21"/>
                          <w:szCs w:val="21"/>
                        </w:rPr>
                        <w:t>Pengeluaran</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inisiatif</w:t>
                      </w:r>
                      <w:proofErr w:type="spellEnd"/>
                      <w:r w:rsidRPr="007938DD">
                        <w:rPr>
                          <w:sz w:val="21"/>
                          <w:szCs w:val="21"/>
                        </w:rPr>
                        <w:t xml:space="preserve"> </w:t>
                      </w:r>
                      <w:proofErr w:type="spellStart"/>
                      <w:r w:rsidRPr="007938DD">
                        <w:rPr>
                          <w:sz w:val="21"/>
                          <w:szCs w:val="21"/>
                        </w:rPr>
                        <w:t>makan</w:t>
                      </w:r>
                      <w:proofErr w:type="spellEnd"/>
                      <w:r w:rsidRPr="007938DD">
                        <w:rPr>
                          <w:sz w:val="21"/>
                          <w:szCs w:val="21"/>
                        </w:rPr>
                        <w:t xml:space="preserve"> gratis </w:t>
                      </w:r>
                      <w:proofErr w:type="spellStart"/>
                      <w:r w:rsidRPr="007938DD">
                        <w:rPr>
                          <w:sz w:val="21"/>
                          <w:szCs w:val="21"/>
                        </w:rPr>
                        <w:t>dipotong</w:t>
                      </w:r>
                      <w:proofErr w:type="spellEnd"/>
                      <w:r w:rsidRPr="007938DD">
                        <w:rPr>
                          <w:sz w:val="21"/>
                          <w:szCs w:val="21"/>
                        </w:rPr>
                        <w:t xml:space="preserve"> </w:t>
                      </w:r>
                      <w:proofErr w:type="spellStart"/>
                      <w:r w:rsidRPr="007938DD">
                        <w:rPr>
                          <w:sz w:val="21"/>
                          <w:szCs w:val="21"/>
                        </w:rPr>
                        <w:t>sebesar</w:t>
                      </w:r>
                      <w:proofErr w:type="spellEnd"/>
                      <w:r w:rsidRPr="007938DD">
                        <w:rPr>
                          <w:sz w:val="21"/>
                          <w:szCs w:val="21"/>
                        </w:rPr>
                        <w:t xml:space="preserve"> 22% </w:t>
                      </w:r>
                      <w:proofErr w:type="spellStart"/>
                      <w:r w:rsidRPr="007938DD">
                        <w:rPr>
                          <w:sz w:val="21"/>
                          <w:szCs w:val="21"/>
                        </w:rPr>
                        <w:t>menjadi</w:t>
                      </w:r>
                      <w:proofErr w:type="spellEnd"/>
                      <w:r w:rsidRPr="007938DD">
                        <w:rPr>
                          <w:sz w:val="21"/>
                          <w:szCs w:val="21"/>
                        </w:rPr>
                        <w:t xml:space="preserve"> IDR</w:t>
                      </w:r>
                      <w:r w:rsidR="00DC4EE4">
                        <w:rPr>
                          <w:sz w:val="21"/>
                          <w:szCs w:val="21"/>
                        </w:rPr>
                        <w:t xml:space="preserve"> </w:t>
                      </w:r>
                      <w:r w:rsidRPr="007938DD">
                        <w:rPr>
                          <w:sz w:val="21"/>
                          <w:szCs w:val="21"/>
                        </w:rPr>
                        <w:t xml:space="preserve">350 </w:t>
                      </w:r>
                      <w:proofErr w:type="spellStart"/>
                      <w:r w:rsidRPr="007938DD">
                        <w:rPr>
                          <w:sz w:val="21"/>
                          <w:szCs w:val="21"/>
                        </w:rPr>
                        <w:t>triliun</w:t>
                      </w:r>
                      <w:proofErr w:type="spellEnd"/>
                      <w:r w:rsidRPr="007938DD">
                        <w:rPr>
                          <w:sz w:val="21"/>
                          <w:szCs w:val="21"/>
                        </w:rPr>
                        <w:t xml:space="preserve">, </w:t>
                      </w:r>
                      <w:proofErr w:type="spellStart"/>
                      <w:r w:rsidRPr="007938DD">
                        <w:rPr>
                          <w:sz w:val="21"/>
                          <w:szCs w:val="21"/>
                        </w:rPr>
                        <w:t>menyusul</w:t>
                      </w:r>
                      <w:proofErr w:type="spellEnd"/>
                      <w:r w:rsidRPr="007938DD">
                        <w:rPr>
                          <w:sz w:val="21"/>
                          <w:szCs w:val="21"/>
                        </w:rPr>
                        <w:t xml:space="preserve"> </w:t>
                      </w:r>
                      <w:proofErr w:type="spellStart"/>
                      <w:r w:rsidRPr="007938DD">
                        <w:rPr>
                          <w:sz w:val="21"/>
                          <w:szCs w:val="21"/>
                        </w:rPr>
                        <w:t>revisi</w:t>
                      </w:r>
                      <w:proofErr w:type="spellEnd"/>
                      <w:r w:rsidR="00DC4EE4">
                        <w:rPr>
                          <w:sz w:val="21"/>
                          <w:szCs w:val="21"/>
                        </w:rPr>
                        <w:t xml:space="preserve"> </w:t>
                      </w:r>
                      <w:proofErr w:type="spellStart"/>
                      <w:r w:rsidRPr="007938DD">
                        <w:rPr>
                          <w:sz w:val="21"/>
                          <w:szCs w:val="21"/>
                        </w:rPr>
                        <w:t>dalam</w:t>
                      </w:r>
                      <w:proofErr w:type="spellEnd"/>
                      <w:r w:rsidRPr="007938DD">
                        <w:rPr>
                          <w:sz w:val="21"/>
                          <w:szCs w:val="21"/>
                        </w:rPr>
                        <w:t xml:space="preserve"> </w:t>
                      </w:r>
                      <w:proofErr w:type="spellStart"/>
                      <w:r w:rsidRPr="007938DD">
                        <w:rPr>
                          <w:sz w:val="21"/>
                          <w:szCs w:val="21"/>
                        </w:rPr>
                        <w:t>estimasi</w:t>
                      </w:r>
                      <w:proofErr w:type="spellEnd"/>
                      <w:r w:rsidRPr="007938DD">
                        <w:rPr>
                          <w:sz w:val="21"/>
                          <w:szCs w:val="21"/>
                        </w:rPr>
                        <w:t xml:space="preserve"> </w:t>
                      </w:r>
                      <w:proofErr w:type="spellStart"/>
                      <w:r w:rsidRPr="007938DD">
                        <w:rPr>
                          <w:sz w:val="21"/>
                          <w:szCs w:val="21"/>
                        </w:rPr>
                        <w:t>biaya</w:t>
                      </w:r>
                      <w:proofErr w:type="spellEnd"/>
                      <w:r w:rsidRPr="007938DD">
                        <w:rPr>
                          <w:sz w:val="21"/>
                          <w:szCs w:val="21"/>
                        </w:rPr>
                        <w:t xml:space="preserve">. Program </w:t>
                      </w:r>
                      <w:proofErr w:type="spellStart"/>
                      <w:r w:rsidRPr="007938DD">
                        <w:rPr>
                          <w:sz w:val="21"/>
                          <w:szCs w:val="21"/>
                        </w:rPr>
                        <w:t>ini</w:t>
                      </w:r>
                      <w:proofErr w:type="spellEnd"/>
                      <w:r w:rsidRPr="007938DD">
                        <w:rPr>
                          <w:sz w:val="21"/>
                          <w:szCs w:val="21"/>
                        </w:rPr>
                        <w:t xml:space="preserve"> </w:t>
                      </w:r>
                      <w:proofErr w:type="spellStart"/>
                      <w:r w:rsidRPr="007938DD">
                        <w:rPr>
                          <w:sz w:val="21"/>
                          <w:szCs w:val="21"/>
                        </w:rPr>
                        <w:t>kini</w:t>
                      </w:r>
                      <w:proofErr w:type="spellEnd"/>
                      <w:r w:rsidRPr="007938DD">
                        <w:rPr>
                          <w:sz w:val="21"/>
                          <w:szCs w:val="21"/>
                        </w:rPr>
                        <w:t xml:space="preserve"> </w:t>
                      </w:r>
                      <w:proofErr w:type="spellStart"/>
                      <w:r w:rsidRPr="007938DD">
                        <w:rPr>
                          <w:sz w:val="21"/>
                          <w:szCs w:val="21"/>
                        </w:rPr>
                        <w:t>menargetkan</w:t>
                      </w:r>
                      <w:proofErr w:type="spellEnd"/>
                      <w:r w:rsidRPr="007938DD">
                        <w:rPr>
                          <w:sz w:val="21"/>
                          <w:szCs w:val="21"/>
                        </w:rPr>
                        <w:t xml:space="preserve"> 83 </w:t>
                      </w:r>
                      <w:proofErr w:type="spellStart"/>
                      <w:r w:rsidRPr="007938DD">
                        <w:rPr>
                          <w:sz w:val="21"/>
                          <w:szCs w:val="21"/>
                        </w:rPr>
                        <w:t>juta</w:t>
                      </w:r>
                      <w:proofErr w:type="spellEnd"/>
                      <w:r w:rsidRPr="007938DD">
                        <w:rPr>
                          <w:sz w:val="21"/>
                          <w:szCs w:val="21"/>
                        </w:rPr>
                        <w:t xml:space="preserve"> orang, yang </w:t>
                      </w:r>
                      <w:proofErr w:type="spellStart"/>
                      <w:r w:rsidRPr="007938DD">
                        <w:rPr>
                          <w:sz w:val="21"/>
                          <w:szCs w:val="21"/>
                        </w:rPr>
                        <w:t>mencerminkan</w:t>
                      </w:r>
                      <w:proofErr w:type="spellEnd"/>
                      <w:r w:rsidRPr="007938DD">
                        <w:rPr>
                          <w:sz w:val="21"/>
                          <w:szCs w:val="21"/>
                        </w:rPr>
                        <w:t xml:space="preserve"> </w:t>
                      </w:r>
                      <w:proofErr w:type="spellStart"/>
                      <w:r w:rsidRPr="007938DD">
                        <w:rPr>
                          <w:sz w:val="21"/>
                          <w:szCs w:val="21"/>
                        </w:rPr>
                        <w:t>kontrol</w:t>
                      </w:r>
                      <w:proofErr w:type="spellEnd"/>
                      <w:r w:rsidRPr="007938DD">
                        <w:rPr>
                          <w:sz w:val="21"/>
                          <w:szCs w:val="21"/>
                        </w:rPr>
                        <w:t xml:space="preserve"> </w:t>
                      </w:r>
                      <w:proofErr w:type="spellStart"/>
                      <w:r w:rsidRPr="007938DD">
                        <w:rPr>
                          <w:sz w:val="21"/>
                          <w:szCs w:val="21"/>
                        </w:rPr>
                        <w:t>anggaran</w:t>
                      </w:r>
                      <w:proofErr w:type="spellEnd"/>
                      <w:r w:rsidRPr="007938DD">
                        <w:rPr>
                          <w:sz w:val="21"/>
                          <w:szCs w:val="21"/>
                        </w:rPr>
                        <w:t xml:space="preserve"> yang </w:t>
                      </w:r>
                      <w:proofErr w:type="spellStart"/>
                      <w:r w:rsidRPr="007938DD">
                        <w:rPr>
                          <w:sz w:val="21"/>
                          <w:szCs w:val="21"/>
                        </w:rPr>
                        <w:t>lebih</w:t>
                      </w:r>
                      <w:proofErr w:type="spellEnd"/>
                      <w:r w:rsidRPr="007938DD">
                        <w:rPr>
                          <w:sz w:val="21"/>
                          <w:szCs w:val="21"/>
                        </w:rPr>
                        <w:t xml:space="preserve"> </w:t>
                      </w:r>
                      <w:proofErr w:type="spellStart"/>
                      <w:r w:rsidRPr="007938DD">
                        <w:rPr>
                          <w:sz w:val="21"/>
                          <w:szCs w:val="21"/>
                        </w:rPr>
                        <w:t>ketat</w:t>
                      </w:r>
                      <w:proofErr w:type="spellEnd"/>
                      <w:r w:rsidRPr="007938DD">
                        <w:rPr>
                          <w:sz w:val="21"/>
                          <w:szCs w:val="21"/>
                        </w:rPr>
                        <w:t xml:space="preserve"> </w:t>
                      </w:r>
                      <w:proofErr w:type="spellStart"/>
                      <w:r w:rsidRPr="007938DD">
                        <w:rPr>
                          <w:sz w:val="21"/>
                          <w:szCs w:val="21"/>
                        </w:rPr>
                        <w:t>tanpa</w:t>
                      </w:r>
                      <w:proofErr w:type="spellEnd"/>
                      <w:r w:rsidRPr="007938DD">
                        <w:rPr>
                          <w:sz w:val="21"/>
                          <w:szCs w:val="21"/>
                        </w:rPr>
                        <w:t xml:space="preserve"> </w:t>
                      </w:r>
                      <w:proofErr w:type="spellStart"/>
                      <w:r w:rsidRPr="007938DD">
                        <w:rPr>
                          <w:sz w:val="21"/>
                          <w:szCs w:val="21"/>
                        </w:rPr>
                        <w:t>mengabaikan</w:t>
                      </w:r>
                      <w:proofErr w:type="spellEnd"/>
                      <w:r w:rsidRPr="007938DD">
                        <w:rPr>
                          <w:sz w:val="21"/>
                          <w:szCs w:val="21"/>
                        </w:rPr>
                        <w:t xml:space="preserve"> </w:t>
                      </w:r>
                      <w:proofErr w:type="spellStart"/>
                      <w:r w:rsidRPr="007938DD">
                        <w:rPr>
                          <w:sz w:val="21"/>
                          <w:szCs w:val="21"/>
                        </w:rPr>
                        <w:t>prioritas</w:t>
                      </w:r>
                      <w:proofErr w:type="spellEnd"/>
                      <w:r w:rsidRPr="007938DD">
                        <w:rPr>
                          <w:sz w:val="21"/>
                          <w:szCs w:val="21"/>
                        </w:rPr>
                        <w:t xml:space="preserve"> </w:t>
                      </w:r>
                      <w:proofErr w:type="spellStart"/>
                      <w:r w:rsidRPr="007938DD">
                        <w:rPr>
                          <w:sz w:val="21"/>
                          <w:szCs w:val="21"/>
                        </w:rPr>
                        <w:t>sosial</w:t>
                      </w:r>
                      <w:proofErr w:type="spellEnd"/>
                      <w:r w:rsidRPr="007938DD">
                        <w:rPr>
                          <w:sz w:val="21"/>
                          <w:szCs w:val="21"/>
                        </w:rPr>
                        <w:t>.</w:t>
                      </w:r>
                    </w:p>
                    <w:p w14:paraId="0457373A" w14:textId="64D8F38E" w:rsidR="007938DD" w:rsidRPr="007938DD" w:rsidRDefault="007938DD" w:rsidP="007938DD">
                      <w:pPr>
                        <w:jc w:val="both"/>
                        <w:rPr>
                          <w:sz w:val="21"/>
                          <w:szCs w:val="21"/>
                        </w:rPr>
                      </w:pPr>
                      <w:r w:rsidRPr="007938DD">
                        <w:rPr>
                          <w:b/>
                          <w:bCs/>
                          <w:sz w:val="21"/>
                          <w:szCs w:val="21"/>
                        </w:rPr>
                        <w:t xml:space="preserve">Prabowo </w:t>
                      </w:r>
                      <w:proofErr w:type="spellStart"/>
                      <w:r w:rsidRPr="007938DD">
                        <w:rPr>
                          <w:b/>
                          <w:bCs/>
                          <w:sz w:val="21"/>
                          <w:szCs w:val="21"/>
                        </w:rPr>
                        <w:t>Dorong</w:t>
                      </w:r>
                      <w:proofErr w:type="spellEnd"/>
                      <w:r w:rsidRPr="007938DD">
                        <w:rPr>
                          <w:b/>
                          <w:bCs/>
                          <w:sz w:val="21"/>
                          <w:szCs w:val="21"/>
                        </w:rPr>
                        <w:t xml:space="preserve"> Model Ekonomi </w:t>
                      </w:r>
                      <w:proofErr w:type="spellStart"/>
                      <w:r w:rsidRPr="007938DD">
                        <w:rPr>
                          <w:b/>
                          <w:bCs/>
                          <w:sz w:val="21"/>
                          <w:szCs w:val="21"/>
                        </w:rPr>
                        <w:t>Inklusif</w:t>
                      </w:r>
                      <w:proofErr w:type="spellEnd"/>
                      <w:r w:rsidRPr="007938DD">
                        <w:rPr>
                          <w:b/>
                          <w:bCs/>
                          <w:sz w:val="21"/>
                          <w:szCs w:val="21"/>
                        </w:rPr>
                        <w:t xml:space="preserve">: </w:t>
                      </w:r>
                      <w:proofErr w:type="spellStart"/>
                      <w:r w:rsidRPr="007938DD">
                        <w:rPr>
                          <w:sz w:val="21"/>
                          <w:szCs w:val="21"/>
                        </w:rPr>
                        <w:t>Presiden</w:t>
                      </w:r>
                      <w:proofErr w:type="spellEnd"/>
                      <w:r w:rsidRPr="007938DD">
                        <w:rPr>
                          <w:sz w:val="21"/>
                          <w:szCs w:val="21"/>
                        </w:rPr>
                        <w:t xml:space="preserve"> Prabowo </w:t>
                      </w:r>
                      <w:proofErr w:type="spellStart"/>
                      <w:r w:rsidRPr="007938DD">
                        <w:rPr>
                          <w:sz w:val="21"/>
                          <w:szCs w:val="21"/>
                        </w:rPr>
                        <w:t>menyerukan</w:t>
                      </w:r>
                      <w:proofErr w:type="spellEnd"/>
                      <w:r w:rsidRPr="007938DD">
                        <w:rPr>
                          <w:sz w:val="21"/>
                          <w:szCs w:val="21"/>
                        </w:rPr>
                        <w:t xml:space="preserve"> </w:t>
                      </w:r>
                      <w:proofErr w:type="spellStart"/>
                      <w:r w:rsidRPr="007938DD">
                        <w:rPr>
                          <w:sz w:val="21"/>
                          <w:szCs w:val="21"/>
                        </w:rPr>
                        <w:t>intervensi</w:t>
                      </w:r>
                      <w:proofErr w:type="spellEnd"/>
                      <w:r w:rsidRPr="007938DD">
                        <w:rPr>
                          <w:sz w:val="21"/>
                          <w:szCs w:val="21"/>
                        </w:rPr>
                        <w:t xml:space="preserve"> negara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mengatasi</w:t>
                      </w:r>
                      <w:proofErr w:type="spellEnd"/>
                      <w:r w:rsidRPr="007938DD">
                        <w:rPr>
                          <w:sz w:val="21"/>
                          <w:szCs w:val="21"/>
                        </w:rPr>
                        <w:t xml:space="preserve"> </w:t>
                      </w:r>
                      <w:proofErr w:type="spellStart"/>
                      <w:r w:rsidRPr="007938DD">
                        <w:rPr>
                          <w:sz w:val="21"/>
                          <w:szCs w:val="21"/>
                        </w:rPr>
                        <w:t>ketimpangan</w:t>
                      </w:r>
                      <w:proofErr w:type="spellEnd"/>
                      <w:r w:rsidRPr="007938DD">
                        <w:rPr>
                          <w:sz w:val="21"/>
                          <w:szCs w:val="21"/>
                        </w:rPr>
                        <w:t xml:space="preserve"> dan </w:t>
                      </w:r>
                      <w:proofErr w:type="spellStart"/>
                      <w:r w:rsidRPr="007938DD">
                        <w:rPr>
                          <w:sz w:val="21"/>
                          <w:szCs w:val="21"/>
                        </w:rPr>
                        <w:t>mendorong</w:t>
                      </w:r>
                      <w:proofErr w:type="spellEnd"/>
                      <w:r w:rsidRPr="007938DD">
                        <w:rPr>
                          <w:sz w:val="21"/>
                          <w:szCs w:val="21"/>
                        </w:rPr>
                        <w:t xml:space="preserve"> </w:t>
                      </w:r>
                      <w:proofErr w:type="spellStart"/>
                      <w:r w:rsidRPr="007938DD">
                        <w:rPr>
                          <w:sz w:val="21"/>
                          <w:szCs w:val="21"/>
                        </w:rPr>
                        <w:t>distribusi</w:t>
                      </w:r>
                      <w:proofErr w:type="spellEnd"/>
                      <w:r w:rsidRPr="007938DD">
                        <w:rPr>
                          <w:sz w:val="21"/>
                          <w:szCs w:val="21"/>
                        </w:rPr>
                        <w:t xml:space="preserve"> </w:t>
                      </w:r>
                      <w:proofErr w:type="spellStart"/>
                      <w:r w:rsidRPr="007938DD">
                        <w:rPr>
                          <w:sz w:val="21"/>
                          <w:szCs w:val="21"/>
                        </w:rPr>
                        <w:t>kekayaan</w:t>
                      </w:r>
                      <w:proofErr w:type="spellEnd"/>
                      <w:r w:rsidRPr="007938DD">
                        <w:rPr>
                          <w:sz w:val="21"/>
                          <w:szCs w:val="21"/>
                        </w:rPr>
                        <w:t xml:space="preserve"> yang </w:t>
                      </w:r>
                      <w:proofErr w:type="spellStart"/>
                      <w:r w:rsidRPr="007938DD">
                        <w:rPr>
                          <w:sz w:val="21"/>
                          <w:szCs w:val="21"/>
                        </w:rPr>
                        <w:t>lebih</w:t>
                      </w:r>
                      <w:proofErr w:type="spellEnd"/>
                      <w:r w:rsidRPr="007938DD">
                        <w:rPr>
                          <w:sz w:val="21"/>
                          <w:szCs w:val="21"/>
                        </w:rPr>
                        <w:t xml:space="preserve"> </w:t>
                      </w:r>
                      <w:proofErr w:type="spellStart"/>
                      <w:r w:rsidRPr="007938DD">
                        <w:rPr>
                          <w:sz w:val="21"/>
                          <w:szCs w:val="21"/>
                        </w:rPr>
                        <w:t>adil</w:t>
                      </w:r>
                      <w:proofErr w:type="spellEnd"/>
                      <w:r w:rsidRPr="007938DD">
                        <w:rPr>
                          <w:sz w:val="21"/>
                          <w:szCs w:val="21"/>
                        </w:rPr>
                        <w:t xml:space="preserve">. </w:t>
                      </w:r>
                      <w:proofErr w:type="spellStart"/>
                      <w:r w:rsidRPr="007938DD">
                        <w:rPr>
                          <w:sz w:val="21"/>
                          <w:szCs w:val="21"/>
                        </w:rPr>
                        <w:t>Pendekatan</w:t>
                      </w:r>
                      <w:proofErr w:type="spellEnd"/>
                      <w:r w:rsidRPr="007938DD">
                        <w:rPr>
                          <w:sz w:val="21"/>
                          <w:szCs w:val="21"/>
                        </w:rPr>
                        <w:t xml:space="preserve"> </w:t>
                      </w:r>
                      <w:proofErr w:type="spellStart"/>
                      <w:r w:rsidRPr="007938DD">
                        <w:rPr>
                          <w:sz w:val="21"/>
                          <w:szCs w:val="21"/>
                        </w:rPr>
                        <w:t>ini</w:t>
                      </w:r>
                      <w:proofErr w:type="spellEnd"/>
                      <w:r w:rsidRPr="007938DD">
                        <w:rPr>
                          <w:sz w:val="21"/>
                          <w:szCs w:val="21"/>
                        </w:rPr>
                        <w:t xml:space="preserve"> </w:t>
                      </w:r>
                      <w:proofErr w:type="spellStart"/>
                      <w:r w:rsidRPr="007938DD">
                        <w:rPr>
                          <w:sz w:val="21"/>
                          <w:szCs w:val="21"/>
                        </w:rPr>
                        <w:t>menggarisbawahi</w:t>
                      </w:r>
                      <w:proofErr w:type="spellEnd"/>
                      <w:r w:rsidRPr="007938DD">
                        <w:rPr>
                          <w:sz w:val="21"/>
                          <w:szCs w:val="21"/>
                        </w:rPr>
                        <w:t xml:space="preserve"> </w:t>
                      </w:r>
                      <w:proofErr w:type="spellStart"/>
                      <w:r w:rsidRPr="007938DD">
                        <w:rPr>
                          <w:sz w:val="21"/>
                          <w:szCs w:val="21"/>
                        </w:rPr>
                        <w:t>pergeseran</w:t>
                      </w:r>
                      <w:proofErr w:type="spellEnd"/>
                      <w:r w:rsidRPr="007938DD">
                        <w:rPr>
                          <w:sz w:val="21"/>
                          <w:szCs w:val="21"/>
                        </w:rPr>
                        <w:t xml:space="preserve"> </w:t>
                      </w:r>
                      <w:proofErr w:type="spellStart"/>
                      <w:r w:rsidRPr="007938DD">
                        <w:rPr>
                          <w:sz w:val="21"/>
                          <w:szCs w:val="21"/>
                        </w:rPr>
                        <w:t>pemerintahannya</w:t>
                      </w:r>
                      <w:proofErr w:type="spellEnd"/>
                      <w:r w:rsidRPr="007938DD">
                        <w:rPr>
                          <w:sz w:val="21"/>
                          <w:szCs w:val="21"/>
                        </w:rPr>
                        <w:t xml:space="preserve"> </w:t>
                      </w:r>
                      <w:proofErr w:type="spellStart"/>
                      <w:r w:rsidRPr="007938DD">
                        <w:rPr>
                          <w:sz w:val="21"/>
                          <w:szCs w:val="21"/>
                        </w:rPr>
                        <w:t>menuju</w:t>
                      </w:r>
                      <w:proofErr w:type="spellEnd"/>
                      <w:r w:rsidRPr="007938DD">
                        <w:rPr>
                          <w:sz w:val="21"/>
                          <w:szCs w:val="21"/>
                        </w:rPr>
                        <w:t xml:space="preserve"> </w:t>
                      </w:r>
                      <w:proofErr w:type="spellStart"/>
                      <w:r w:rsidRPr="007938DD">
                        <w:rPr>
                          <w:sz w:val="21"/>
                          <w:szCs w:val="21"/>
                        </w:rPr>
                        <w:t>peran</w:t>
                      </w:r>
                      <w:proofErr w:type="spellEnd"/>
                      <w:r w:rsidRPr="007938DD">
                        <w:rPr>
                          <w:sz w:val="21"/>
                          <w:szCs w:val="21"/>
                        </w:rPr>
                        <w:t xml:space="preserve"> </w:t>
                      </w:r>
                      <w:proofErr w:type="spellStart"/>
                      <w:r w:rsidRPr="007938DD">
                        <w:rPr>
                          <w:sz w:val="21"/>
                          <w:szCs w:val="21"/>
                        </w:rPr>
                        <w:t>ekonomi</w:t>
                      </w:r>
                      <w:proofErr w:type="spellEnd"/>
                      <w:r w:rsidRPr="007938DD">
                        <w:rPr>
                          <w:sz w:val="21"/>
                          <w:szCs w:val="21"/>
                        </w:rPr>
                        <w:t xml:space="preserve"> yang </w:t>
                      </w:r>
                      <w:proofErr w:type="spellStart"/>
                      <w:r w:rsidRPr="007938DD">
                        <w:rPr>
                          <w:sz w:val="21"/>
                          <w:szCs w:val="21"/>
                        </w:rPr>
                        <w:t>lebih</w:t>
                      </w:r>
                      <w:proofErr w:type="spellEnd"/>
                      <w:r w:rsidRPr="007938DD">
                        <w:rPr>
                          <w:sz w:val="21"/>
                          <w:szCs w:val="21"/>
                        </w:rPr>
                        <w:t xml:space="preserve"> </w:t>
                      </w:r>
                      <w:proofErr w:type="spellStart"/>
                      <w:r w:rsidRPr="007938DD">
                        <w:rPr>
                          <w:sz w:val="21"/>
                          <w:szCs w:val="21"/>
                        </w:rPr>
                        <w:t>inklusif</w:t>
                      </w:r>
                      <w:proofErr w:type="spellEnd"/>
                      <w:r w:rsidRPr="007938DD">
                        <w:rPr>
                          <w:sz w:val="21"/>
                          <w:szCs w:val="21"/>
                        </w:rPr>
                        <w:t xml:space="preserve"> dan </w:t>
                      </w:r>
                      <w:proofErr w:type="spellStart"/>
                      <w:r w:rsidRPr="007938DD">
                        <w:rPr>
                          <w:sz w:val="21"/>
                          <w:szCs w:val="21"/>
                        </w:rPr>
                        <w:t>aktif</w:t>
                      </w:r>
                      <w:proofErr w:type="spellEnd"/>
                      <w:r w:rsidRPr="007938DD">
                        <w:rPr>
                          <w:sz w:val="21"/>
                          <w:szCs w:val="21"/>
                        </w:rPr>
                        <w:t>.</w:t>
                      </w:r>
                    </w:p>
                    <w:p w14:paraId="043DB425" w14:textId="1ABD7930" w:rsidR="00331A48" w:rsidRPr="007938DD" w:rsidRDefault="007938DD" w:rsidP="007938DD">
                      <w:pPr>
                        <w:jc w:val="both"/>
                        <w:rPr>
                          <w:b/>
                          <w:bCs/>
                          <w:sz w:val="21"/>
                          <w:szCs w:val="21"/>
                        </w:rPr>
                      </w:pPr>
                      <w:proofErr w:type="spellStart"/>
                      <w:r w:rsidRPr="007938DD">
                        <w:rPr>
                          <w:b/>
                          <w:bCs/>
                          <w:sz w:val="21"/>
                          <w:szCs w:val="21"/>
                        </w:rPr>
                        <w:t>Risiko</w:t>
                      </w:r>
                      <w:proofErr w:type="spellEnd"/>
                      <w:r w:rsidRPr="007938DD">
                        <w:rPr>
                          <w:b/>
                          <w:bCs/>
                          <w:sz w:val="21"/>
                          <w:szCs w:val="21"/>
                        </w:rPr>
                        <w:t xml:space="preserve"> </w:t>
                      </w:r>
                      <w:proofErr w:type="spellStart"/>
                      <w:r w:rsidRPr="007938DD">
                        <w:rPr>
                          <w:b/>
                          <w:bCs/>
                          <w:sz w:val="21"/>
                          <w:szCs w:val="21"/>
                        </w:rPr>
                        <w:t>Perangkap</w:t>
                      </w:r>
                      <w:proofErr w:type="spellEnd"/>
                      <w:r w:rsidRPr="007938DD">
                        <w:rPr>
                          <w:b/>
                          <w:bCs/>
                          <w:sz w:val="21"/>
                          <w:szCs w:val="21"/>
                        </w:rPr>
                        <w:t xml:space="preserve"> </w:t>
                      </w:r>
                      <w:proofErr w:type="spellStart"/>
                      <w:r w:rsidRPr="007938DD">
                        <w:rPr>
                          <w:b/>
                          <w:bCs/>
                          <w:sz w:val="21"/>
                          <w:szCs w:val="21"/>
                        </w:rPr>
                        <w:t>Pendapatan</w:t>
                      </w:r>
                      <w:proofErr w:type="spellEnd"/>
                      <w:r w:rsidRPr="007938DD">
                        <w:rPr>
                          <w:b/>
                          <w:bCs/>
                          <w:sz w:val="21"/>
                          <w:szCs w:val="21"/>
                        </w:rPr>
                        <w:t xml:space="preserve"> </w:t>
                      </w:r>
                      <w:proofErr w:type="spellStart"/>
                      <w:r w:rsidRPr="007938DD">
                        <w:rPr>
                          <w:b/>
                          <w:bCs/>
                          <w:sz w:val="21"/>
                          <w:szCs w:val="21"/>
                        </w:rPr>
                        <w:t>Menengah</w:t>
                      </w:r>
                      <w:proofErr w:type="spellEnd"/>
                      <w:r w:rsidRPr="007938DD">
                        <w:rPr>
                          <w:b/>
                          <w:bCs/>
                          <w:sz w:val="21"/>
                          <w:szCs w:val="21"/>
                        </w:rPr>
                        <w:t xml:space="preserve"> </w:t>
                      </w:r>
                      <w:proofErr w:type="spellStart"/>
                      <w:r w:rsidRPr="007938DD">
                        <w:rPr>
                          <w:b/>
                          <w:bCs/>
                          <w:sz w:val="21"/>
                          <w:szCs w:val="21"/>
                        </w:rPr>
                        <w:t>Disorot</w:t>
                      </w:r>
                      <w:proofErr w:type="spellEnd"/>
                      <w:r w:rsidRPr="007938DD">
                        <w:rPr>
                          <w:b/>
                          <w:bCs/>
                          <w:sz w:val="21"/>
                          <w:szCs w:val="21"/>
                        </w:rPr>
                        <w:t xml:space="preserve"> oleh ADBI: </w:t>
                      </w:r>
                      <w:proofErr w:type="spellStart"/>
                      <w:r w:rsidRPr="007938DD">
                        <w:rPr>
                          <w:sz w:val="21"/>
                          <w:szCs w:val="21"/>
                        </w:rPr>
                        <w:t>Institut</w:t>
                      </w:r>
                      <w:proofErr w:type="spellEnd"/>
                      <w:r w:rsidRPr="007938DD">
                        <w:rPr>
                          <w:sz w:val="21"/>
                          <w:szCs w:val="21"/>
                        </w:rPr>
                        <w:t xml:space="preserve"> </w:t>
                      </w:r>
                      <w:r w:rsidR="00DC4EE4">
                        <w:rPr>
                          <w:sz w:val="21"/>
                          <w:szCs w:val="21"/>
                        </w:rPr>
                        <w:t>Asian Development Bank</w:t>
                      </w:r>
                      <w:r w:rsidRPr="007938DD">
                        <w:rPr>
                          <w:sz w:val="21"/>
                          <w:szCs w:val="21"/>
                        </w:rPr>
                        <w:t xml:space="preserve"> me</w:t>
                      </w:r>
                      <w:proofErr w:type="spellStart"/>
                      <w:r w:rsidRPr="007938DD">
                        <w:rPr>
                          <w:sz w:val="21"/>
                          <w:szCs w:val="21"/>
                        </w:rPr>
                        <w:t>mperingatkan</w:t>
                      </w:r>
                      <w:proofErr w:type="spellEnd"/>
                      <w:r w:rsidRPr="007938DD">
                        <w:rPr>
                          <w:sz w:val="21"/>
                          <w:szCs w:val="21"/>
                        </w:rPr>
                        <w:t xml:space="preserve"> </w:t>
                      </w:r>
                      <w:proofErr w:type="spellStart"/>
                      <w:r w:rsidRPr="007938DD">
                        <w:rPr>
                          <w:sz w:val="21"/>
                          <w:szCs w:val="21"/>
                        </w:rPr>
                        <w:t>bahwa</w:t>
                      </w:r>
                      <w:proofErr w:type="spellEnd"/>
                      <w:r w:rsidRPr="007938DD">
                        <w:rPr>
                          <w:sz w:val="21"/>
                          <w:szCs w:val="21"/>
                        </w:rPr>
                        <w:t xml:space="preserve"> Indonesia, </w:t>
                      </w:r>
                      <w:proofErr w:type="spellStart"/>
                      <w:r w:rsidRPr="007938DD">
                        <w:rPr>
                          <w:sz w:val="21"/>
                          <w:szCs w:val="21"/>
                        </w:rPr>
                        <w:t>bersama</w:t>
                      </w:r>
                      <w:proofErr w:type="spellEnd"/>
                      <w:r w:rsidRPr="007938DD">
                        <w:rPr>
                          <w:sz w:val="21"/>
                          <w:szCs w:val="21"/>
                        </w:rPr>
                        <w:t xml:space="preserve"> dengan Thailand dan Malaysia, </w:t>
                      </w:r>
                      <w:proofErr w:type="spellStart"/>
                      <w:r w:rsidRPr="007938DD">
                        <w:rPr>
                          <w:sz w:val="21"/>
                          <w:szCs w:val="21"/>
                        </w:rPr>
                        <w:t>dapat</w:t>
                      </w:r>
                      <w:proofErr w:type="spellEnd"/>
                      <w:r w:rsidRPr="007938DD">
                        <w:rPr>
                          <w:sz w:val="21"/>
                          <w:szCs w:val="21"/>
                        </w:rPr>
                        <w:t xml:space="preserve"> </w:t>
                      </w:r>
                      <w:proofErr w:type="spellStart"/>
                      <w:r w:rsidRPr="007938DD">
                        <w:rPr>
                          <w:sz w:val="21"/>
                          <w:szCs w:val="21"/>
                        </w:rPr>
                        <w:t>tetap</w:t>
                      </w:r>
                      <w:proofErr w:type="spellEnd"/>
                      <w:r w:rsidRPr="007938DD">
                        <w:rPr>
                          <w:sz w:val="21"/>
                          <w:szCs w:val="21"/>
                        </w:rPr>
                        <w:t xml:space="preserve"> </w:t>
                      </w:r>
                      <w:proofErr w:type="spellStart"/>
                      <w:r w:rsidRPr="007938DD">
                        <w:rPr>
                          <w:sz w:val="21"/>
                          <w:szCs w:val="21"/>
                        </w:rPr>
                        <w:t>terjebak</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w:t>
                      </w:r>
                      <w:r w:rsidR="00DC4EE4">
                        <w:rPr>
                          <w:sz w:val="21"/>
                          <w:szCs w:val="21"/>
                        </w:rPr>
                        <w:t xml:space="preserve">mid-income trap </w:t>
                      </w:r>
                      <w:proofErr w:type="spellStart"/>
                      <w:r w:rsidR="00DC4EE4">
                        <w:rPr>
                          <w:sz w:val="21"/>
                          <w:szCs w:val="21"/>
                        </w:rPr>
                        <w:t>jika</w:t>
                      </w:r>
                      <w:proofErr w:type="spellEnd"/>
                      <w:r w:rsidR="00DC4EE4">
                        <w:rPr>
                          <w:sz w:val="21"/>
                          <w:szCs w:val="21"/>
                        </w:rPr>
                        <w:t xml:space="preserve"> </w:t>
                      </w:r>
                      <w:proofErr w:type="spellStart"/>
                      <w:r w:rsidR="00DC4EE4">
                        <w:rPr>
                          <w:sz w:val="21"/>
                          <w:szCs w:val="21"/>
                        </w:rPr>
                        <w:t>tidak</w:t>
                      </w:r>
                      <w:proofErr w:type="spellEnd"/>
                      <w:r w:rsidR="00DC4EE4">
                        <w:rPr>
                          <w:sz w:val="21"/>
                          <w:szCs w:val="21"/>
                        </w:rPr>
                        <w:t xml:space="preserve"> </w:t>
                      </w:r>
                      <w:proofErr w:type="spellStart"/>
                      <w:r w:rsidR="00DC4EE4">
                        <w:rPr>
                          <w:sz w:val="21"/>
                          <w:szCs w:val="21"/>
                        </w:rPr>
                        <w:t>ada</w:t>
                      </w:r>
                      <w:proofErr w:type="spellEnd"/>
                      <w:r w:rsidRPr="007938DD">
                        <w:rPr>
                          <w:sz w:val="21"/>
                          <w:szCs w:val="21"/>
                        </w:rPr>
                        <w:t xml:space="preserve"> reformasi yang </w:t>
                      </w:r>
                      <w:proofErr w:type="spellStart"/>
                      <w:r w:rsidRPr="007938DD">
                        <w:rPr>
                          <w:sz w:val="21"/>
                          <w:szCs w:val="21"/>
                        </w:rPr>
                        <w:t>lebih</w:t>
                      </w:r>
                      <w:proofErr w:type="spellEnd"/>
                      <w:r w:rsidRPr="007938DD">
                        <w:rPr>
                          <w:sz w:val="21"/>
                          <w:szCs w:val="21"/>
                        </w:rPr>
                        <w:t xml:space="preserve"> </w:t>
                      </w:r>
                      <w:proofErr w:type="spellStart"/>
                      <w:r w:rsidRPr="007938DD">
                        <w:rPr>
                          <w:sz w:val="21"/>
                          <w:szCs w:val="21"/>
                        </w:rPr>
                        <w:t>berani</w:t>
                      </w:r>
                      <w:proofErr w:type="spellEnd"/>
                      <w:r w:rsidRPr="007938DD">
                        <w:rPr>
                          <w:sz w:val="21"/>
                          <w:szCs w:val="21"/>
                        </w:rPr>
                        <w:t xml:space="preserve"> dan </w:t>
                      </w:r>
                      <w:proofErr w:type="spellStart"/>
                      <w:r w:rsidRPr="007938DD">
                        <w:rPr>
                          <w:sz w:val="21"/>
                          <w:szCs w:val="21"/>
                        </w:rPr>
                        <w:t>integrasi</w:t>
                      </w:r>
                      <w:proofErr w:type="spellEnd"/>
                      <w:r w:rsidRPr="007938DD">
                        <w:rPr>
                          <w:sz w:val="21"/>
                          <w:szCs w:val="21"/>
                        </w:rPr>
                        <w:t xml:space="preserve"> regional yang </w:t>
                      </w:r>
                      <w:proofErr w:type="spellStart"/>
                      <w:r w:rsidRPr="007938DD">
                        <w:rPr>
                          <w:sz w:val="21"/>
                          <w:szCs w:val="21"/>
                        </w:rPr>
                        <w:t>lebih</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w:t>
                      </w:r>
                    </w:p>
                    <w:p w14:paraId="2540F470" w14:textId="2F513E06" w:rsidR="004E6EA8" w:rsidRPr="00927DC6" w:rsidRDefault="004E6EA8" w:rsidP="00331A48">
                      <w:pPr>
                        <w:jc w:val="both"/>
                        <w:rPr>
                          <w:rFonts w:ascii="Calibri" w:hAnsi="Calibri" w:cs="Calibri"/>
                          <w:sz w:val="21"/>
                          <w:szCs w:val="21"/>
                        </w:rPr>
                      </w:pPr>
                    </w:p>
                  </w:txbxContent>
                </v:textbox>
                <w10:wrap type="square"/>
              </v:shape>
            </w:pict>
          </mc:Fallback>
        </mc:AlternateContent>
      </w:r>
      <w:r w:rsidR="00F265B9">
        <w:rPr>
          <w:noProof/>
        </w:rPr>
        <mc:AlternateContent>
          <mc:Choice Requires="wps">
            <w:drawing>
              <wp:anchor distT="45720" distB="45720" distL="114300" distR="114300" simplePos="0" relativeHeight="251668480" behindDoc="0" locked="0" layoutInCell="1" allowOverlap="1" wp14:anchorId="533F4179" wp14:editId="6F65ED4E">
                <wp:simplePos x="0" y="0"/>
                <wp:positionH relativeFrom="column">
                  <wp:posOffset>2914650</wp:posOffset>
                </wp:positionH>
                <wp:positionV relativeFrom="paragraph">
                  <wp:posOffset>260985</wp:posOffset>
                </wp:positionV>
                <wp:extent cx="3638550" cy="82105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8210550"/>
                        </a:xfrm>
                        <a:prstGeom prst="rect">
                          <a:avLst/>
                        </a:prstGeom>
                        <a:solidFill>
                          <a:srgbClr val="FFFFFF"/>
                        </a:solidFill>
                        <a:ln w="9525">
                          <a:noFill/>
                          <a:miter lim="800000"/>
                          <a:headEnd/>
                          <a:tailEnd/>
                        </a:ln>
                      </wps:spPr>
                      <wps:txbx>
                        <w:txbxContent>
                          <w:p w14:paraId="33CAF289" w14:textId="39D3E831" w:rsidR="007938DD" w:rsidRPr="007938DD" w:rsidRDefault="007938DD" w:rsidP="007938DD">
                            <w:pPr>
                              <w:jc w:val="both"/>
                              <w:rPr>
                                <w:b/>
                                <w:bCs/>
                                <w:sz w:val="21"/>
                                <w:szCs w:val="21"/>
                              </w:rPr>
                            </w:pPr>
                            <w:proofErr w:type="spellStart"/>
                            <w:r w:rsidRPr="007938DD">
                              <w:rPr>
                                <w:b/>
                                <w:bCs/>
                                <w:sz w:val="21"/>
                                <w:szCs w:val="21"/>
                              </w:rPr>
                              <w:t>Danantara</w:t>
                            </w:r>
                            <w:proofErr w:type="spellEnd"/>
                            <w:r w:rsidRPr="007938DD">
                              <w:rPr>
                                <w:b/>
                                <w:bCs/>
                                <w:sz w:val="21"/>
                                <w:szCs w:val="21"/>
                              </w:rPr>
                              <w:t xml:space="preserve"> </w:t>
                            </w:r>
                            <w:proofErr w:type="spellStart"/>
                            <w:r w:rsidRPr="007938DD">
                              <w:rPr>
                                <w:b/>
                                <w:bCs/>
                                <w:sz w:val="21"/>
                                <w:szCs w:val="21"/>
                              </w:rPr>
                              <w:t>Suntikkan</w:t>
                            </w:r>
                            <w:proofErr w:type="spellEnd"/>
                            <w:r w:rsidRPr="007938DD">
                              <w:rPr>
                                <w:b/>
                                <w:bCs/>
                                <w:sz w:val="21"/>
                                <w:szCs w:val="21"/>
                              </w:rPr>
                              <w:t xml:space="preserve"> USD 405 </w:t>
                            </w:r>
                            <w:r w:rsidR="00DC4EE4">
                              <w:rPr>
                                <w:b/>
                                <w:bCs/>
                                <w:sz w:val="21"/>
                                <w:szCs w:val="21"/>
                              </w:rPr>
                              <w:t>J</w:t>
                            </w:r>
                            <w:r w:rsidRPr="007938DD">
                              <w:rPr>
                                <w:b/>
                                <w:bCs/>
                                <w:sz w:val="21"/>
                                <w:szCs w:val="21"/>
                              </w:rPr>
                              <w:t xml:space="preserve">uta ke Garuda: </w:t>
                            </w:r>
                            <w:r w:rsidRPr="007938DD">
                              <w:rPr>
                                <w:sz w:val="21"/>
                                <w:szCs w:val="21"/>
                              </w:rPr>
                              <w:t xml:space="preserve">Dana negara </w:t>
                            </w:r>
                            <w:proofErr w:type="spellStart"/>
                            <w:r w:rsidRPr="007938DD">
                              <w:rPr>
                                <w:sz w:val="21"/>
                                <w:szCs w:val="21"/>
                              </w:rPr>
                              <w:t>Danantara</w:t>
                            </w:r>
                            <w:proofErr w:type="spellEnd"/>
                            <w:r w:rsidRPr="007938DD">
                              <w:rPr>
                                <w:sz w:val="21"/>
                                <w:szCs w:val="21"/>
                              </w:rPr>
                              <w:t xml:space="preserve"> </w:t>
                            </w:r>
                            <w:proofErr w:type="spellStart"/>
                            <w:r w:rsidRPr="007938DD">
                              <w:rPr>
                                <w:sz w:val="21"/>
                                <w:szCs w:val="21"/>
                              </w:rPr>
                              <w:t>memberikan</w:t>
                            </w:r>
                            <w:proofErr w:type="spellEnd"/>
                            <w:r w:rsidRPr="007938DD">
                              <w:rPr>
                                <w:sz w:val="21"/>
                                <w:szCs w:val="21"/>
                              </w:rPr>
                              <w:t xml:space="preserve"> </w:t>
                            </w:r>
                            <w:proofErr w:type="spellStart"/>
                            <w:r w:rsidRPr="007938DD">
                              <w:rPr>
                                <w:sz w:val="21"/>
                                <w:szCs w:val="21"/>
                              </w:rPr>
                              <w:t>pinjaman</w:t>
                            </w:r>
                            <w:proofErr w:type="spellEnd"/>
                            <w:r w:rsidRPr="007938DD">
                              <w:rPr>
                                <w:sz w:val="21"/>
                                <w:szCs w:val="21"/>
                              </w:rPr>
                              <w:t xml:space="preserve"> USD 405 </w:t>
                            </w:r>
                            <w:proofErr w:type="spellStart"/>
                            <w:r w:rsidRPr="007938DD">
                              <w:rPr>
                                <w:sz w:val="21"/>
                                <w:szCs w:val="21"/>
                              </w:rPr>
                              <w:t>juta</w:t>
                            </w:r>
                            <w:proofErr w:type="spellEnd"/>
                            <w:r w:rsidRPr="007938DD">
                              <w:rPr>
                                <w:sz w:val="21"/>
                                <w:szCs w:val="21"/>
                              </w:rPr>
                              <w:t xml:space="preserve"> </w:t>
                            </w:r>
                            <w:proofErr w:type="spellStart"/>
                            <w:r w:rsidRPr="007938DD">
                              <w:rPr>
                                <w:sz w:val="21"/>
                                <w:szCs w:val="21"/>
                              </w:rPr>
                              <w:t>kepada</w:t>
                            </w:r>
                            <w:proofErr w:type="spellEnd"/>
                            <w:r w:rsidRPr="007938DD">
                              <w:rPr>
                                <w:sz w:val="21"/>
                                <w:szCs w:val="21"/>
                              </w:rPr>
                              <w:t xml:space="preserve"> Garuda Indonesia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mendukung</w:t>
                            </w:r>
                            <w:proofErr w:type="spellEnd"/>
                            <w:r w:rsidRPr="007938DD">
                              <w:rPr>
                                <w:sz w:val="21"/>
                                <w:szCs w:val="21"/>
                              </w:rPr>
                              <w:t xml:space="preserve"> </w:t>
                            </w:r>
                            <w:proofErr w:type="spellStart"/>
                            <w:r w:rsidRPr="007938DD">
                              <w:rPr>
                                <w:sz w:val="21"/>
                                <w:szCs w:val="21"/>
                              </w:rPr>
                              <w:t>pemulihan</w:t>
                            </w:r>
                            <w:proofErr w:type="spellEnd"/>
                            <w:r w:rsidRPr="007938DD">
                              <w:rPr>
                                <w:sz w:val="21"/>
                                <w:szCs w:val="21"/>
                              </w:rPr>
                              <w:t xml:space="preserve"> dan </w:t>
                            </w:r>
                            <w:proofErr w:type="spellStart"/>
                            <w:r w:rsidRPr="007938DD">
                              <w:rPr>
                                <w:sz w:val="21"/>
                                <w:szCs w:val="21"/>
                              </w:rPr>
                              <w:t>transformasi</w:t>
                            </w:r>
                            <w:proofErr w:type="spellEnd"/>
                            <w:r w:rsidRPr="007938DD">
                              <w:rPr>
                                <w:sz w:val="21"/>
                                <w:szCs w:val="21"/>
                              </w:rPr>
                              <w:t xml:space="preserve"> </w:t>
                            </w:r>
                            <w:proofErr w:type="spellStart"/>
                            <w:r w:rsidRPr="007938DD">
                              <w:rPr>
                                <w:sz w:val="21"/>
                                <w:szCs w:val="21"/>
                              </w:rPr>
                              <w:t>jangka</w:t>
                            </w:r>
                            <w:proofErr w:type="spellEnd"/>
                            <w:r w:rsidRPr="007938DD">
                              <w:rPr>
                                <w:sz w:val="21"/>
                                <w:szCs w:val="21"/>
                              </w:rPr>
                              <w:t xml:space="preserve"> </w:t>
                            </w:r>
                            <w:proofErr w:type="spellStart"/>
                            <w:r w:rsidRPr="007938DD">
                              <w:rPr>
                                <w:sz w:val="21"/>
                                <w:szCs w:val="21"/>
                              </w:rPr>
                              <w:t>panjangnya</w:t>
                            </w:r>
                            <w:proofErr w:type="spellEnd"/>
                            <w:r w:rsidRPr="007938DD">
                              <w:rPr>
                                <w:sz w:val="21"/>
                                <w:szCs w:val="21"/>
                              </w:rPr>
                              <w:t xml:space="preserve">. Garuda </w:t>
                            </w:r>
                            <w:proofErr w:type="spellStart"/>
                            <w:r w:rsidRPr="007938DD">
                              <w:rPr>
                                <w:sz w:val="21"/>
                                <w:szCs w:val="21"/>
                              </w:rPr>
                              <w:t>kini</w:t>
                            </w:r>
                            <w:proofErr w:type="spellEnd"/>
                            <w:r w:rsidRPr="007938DD">
                              <w:rPr>
                                <w:sz w:val="21"/>
                                <w:szCs w:val="21"/>
                              </w:rPr>
                              <w:t xml:space="preserve"> </w:t>
                            </w:r>
                            <w:proofErr w:type="spellStart"/>
                            <w:r w:rsidRPr="007938DD">
                              <w:rPr>
                                <w:sz w:val="21"/>
                                <w:szCs w:val="21"/>
                              </w:rPr>
                              <w:t>menargetkan</w:t>
                            </w:r>
                            <w:proofErr w:type="spellEnd"/>
                            <w:r w:rsidRPr="007938DD">
                              <w:rPr>
                                <w:sz w:val="21"/>
                                <w:szCs w:val="21"/>
                              </w:rPr>
                              <w:t xml:space="preserve"> </w:t>
                            </w:r>
                            <w:proofErr w:type="spellStart"/>
                            <w:r w:rsidRPr="007938DD">
                              <w:rPr>
                                <w:sz w:val="21"/>
                                <w:szCs w:val="21"/>
                              </w:rPr>
                              <w:t>pe</w:t>
                            </w:r>
                            <w:r w:rsidR="00DC4EE4">
                              <w:rPr>
                                <w:sz w:val="21"/>
                                <w:szCs w:val="21"/>
                              </w:rPr>
                              <w:t>nambahan</w:t>
                            </w:r>
                            <w:proofErr w:type="spellEnd"/>
                            <w:r w:rsidRPr="007938DD">
                              <w:rPr>
                                <w:sz w:val="21"/>
                                <w:szCs w:val="21"/>
                              </w:rPr>
                              <w:t xml:space="preserve"> armada </w:t>
                            </w:r>
                            <w:proofErr w:type="spellStart"/>
                            <w:r w:rsidRPr="007938DD">
                              <w:rPr>
                                <w:sz w:val="21"/>
                                <w:szCs w:val="21"/>
                              </w:rPr>
                              <w:t>sebanyak</w:t>
                            </w:r>
                            <w:proofErr w:type="spellEnd"/>
                            <w:r w:rsidRPr="007938DD">
                              <w:rPr>
                                <w:sz w:val="21"/>
                                <w:szCs w:val="21"/>
                              </w:rPr>
                              <w:t xml:space="preserve"> 120 </w:t>
                            </w:r>
                            <w:proofErr w:type="spellStart"/>
                            <w:r w:rsidRPr="007938DD">
                              <w:rPr>
                                <w:sz w:val="21"/>
                                <w:szCs w:val="21"/>
                              </w:rPr>
                              <w:t>pesawat</w:t>
                            </w:r>
                            <w:proofErr w:type="spellEnd"/>
                            <w:r w:rsidRPr="007938DD">
                              <w:rPr>
                                <w:sz w:val="21"/>
                                <w:szCs w:val="21"/>
                              </w:rPr>
                              <w:t xml:space="preserve"> pada tahun 2030.</w:t>
                            </w:r>
                          </w:p>
                          <w:p w14:paraId="0BC7458B" w14:textId="77777777" w:rsidR="007938DD" w:rsidRPr="007938DD" w:rsidRDefault="007938DD" w:rsidP="007938DD">
                            <w:pPr>
                              <w:jc w:val="both"/>
                              <w:rPr>
                                <w:b/>
                                <w:bCs/>
                                <w:sz w:val="21"/>
                                <w:szCs w:val="21"/>
                              </w:rPr>
                            </w:pPr>
                            <w:proofErr w:type="spellStart"/>
                            <w:r w:rsidRPr="007938DD">
                              <w:rPr>
                                <w:b/>
                                <w:bCs/>
                                <w:sz w:val="21"/>
                                <w:szCs w:val="21"/>
                              </w:rPr>
                              <w:t>Danantara</w:t>
                            </w:r>
                            <w:proofErr w:type="spellEnd"/>
                            <w:r w:rsidRPr="007938DD">
                              <w:rPr>
                                <w:b/>
                                <w:bCs/>
                                <w:sz w:val="21"/>
                                <w:szCs w:val="21"/>
                              </w:rPr>
                              <w:t xml:space="preserve"> Incar </w:t>
                            </w:r>
                            <w:proofErr w:type="spellStart"/>
                            <w:r w:rsidRPr="007938DD">
                              <w:rPr>
                                <w:b/>
                                <w:bCs/>
                                <w:sz w:val="21"/>
                                <w:szCs w:val="21"/>
                              </w:rPr>
                              <w:t>Kemitraan</w:t>
                            </w:r>
                            <w:proofErr w:type="spellEnd"/>
                            <w:r w:rsidRPr="007938DD">
                              <w:rPr>
                                <w:b/>
                                <w:bCs/>
                                <w:sz w:val="21"/>
                                <w:szCs w:val="21"/>
                              </w:rPr>
                              <w:t xml:space="preserve"> </w:t>
                            </w:r>
                            <w:proofErr w:type="spellStart"/>
                            <w:r w:rsidRPr="007938DD">
                              <w:rPr>
                                <w:b/>
                                <w:bCs/>
                                <w:sz w:val="21"/>
                                <w:szCs w:val="21"/>
                              </w:rPr>
                              <w:t>Hiburan</w:t>
                            </w:r>
                            <w:proofErr w:type="spellEnd"/>
                            <w:r w:rsidRPr="007938DD">
                              <w:rPr>
                                <w:b/>
                                <w:bCs/>
                                <w:sz w:val="21"/>
                                <w:szCs w:val="21"/>
                              </w:rPr>
                              <w:t xml:space="preserve"> Korea: </w:t>
                            </w:r>
                            <w:proofErr w:type="spellStart"/>
                            <w:r w:rsidRPr="007938DD">
                              <w:rPr>
                                <w:sz w:val="21"/>
                                <w:szCs w:val="21"/>
                              </w:rPr>
                              <w:t>Danantara</w:t>
                            </w:r>
                            <w:proofErr w:type="spellEnd"/>
                            <w:r w:rsidRPr="007938DD">
                              <w:rPr>
                                <w:sz w:val="21"/>
                                <w:szCs w:val="21"/>
                              </w:rPr>
                              <w:t xml:space="preserve"> </w:t>
                            </w:r>
                            <w:proofErr w:type="spellStart"/>
                            <w:r w:rsidRPr="007938DD">
                              <w:rPr>
                                <w:sz w:val="21"/>
                                <w:szCs w:val="21"/>
                              </w:rPr>
                              <w:t>tengah</w:t>
                            </w:r>
                            <w:proofErr w:type="spellEnd"/>
                            <w:r w:rsidRPr="007938DD">
                              <w:rPr>
                                <w:sz w:val="21"/>
                                <w:szCs w:val="21"/>
                              </w:rPr>
                              <w:t xml:space="preserve"> </w:t>
                            </w:r>
                            <w:proofErr w:type="spellStart"/>
                            <w:r w:rsidRPr="007938DD">
                              <w:rPr>
                                <w:sz w:val="21"/>
                                <w:szCs w:val="21"/>
                              </w:rPr>
                              <w:t>mencari</w:t>
                            </w:r>
                            <w:proofErr w:type="spellEnd"/>
                            <w:r w:rsidRPr="007938DD">
                              <w:rPr>
                                <w:sz w:val="21"/>
                                <w:szCs w:val="21"/>
                              </w:rPr>
                              <w:t xml:space="preserve"> </w:t>
                            </w:r>
                            <w:proofErr w:type="spellStart"/>
                            <w:r w:rsidRPr="007938DD">
                              <w:rPr>
                                <w:sz w:val="21"/>
                                <w:szCs w:val="21"/>
                              </w:rPr>
                              <w:t>kolaborasi</w:t>
                            </w:r>
                            <w:proofErr w:type="spellEnd"/>
                            <w:r w:rsidRPr="007938DD">
                              <w:rPr>
                                <w:sz w:val="21"/>
                                <w:szCs w:val="21"/>
                              </w:rPr>
                              <w:t xml:space="preserve"> dengan </w:t>
                            </w:r>
                            <w:proofErr w:type="spellStart"/>
                            <w:r w:rsidRPr="007938DD">
                              <w:rPr>
                                <w:sz w:val="21"/>
                                <w:szCs w:val="21"/>
                              </w:rPr>
                              <w:t>industri</w:t>
                            </w:r>
                            <w:proofErr w:type="spellEnd"/>
                            <w:r w:rsidRPr="007938DD">
                              <w:rPr>
                                <w:sz w:val="21"/>
                                <w:szCs w:val="21"/>
                              </w:rPr>
                              <w:t xml:space="preserve"> </w:t>
                            </w:r>
                            <w:proofErr w:type="spellStart"/>
                            <w:r w:rsidRPr="007938DD">
                              <w:rPr>
                                <w:sz w:val="21"/>
                                <w:szCs w:val="21"/>
                              </w:rPr>
                              <w:t>hiburan</w:t>
                            </w:r>
                            <w:proofErr w:type="spellEnd"/>
                            <w:r w:rsidRPr="007938DD">
                              <w:rPr>
                                <w:sz w:val="21"/>
                                <w:szCs w:val="21"/>
                              </w:rPr>
                              <w:t xml:space="preserve"> Korea, yang </w:t>
                            </w:r>
                            <w:proofErr w:type="spellStart"/>
                            <w:r w:rsidRPr="007938DD">
                              <w:rPr>
                                <w:sz w:val="21"/>
                                <w:szCs w:val="21"/>
                              </w:rPr>
                              <w:t>menandakan</w:t>
                            </w:r>
                            <w:proofErr w:type="spellEnd"/>
                            <w:r w:rsidRPr="007938DD">
                              <w:rPr>
                                <w:sz w:val="21"/>
                                <w:szCs w:val="21"/>
                              </w:rPr>
                              <w:t xml:space="preserve"> </w:t>
                            </w:r>
                            <w:proofErr w:type="spellStart"/>
                            <w:r w:rsidRPr="007938DD">
                              <w:rPr>
                                <w:sz w:val="21"/>
                                <w:szCs w:val="21"/>
                              </w:rPr>
                              <w:t>diversifikasi</w:t>
                            </w:r>
                            <w:proofErr w:type="spellEnd"/>
                            <w:r w:rsidRPr="007938DD">
                              <w:rPr>
                                <w:sz w:val="21"/>
                                <w:szCs w:val="21"/>
                              </w:rPr>
                              <w:t xml:space="preserve"> </w:t>
                            </w:r>
                            <w:proofErr w:type="spellStart"/>
                            <w:r w:rsidRPr="007938DD">
                              <w:rPr>
                                <w:sz w:val="21"/>
                                <w:szCs w:val="21"/>
                              </w:rPr>
                              <w:t>portofolio</w:t>
                            </w:r>
                            <w:proofErr w:type="spellEnd"/>
                            <w:r w:rsidRPr="007938DD">
                              <w:rPr>
                                <w:sz w:val="21"/>
                                <w:szCs w:val="21"/>
                              </w:rPr>
                              <w:t xml:space="preserve"> </w:t>
                            </w:r>
                            <w:proofErr w:type="spellStart"/>
                            <w:r w:rsidRPr="007938DD">
                              <w:rPr>
                                <w:sz w:val="21"/>
                                <w:szCs w:val="21"/>
                              </w:rPr>
                              <w:t>investasinya</w:t>
                            </w:r>
                            <w:proofErr w:type="spellEnd"/>
                            <w:r w:rsidRPr="007938DD">
                              <w:rPr>
                                <w:sz w:val="21"/>
                                <w:szCs w:val="21"/>
                              </w:rPr>
                              <w:t xml:space="preserve"> di </w:t>
                            </w:r>
                            <w:proofErr w:type="spellStart"/>
                            <w:r w:rsidRPr="007938DD">
                              <w:rPr>
                                <w:sz w:val="21"/>
                                <w:szCs w:val="21"/>
                              </w:rPr>
                              <w:t>luar</w:t>
                            </w:r>
                            <w:proofErr w:type="spellEnd"/>
                            <w:r w:rsidRPr="007938DD">
                              <w:rPr>
                                <w:sz w:val="21"/>
                                <w:szCs w:val="21"/>
                              </w:rPr>
                              <w:t xml:space="preserve"> sektor </w:t>
                            </w:r>
                            <w:proofErr w:type="spellStart"/>
                            <w:r w:rsidRPr="007938DD">
                              <w:rPr>
                                <w:sz w:val="21"/>
                                <w:szCs w:val="21"/>
                              </w:rPr>
                              <w:t>tradisional</w:t>
                            </w:r>
                            <w:proofErr w:type="spellEnd"/>
                            <w:r w:rsidRPr="007938DD">
                              <w:rPr>
                                <w:sz w:val="21"/>
                                <w:szCs w:val="21"/>
                              </w:rPr>
                              <w:t>.</w:t>
                            </w:r>
                          </w:p>
                          <w:p w14:paraId="76C39BD1" w14:textId="77777777" w:rsidR="007938DD" w:rsidRPr="007938DD" w:rsidRDefault="007938DD" w:rsidP="007938DD">
                            <w:pPr>
                              <w:jc w:val="both"/>
                              <w:rPr>
                                <w:b/>
                                <w:bCs/>
                                <w:sz w:val="21"/>
                                <w:szCs w:val="21"/>
                              </w:rPr>
                            </w:pPr>
                            <w:proofErr w:type="spellStart"/>
                            <w:r w:rsidRPr="007938DD">
                              <w:rPr>
                                <w:b/>
                                <w:bCs/>
                                <w:sz w:val="21"/>
                                <w:szCs w:val="21"/>
                              </w:rPr>
                              <w:t>Arus</w:t>
                            </w:r>
                            <w:proofErr w:type="spellEnd"/>
                            <w:r w:rsidRPr="007938DD">
                              <w:rPr>
                                <w:b/>
                                <w:bCs/>
                                <w:sz w:val="21"/>
                                <w:szCs w:val="21"/>
                              </w:rPr>
                              <w:t xml:space="preserve"> Masuk </w:t>
                            </w:r>
                            <w:proofErr w:type="spellStart"/>
                            <w:r w:rsidRPr="007938DD">
                              <w:rPr>
                                <w:b/>
                                <w:bCs/>
                                <w:sz w:val="21"/>
                                <w:szCs w:val="21"/>
                              </w:rPr>
                              <w:t>FDI</w:t>
                            </w:r>
                            <w:proofErr w:type="spellEnd"/>
                            <w:r w:rsidRPr="007938DD">
                              <w:rPr>
                                <w:b/>
                                <w:bCs/>
                                <w:sz w:val="21"/>
                                <w:szCs w:val="21"/>
                              </w:rPr>
                              <w:t xml:space="preserve"> Tetap Kuat di Tengah </w:t>
                            </w:r>
                            <w:proofErr w:type="spellStart"/>
                            <w:r w:rsidRPr="007938DD">
                              <w:rPr>
                                <w:b/>
                                <w:bCs/>
                                <w:sz w:val="21"/>
                                <w:szCs w:val="21"/>
                              </w:rPr>
                              <w:t>Ketegangan</w:t>
                            </w:r>
                            <w:proofErr w:type="spellEnd"/>
                            <w:r w:rsidRPr="007938DD">
                              <w:rPr>
                                <w:b/>
                                <w:bCs/>
                                <w:sz w:val="21"/>
                                <w:szCs w:val="21"/>
                              </w:rPr>
                              <w:t xml:space="preserve"> Regional: </w:t>
                            </w:r>
                            <w:proofErr w:type="spellStart"/>
                            <w:r w:rsidRPr="007938DD">
                              <w:rPr>
                                <w:sz w:val="21"/>
                                <w:szCs w:val="21"/>
                              </w:rPr>
                              <w:t>Meskipun</w:t>
                            </w:r>
                            <w:proofErr w:type="spellEnd"/>
                            <w:r w:rsidRPr="007938DD">
                              <w:rPr>
                                <w:sz w:val="21"/>
                                <w:szCs w:val="21"/>
                              </w:rPr>
                              <w:t xml:space="preserve"> </w:t>
                            </w:r>
                            <w:proofErr w:type="spellStart"/>
                            <w:r w:rsidRPr="007938DD">
                              <w:rPr>
                                <w:sz w:val="21"/>
                                <w:szCs w:val="21"/>
                              </w:rPr>
                              <w:t>terjadi</w:t>
                            </w:r>
                            <w:proofErr w:type="spellEnd"/>
                            <w:r w:rsidRPr="007938DD">
                              <w:rPr>
                                <w:sz w:val="21"/>
                                <w:szCs w:val="21"/>
                              </w:rPr>
                              <w:t xml:space="preserve"> </w:t>
                            </w:r>
                            <w:proofErr w:type="spellStart"/>
                            <w:r w:rsidRPr="007938DD">
                              <w:rPr>
                                <w:sz w:val="21"/>
                                <w:szCs w:val="21"/>
                              </w:rPr>
                              <w:t>konflik</w:t>
                            </w:r>
                            <w:proofErr w:type="spellEnd"/>
                            <w:r w:rsidRPr="007938DD">
                              <w:rPr>
                                <w:sz w:val="21"/>
                                <w:szCs w:val="21"/>
                              </w:rPr>
                              <w:t xml:space="preserve"> di Timur Tengah, </w:t>
                            </w:r>
                            <w:proofErr w:type="spellStart"/>
                            <w:r w:rsidRPr="007938DD">
                              <w:rPr>
                                <w:sz w:val="21"/>
                                <w:szCs w:val="21"/>
                              </w:rPr>
                              <w:t>investasi</w:t>
                            </w:r>
                            <w:proofErr w:type="spellEnd"/>
                            <w:r w:rsidRPr="007938DD">
                              <w:rPr>
                                <w:sz w:val="21"/>
                                <w:szCs w:val="21"/>
                              </w:rPr>
                              <w:t xml:space="preserve"> asing </w:t>
                            </w:r>
                            <w:proofErr w:type="spellStart"/>
                            <w:r w:rsidRPr="007938DD">
                              <w:rPr>
                                <w:sz w:val="21"/>
                                <w:szCs w:val="21"/>
                              </w:rPr>
                              <w:t>langsung</w:t>
                            </w:r>
                            <w:proofErr w:type="spellEnd"/>
                            <w:r w:rsidRPr="007938DD">
                              <w:rPr>
                                <w:sz w:val="21"/>
                                <w:szCs w:val="21"/>
                              </w:rPr>
                              <w:t xml:space="preserve"> di Indonesia </w:t>
                            </w:r>
                            <w:proofErr w:type="spellStart"/>
                            <w:r w:rsidRPr="007938DD">
                              <w:rPr>
                                <w:sz w:val="21"/>
                                <w:szCs w:val="21"/>
                              </w:rPr>
                              <w:t>tetap</w:t>
                            </w:r>
                            <w:proofErr w:type="spellEnd"/>
                            <w:r w:rsidRPr="007938DD">
                              <w:rPr>
                                <w:sz w:val="21"/>
                                <w:szCs w:val="21"/>
                              </w:rPr>
                              <w:t xml:space="preserve"> </w:t>
                            </w:r>
                            <w:proofErr w:type="spellStart"/>
                            <w:r w:rsidRPr="007938DD">
                              <w:rPr>
                                <w:sz w:val="21"/>
                                <w:szCs w:val="21"/>
                              </w:rPr>
                              <w:t>kuat</w:t>
                            </w:r>
                            <w:proofErr w:type="spellEnd"/>
                            <w:r w:rsidRPr="007938DD">
                              <w:rPr>
                                <w:sz w:val="21"/>
                                <w:szCs w:val="21"/>
                              </w:rPr>
                              <w:t xml:space="preserve">. </w:t>
                            </w:r>
                            <w:proofErr w:type="spellStart"/>
                            <w:r w:rsidRPr="007938DD">
                              <w:rPr>
                                <w:sz w:val="21"/>
                                <w:szCs w:val="21"/>
                              </w:rPr>
                              <w:t>Pemerintah</w:t>
                            </w:r>
                            <w:proofErr w:type="spellEnd"/>
                            <w:r w:rsidRPr="007938DD">
                              <w:rPr>
                                <w:sz w:val="21"/>
                                <w:szCs w:val="21"/>
                              </w:rPr>
                              <w:t xml:space="preserve"> </w:t>
                            </w:r>
                            <w:proofErr w:type="spellStart"/>
                            <w:r w:rsidRPr="007938DD">
                              <w:rPr>
                                <w:sz w:val="21"/>
                                <w:szCs w:val="21"/>
                              </w:rPr>
                              <w:t>mendirikan</w:t>
                            </w:r>
                            <w:proofErr w:type="spellEnd"/>
                            <w:r w:rsidRPr="007938DD">
                              <w:rPr>
                                <w:sz w:val="21"/>
                                <w:szCs w:val="21"/>
                              </w:rPr>
                              <w:t xml:space="preserve"> </w:t>
                            </w:r>
                            <w:proofErr w:type="spellStart"/>
                            <w:r w:rsidRPr="007938DD">
                              <w:rPr>
                                <w:sz w:val="21"/>
                                <w:szCs w:val="21"/>
                              </w:rPr>
                              <w:t>meja</w:t>
                            </w:r>
                            <w:proofErr w:type="spellEnd"/>
                            <w:r w:rsidRPr="007938DD">
                              <w:rPr>
                                <w:sz w:val="21"/>
                                <w:szCs w:val="21"/>
                              </w:rPr>
                              <w:t xml:space="preserve"> </w:t>
                            </w:r>
                            <w:proofErr w:type="spellStart"/>
                            <w:r w:rsidRPr="007938DD">
                              <w:rPr>
                                <w:sz w:val="21"/>
                                <w:szCs w:val="21"/>
                              </w:rPr>
                              <w:t>investasi</w:t>
                            </w:r>
                            <w:proofErr w:type="spellEnd"/>
                            <w:r w:rsidRPr="007938DD">
                              <w:rPr>
                                <w:sz w:val="21"/>
                                <w:szCs w:val="21"/>
                              </w:rPr>
                              <w:t xml:space="preserve"> </w:t>
                            </w:r>
                            <w:proofErr w:type="spellStart"/>
                            <w:r w:rsidRPr="007938DD">
                              <w:rPr>
                                <w:sz w:val="21"/>
                                <w:szCs w:val="21"/>
                              </w:rPr>
                              <w:t>khusus</w:t>
                            </w:r>
                            <w:proofErr w:type="spellEnd"/>
                            <w:r w:rsidRPr="007938DD">
                              <w:rPr>
                                <w:sz w:val="21"/>
                                <w:szCs w:val="21"/>
                              </w:rPr>
                              <w:t xml:space="preserve"> di Batam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menarik</w:t>
                            </w:r>
                            <w:proofErr w:type="spellEnd"/>
                            <w:r w:rsidRPr="007938DD">
                              <w:rPr>
                                <w:sz w:val="21"/>
                                <w:szCs w:val="21"/>
                              </w:rPr>
                              <w:t xml:space="preserve"> modal </w:t>
                            </w:r>
                            <w:proofErr w:type="spellStart"/>
                            <w:r w:rsidRPr="007938DD">
                              <w:rPr>
                                <w:sz w:val="21"/>
                                <w:szCs w:val="21"/>
                              </w:rPr>
                              <w:t>tambahan</w:t>
                            </w:r>
                            <w:proofErr w:type="spellEnd"/>
                            <w:r w:rsidRPr="007938DD">
                              <w:rPr>
                                <w:sz w:val="21"/>
                                <w:szCs w:val="21"/>
                              </w:rPr>
                              <w:t xml:space="preserve"> ke </w:t>
                            </w:r>
                            <w:proofErr w:type="spellStart"/>
                            <w:r w:rsidRPr="007938DD">
                              <w:rPr>
                                <w:sz w:val="21"/>
                                <w:szCs w:val="21"/>
                              </w:rPr>
                              <w:t>lokasi-lokasi</w:t>
                            </w:r>
                            <w:proofErr w:type="spellEnd"/>
                            <w:r w:rsidRPr="007938DD">
                              <w:rPr>
                                <w:sz w:val="21"/>
                                <w:szCs w:val="21"/>
                              </w:rPr>
                              <w:t xml:space="preserve"> </w:t>
                            </w:r>
                            <w:proofErr w:type="spellStart"/>
                            <w:r w:rsidRPr="007938DD">
                              <w:rPr>
                                <w:sz w:val="21"/>
                                <w:szCs w:val="21"/>
                              </w:rPr>
                              <w:t>strategis</w:t>
                            </w:r>
                            <w:proofErr w:type="spellEnd"/>
                            <w:r w:rsidRPr="007938DD">
                              <w:rPr>
                                <w:sz w:val="21"/>
                                <w:szCs w:val="21"/>
                              </w:rPr>
                              <w:t>.</w:t>
                            </w:r>
                          </w:p>
                          <w:p w14:paraId="493D9537" w14:textId="7DB5112F" w:rsidR="007938DD" w:rsidRPr="007938DD" w:rsidRDefault="007938DD" w:rsidP="007938DD">
                            <w:pPr>
                              <w:jc w:val="both"/>
                              <w:rPr>
                                <w:b/>
                                <w:bCs/>
                                <w:sz w:val="21"/>
                                <w:szCs w:val="21"/>
                              </w:rPr>
                            </w:pPr>
                            <w:proofErr w:type="spellStart"/>
                            <w:r w:rsidRPr="007938DD">
                              <w:rPr>
                                <w:b/>
                                <w:bCs/>
                                <w:sz w:val="21"/>
                                <w:szCs w:val="21"/>
                              </w:rPr>
                              <w:t>Proyek</w:t>
                            </w:r>
                            <w:proofErr w:type="spellEnd"/>
                            <w:r w:rsidRPr="007938DD">
                              <w:rPr>
                                <w:b/>
                                <w:bCs/>
                                <w:sz w:val="21"/>
                                <w:szCs w:val="21"/>
                              </w:rPr>
                              <w:t xml:space="preserve"> </w:t>
                            </w:r>
                            <w:proofErr w:type="spellStart"/>
                            <w:r w:rsidRPr="007938DD">
                              <w:rPr>
                                <w:b/>
                                <w:bCs/>
                                <w:sz w:val="21"/>
                                <w:szCs w:val="21"/>
                              </w:rPr>
                              <w:t>Keamanan</w:t>
                            </w:r>
                            <w:proofErr w:type="spellEnd"/>
                            <w:r w:rsidRPr="007938DD">
                              <w:rPr>
                                <w:b/>
                                <w:bCs/>
                                <w:sz w:val="21"/>
                                <w:szCs w:val="21"/>
                              </w:rPr>
                              <w:t xml:space="preserve"> Energi dan </w:t>
                            </w:r>
                            <w:proofErr w:type="spellStart"/>
                            <w:r w:rsidRPr="007938DD">
                              <w:rPr>
                                <w:b/>
                                <w:bCs/>
                                <w:sz w:val="21"/>
                                <w:szCs w:val="21"/>
                              </w:rPr>
                              <w:t>Kilang</w:t>
                            </w:r>
                            <w:proofErr w:type="spellEnd"/>
                            <w:r w:rsidRPr="007938DD">
                              <w:rPr>
                                <w:b/>
                                <w:bCs/>
                                <w:sz w:val="21"/>
                                <w:szCs w:val="21"/>
                              </w:rPr>
                              <w:t xml:space="preserve"> yang </w:t>
                            </w:r>
                            <w:proofErr w:type="spellStart"/>
                            <w:r w:rsidRPr="007938DD">
                              <w:rPr>
                                <w:b/>
                                <w:bCs/>
                                <w:sz w:val="21"/>
                                <w:szCs w:val="21"/>
                              </w:rPr>
                              <w:t>Menjadi</w:t>
                            </w:r>
                            <w:proofErr w:type="spellEnd"/>
                            <w:r w:rsidRPr="007938DD">
                              <w:rPr>
                                <w:b/>
                                <w:bCs/>
                                <w:sz w:val="21"/>
                                <w:szCs w:val="21"/>
                              </w:rPr>
                              <w:t xml:space="preserve"> </w:t>
                            </w:r>
                            <w:proofErr w:type="spellStart"/>
                            <w:r w:rsidRPr="007938DD">
                              <w:rPr>
                                <w:b/>
                                <w:bCs/>
                                <w:sz w:val="21"/>
                                <w:szCs w:val="21"/>
                              </w:rPr>
                              <w:t>Fokus</w:t>
                            </w:r>
                            <w:proofErr w:type="spellEnd"/>
                            <w:r w:rsidRPr="007938DD">
                              <w:rPr>
                                <w:b/>
                                <w:bCs/>
                                <w:sz w:val="21"/>
                                <w:szCs w:val="21"/>
                              </w:rPr>
                              <w:t xml:space="preserve">: </w:t>
                            </w:r>
                            <w:proofErr w:type="spellStart"/>
                            <w:r w:rsidRPr="007938DD">
                              <w:rPr>
                                <w:sz w:val="21"/>
                                <w:szCs w:val="21"/>
                              </w:rPr>
                              <w:t>Pemerintah</w:t>
                            </w:r>
                            <w:proofErr w:type="spellEnd"/>
                            <w:r w:rsidRPr="007938DD">
                              <w:rPr>
                                <w:sz w:val="21"/>
                                <w:szCs w:val="21"/>
                              </w:rPr>
                              <w:t xml:space="preserve"> </w:t>
                            </w:r>
                            <w:proofErr w:type="spellStart"/>
                            <w:r w:rsidRPr="007938DD">
                              <w:rPr>
                                <w:sz w:val="21"/>
                                <w:szCs w:val="21"/>
                              </w:rPr>
                              <w:t>tengah</w:t>
                            </w:r>
                            <w:proofErr w:type="spellEnd"/>
                            <w:r w:rsidRPr="007938DD">
                              <w:rPr>
                                <w:sz w:val="21"/>
                                <w:szCs w:val="21"/>
                              </w:rPr>
                              <w:t xml:space="preserve"> </w:t>
                            </w:r>
                            <w:proofErr w:type="spellStart"/>
                            <w:r w:rsidRPr="007938DD">
                              <w:rPr>
                                <w:sz w:val="21"/>
                                <w:szCs w:val="21"/>
                              </w:rPr>
                              <w:t>meninjau</w:t>
                            </w:r>
                            <w:proofErr w:type="spellEnd"/>
                            <w:r w:rsidRPr="007938DD">
                              <w:rPr>
                                <w:sz w:val="21"/>
                                <w:szCs w:val="21"/>
                              </w:rPr>
                              <w:t xml:space="preserve"> </w:t>
                            </w:r>
                            <w:proofErr w:type="spellStart"/>
                            <w:r w:rsidRPr="007938DD">
                              <w:rPr>
                                <w:sz w:val="21"/>
                                <w:szCs w:val="21"/>
                              </w:rPr>
                              <w:t>proyek</w:t>
                            </w:r>
                            <w:proofErr w:type="spellEnd"/>
                            <w:r w:rsidRPr="007938DD">
                              <w:rPr>
                                <w:sz w:val="21"/>
                                <w:szCs w:val="21"/>
                              </w:rPr>
                              <w:t xml:space="preserve"> </w:t>
                            </w:r>
                            <w:proofErr w:type="spellStart"/>
                            <w:r w:rsidRPr="007938DD">
                              <w:rPr>
                                <w:sz w:val="21"/>
                                <w:szCs w:val="21"/>
                              </w:rPr>
                              <w:t>kilang</w:t>
                            </w:r>
                            <w:proofErr w:type="spellEnd"/>
                            <w:r w:rsidRPr="007938DD">
                              <w:rPr>
                                <w:sz w:val="21"/>
                                <w:szCs w:val="21"/>
                              </w:rPr>
                              <w:t xml:space="preserve"> </w:t>
                            </w:r>
                            <w:proofErr w:type="spellStart"/>
                            <w:r w:rsidRPr="007938DD">
                              <w:rPr>
                                <w:sz w:val="21"/>
                                <w:szCs w:val="21"/>
                              </w:rPr>
                              <w:t>Tuban</w:t>
                            </w:r>
                            <w:proofErr w:type="spellEnd"/>
                            <w:r w:rsidRPr="007938DD">
                              <w:rPr>
                                <w:sz w:val="21"/>
                                <w:szCs w:val="21"/>
                              </w:rPr>
                              <w:t xml:space="preserve"> </w:t>
                            </w:r>
                            <w:proofErr w:type="spellStart"/>
                            <w:r w:rsidRPr="007938DD">
                              <w:rPr>
                                <w:sz w:val="21"/>
                                <w:szCs w:val="21"/>
                              </w:rPr>
                              <w:t>senilai</w:t>
                            </w:r>
                            <w:proofErr w:type="spellEnd"/>
                            <w:r w:rsidRPr="007938DD">
                              <w:rPr>
                                <w:sz w:val="21"/>
                                <w:szCs w:val="21"/>
                              </w:rPr>
                              <w:t xml:space="preserve"> USD 24 </w:t>
                            </w:r>
                            <w:proofErr w:type="spellStart"/>
                            <w:r w:rsidRPr="007938DD">
                              <w:rPr>
                                <w:sz w:val="21"/>
                                <w:szCs w:val="21"/>
                              </w:rPr>
                              <w:t>miliar</w:t>
                            </w:r>
                            <w:proofErr w:type="spellEnd"/>
                            <w:r w:rsidRPr="007938DD">
                              <w:rPr>
                                <w:sz w:val="21"/>
                                <w:szCs w:val="21"/>
                              </w:rPr>
                              <w:t xml:space="preserve"> yang </w:t>
                            </w:r>
                            <w:proofErr w:type="spellStart"/>
                            <w:r w:rsidRPr="007938DD">
                              <w:rPr>
                                <w:sz w:val="21"/>
                                <w:szCs w:val="21"/>
                              </w:rPr>
                              <w:t>terhenti</w:t>
                            </w:r>
                            <w:proofErr w:type="spellEnd"/>
                            <w:r w:rsidRPr="007938DD">
                              <w:rPr>
                                <w:sz w:val="21"/>
                                <w:szCs w:val="21"/>
                              </w:rPr>
                              <w:t xml:space="preserve"> dengan Rosneft Rusia</w:t>
                            </w:r>
                            <w:r w:rsidR="00DC4EE4">
                              <w:rPr>
                                <w:sz w:val="21"/>
                                <w:szCs w:val="21"/>
                              </w:rPr>
                              <w:t xml:space="preserve">, </w:t>
                            </w:r>
                            <w:r w:rsidRPr="007938DD">
                              <w:rPr>
                                <w:sz w:val="21"/>
                                <w:szCs w:val="21"/>
                              </w:rPr>
                              <w:t xml:space="preserve">dan </w:t>
                            </w:r>
                            <w:proofErr w:type="spellStart"/>
                            <w:r w:rsidRPr="007938DD">
                              <w:rPr>
                                <w:sz w:val="21"/>
                                <w:szCs w:val="21"/>
                              </w:rPr>
                              <w:t>mempertimbangkan</w:t>
                            </w:r>
                            <w:proofErr w:type="spellEnd"/>
                            <w:r w:rsidRPr="007938DD">
                              <w:rPr>
                                <w:sz w:val="21"/>
                                <w:szCs w:val="21"/>
                              </w:rPr>
                              <w:t xml:space="preserve"> </w:t>
                            </w:r>
                            <w:proofErr w:type="spellStart"/>
                            <w:r w:rsidRPr="007938DD">
                              <w:rPr>
                                <w:sz w:val="21"/>
                                <w:szCs w:val="21"/>
                              </w:rPr>
                              <w:t>impor</w:t>
                            </w:r>
                            <w:proofErr w:type="spellEnd"/>
                            <w:r w:rsidRPr="007938DD">
                              <w:rPr>
                                <w:sz w:val="21"/>
                                <w:szCs w:val="21"/>
                              </w:rPr>
                              <w:t xml:space="preserve"> </w:t>
                            </w:r>
                            <w:proofErr w:type="spellStart"/>
                            <w:r w:rsidRPr="007938DD">
                              <w:rPr>
                                <w:sz w:val="21"/>
                                <w:szCs w:val="21"/>
                              </w:rPr>
                              <w:t>minyak</w:t>
                            </w:r>
                            <w:proofErr w:type="spellEnd"/>
                            <w:r w:rsidRPr="007938DD">
                              <w:rPr>
                                <w:sz w:val="21"/>
                                <w:szCs w:val="21"/>
                              </w:rPr>
                              <w:t xml:space="preserve"> dan gas </w:t>
                            </w:r>
                            <w:proofErr w:type="spellStart"/>
                            <w:r w:rsidRPr="007938DD">
                              <w:rPr>
                                <w:sz w:val="21"/>
                                <w:szCs w:val="21"/>
                              </w:rPr>
                              <w:t>dari</w:t>
                            </w:r>
                            <w:proofErr w:type="spellEnd"/>
                            <w:r w:rsidRPr="007938DD">
                              <w:rPr>
                                <w:sz w:val="21"/>
                                <w:szCs w:val="21"/>
                              </w:rPr>
                              <w:t xml:space="preserve"> Rusia. Para </w:t>
                            </w:r>
                            <w:proofErr w:type="spellStart"/>
                            <w:r w:rsidRPr="007938DD">
                              <w:rPr>
                                <w:sz w:val="21"/>
                                <w:szCs w:val="21"/>
                              </w:rPr>
                              <w:t>pejabat</w:t>
                            </w:r>
                            <w:proofErr w:type="spellEnd"/>
                            <w:r w:rsidRPr="007938DD">
                              <w:rPr>
                                <w:sz w:val="21"/>
                                <w:szCs w:val="21"/>
                              </w:rPr>
                              <w:t xml:space="preserve"> </w:t>
                            </w:r>
                            <w:proofErr w:type="spellStart"/>
                            <w:r w:rsidRPr="007938DD">
                              <w:rPr>
                                <w:sz w:val="21"/>
                                <w:szCs w:val="21"/>
                              </w:rPr>
                              <w:t>menekankan</w:t>
                            </w:r>
                            <w:proofErr w:type="spellEnd"/>
                            <w:r w:rsidRPr="007938DD">
                              <w:rPr>
                                <w:sz w:val="21"/>
                                <w:szCs w:val="21"/>
                              </w:rPr>
                              <w:t xml:space="preserve"> </w:t>
                            </w:r>
                            <w:proofErr w:type="spellStart"/>
                            <w:r w:rsidRPr="007938DD">
                              <w:rPr>
                                <w:sz w:val="21"/>
                                <w:szCs w:val="21"/>
                              </w:rPr>
                              <w:t>pentingnya</w:t>
                            </w:r>
                            <w:proofErr w:type="spellEnd"/>
                            <w:r w:rsidRPr="007938DD">
                              <w:rPr>
                                <w:sz w:val="21"/>
                                <w:szCs w:val="21"/>
                              </w:rPr>
                              <w:t xml:space="preserve"> </w:t>
                            </w:r>
                            <w:proofErr w:type="spellStart"/>
                            <w:r w:rsidRPr="007938DD">
                              <w:rPr>
                                <w:sz w:val="21"/>
                                <w:szCs w:val="21"/>
                              </w:rPr>
                              <w:t>ketahanan</w:t>
                            </w:r>
                            <w:proofErr w:type="spellEnd"/>
                            <w:r w:rsidRPr="007938DD">
                              <w:rPr>
                                <w:sz w:val="21"/>
                                <w:szCs w:val="21"/>
                              </w:rPr>
                              <w:t xml:space="preserve"> </w:t>
                            </w:r>
                            <w:proofErr w:type="spellStart"/>
                            <w:r w:rsidRPr="007938DD">
                              <w:rPr>
                                <w:sz w:val="21"/>
                                <w:szCs w:val="21"/>
                              </w:rPr>
                              <w:t>energi</w:t>
                            </w:r>
                            <w:proofErr w:type="spellEnd"/>
                            <w:r w:rsidRPr="007938DD">
                              <w:rPr>
                                <w:sz w:val="21"/>
                                <w:szCs w:val="21"/>
                              </w:rPr>
                              <w:t xml:space="preserve"> di </w:t>
                            </w:r>
                            <w:proofErr w:type="spellStart"/>
                            <w:r w:rsidRPr="007938DD">
                              <w:rPr>
                                <w:sz w:val="21"/>
                                <w:szCs w:val="21"/>
                              </w:rPr>
                              <w:t>tengah</w:t>
                            </w:r>
                            <w:proofErr w:type="spellEnd"/>
                            <w:r w:rsidRPr="007938DD">
                              <w:rPr>
                                <w:sz w:val="21"/>
                                <w:szCs w:val="21"/>
                              </w:rPr>
                              <w:t xml:space="preserve"> pasar global yang </w:t>
                            </w:r>
                            <w:proofErr w:type="spellStart"/>
                            <w:r w:rsidRPr="007938DD">
                              <w:rPr>
                                <w:sz w:val="21"/>
                                <w:szCs w:val="21"/>
                              </w:rPr>
                              <w:t>terfragmentasi</w:t>
                            </w:r>
                            <w:proofErr w:type="spellEnd"/>
                            <w:r w:rsidRPr="007938DD">
                              <w:rPr>
                                <w:sz w:val="21"/>
                                <w:szCs w:val="21"/>
                              </w:rPr>
                              <w:t>.</w:t>
                            </w:r>
                          </w:p>
                          <w:p w14:paraId="5A923539" w14:textId="76043BE8" w:rsidR="007938DD" w:rsidRPr="007938DD" w:rsidRDefault="007938DD" w:rsidP="007938DD">
                            <w:pPr>
                              <w:jc w:val="both"/>
                              <w:rPr>
                                <w:b/>
                                <w:bCs/>
                                <w:sz w:val="21"/>
                                <w:szCs w:val="21"/>
                              </w:rPr>
                            </w:pPr>
                            <w:r w:rsidRPr="007938DD">
                              <w:rPr>
                                <w:b/>
                                <w:bCs/>
                                <w:sz w:val="21"/>
                                <w:szCs w:val="21"/>
                              </w:rPr>
                              <w:t xml:space="preserve">TotalEnergies Kembali </w:t>
                            </w:r>
                            <w:proofErr w:type="spellStart"/>
                            <w:r w:rsidRPr="007938DD">
                              <w:rPr>
                                <w:b/>
                                <w:bCs/>
                                <w:sz w:val="21"/>
                                <w:szCs w:val="21"/>
                              </w:rPr>
                              <w:t>Berhasil</w:t>
                            </w:r>
                            <w:proofErr w:type="spellEnd"/>
                            <w:r w:rsidRPr="007938DD">
                              <w:rPr>
                                <w:b/>
                                <w:bCs/>
                                <w:sz w:val="21"/>
                                <w:szCs w:val="21"/>
                              </w:rPr>
                              <w:t xml:space="preserve">, </w:t>
                            </w:r>
                            <w:proofErr w:type="spellStart"/>
                            <w:r w:rsidRPr="007938DD">
                              <w:rPr>
                                <w:b/>
                                <w:bCs/>
                                <w:sz w:val="21"/>
                                <w:szCs w:val="21"/>
                              </w:rPr>
                              <w:t>Membidik</w:t>
                            </w:r>
                            <w:proofErr w:type="spellEnd"/>
                            <w:r w:rsidRPr="007938DD">
                              <w:rPr>
                                <w:b/>
                                <w:bCs/>
                                <w:sz w:val="21"/>
                                <w:szCs w:val="21"/>
                              </w:rPr>
                              <w:t xml:space="preserve"> </w:t>
                            </w:r>
                            <w:proofErr w:type="spellStart"/>
                            <w:r w:rsidRPr="007938DD">
                              <w:rPr>
                                <w:b/>
                                <w:bCs/>
                                <w:sz w:val="21"/>
                                <w:szCs w:val="21"/>
                              </w:rPr>
                              <w:t>Pertumbuhan</w:t>
                            </w:r>
                            <w:proofErr w:type="spellEnd"/>
                            <w:r w:rsidRPr="007938DD">
                              <w:rPr>
                                <w:b/>
                                <w:bCs/>
                                <w:sz w:val="21"/>
                                <w:szCs w:val="21"/>
                              </w:rPr>
                              <w:t xml:space="preserve"> Hulu: </w:t>
                            </w:r>
                            <w:r w:rsidRPr="007938DD">
                              <w:rPr>
                                <w:sz w:val="21"/>
                                <w:szCs w:val="21"/>
                              </w:rPr>
                              <w:t xml:space="preserve">TotalEnergies </w:t>
                            </w:r>
                            <w:proofErr w:type="spellStart"/>
                            <w:r w:rsidRPr="007938DD">
                              <w:rPr>
                                <w:sz w:val="21"/>
                                <w:szCs w:val="21"/>
                              </w:rPr>
                              <w:t>mengamankan</w:t>
                            </w:r>
                            <w:proofErr w:type="spellEnd"/>
                            <w:r w:rsidRPr="007938DD">
                              <w:rPr>
                                <w:sz w:val="21"/>
                                <w:szCs w:val="21"/>
                              </w:rPr>
                              <w:t xml:space="preserve"> 24</w:t>
                            </w:r>
                            <w:r>
                              <w:rPr>
                                <w:sz w:val="21"/>
                                <w:szCs w:val="21"/>
                              </w:rPr>
                              <w:t>.</w:t>
                            </w:r>
                            <w:r w:rsidRPr="007938DD">
                              <w:rPr>
                                <w:sz w:val="21"/>
                                <w:szCs w:val="21"/>
                              </w:rPr>
                              <w:t xml:space="preserve">5% </w:t>
                            </w:r>
                            <w:proofErr w:type="spellStart"/>
                            <w:r w:rsidRPr="007938DD">
                              <w:rPr>
                                <w:sz w:val="21"/>
                                <w:szCs w:val="21"/>
                              </w:rPr>
                              <w:t>saham</w:t>
                            </w:r>
                            <w:proofErr w:type="spellEnd"/>
                            <w:r w:rsidRPr="007938DD">
                              <w:rPr>
                                <w:sz w:val="21"/>
                                <w:szCs w:val="21"/>
                              </w:rPr>
                              <w:t xml:space="preserve"> di Blok </w:t>
                            </w:r>
                            <w:proofErr w:type="spellStart"/>
                            <w:r w:rsidRPr="007938DD">
                              <w:rPr>
                                <w:sz w:val="21"/>
                                <w:szCs w:val="21"/>
                              </w:rPr>
                              <w:t>Bobara</w:t>
                            </w:r>
                            <w:proofErr w:type="spellEnd"/>
                            <w:r w:rsidRPr="007938DD">
                              <w:rPr>
                                <w:sz w:val="21"/>
                                <w:szCs w:val="21"/>
                              </w:rPr>
                              <w:t xml:space="preserve">, yang </w:t>
                            </w:r>
                            <w:proofErr w:type="spellStart"/>
                            <w:r w:rsidRPr="007938DD">
                              <w:rPr>
                                <w:sz w:val="21"/>
                                <w:szCs w:val="21"/>
                              </w:rPr>
                              <w:t>menandai</w:t>
                            </w:r>
                            <w:proofErr w:type="spellEnd"/>
                            <w:r w:rsidRPr="007938DD">
                              <w:rPr>
                                <w:sz w:val="21"/>
                                <w:szCs w:val="21"/>
                              </w:rPr>
                              <w:t xml:space="preserve"> </w:t>
                            </w:r>
                            <w:proofErr w:type="spellStart"/>
                            <w:r w:rsidRPr="007938DD">
                              <w:rPr>
                                <w:sz w:val="21"/>
                                <w:szCs w:val="21"/>
                              </w:rPr>
                              <w:t>minat</w:t>
                            </w:r>
                            <w:proofErr w:type="spellEnd"/>
                            <w:r w:rsidRPr="007938DD">
                              <w:rPr>
                                <w:sz w:val="21"/>
                                <w:szCs w:val="21"/>
                              </w:rPr>
                              <w:t xml:space="preserve"> global </w:t>
                            </w:r>
                            <w:proofErr w:type="spellStart"/>
                            <w:r w:rsidRPr="007938DD">
                              <w:rPr>
                                <w:sz w:val="21"/>
                                <w:szCs w:val="21"/>
                              </w:rPr>
                              <w:t>baru</w:t>
                            </w:r>
                            <w:proofErr w:type="spellEnd"/>
                            <w:r w:rsidRPr="007938DD">
                              <w:rPr>
                                <w:sz w:val="21"/>
                                <w:szCs w:val="21"/>
                              </w:rPr>
                              <w:t xml:space="preserve"> di sektor </w:t>
                            </w:r>
                            <w:proofErr w:type="spellStart"/>
                            <w:r w:rsidRPr="007938DD">
                              <w:rPr>
                                <w:sz w:val="21"/>
                                <w:szCs w:val="21"/>
                              </w:rPr>
                              <w:t>hulu</w:t>
                            </w:r>
                            <w:proofErr w:type="spellEnd"/>
                            <w:r w:rsidRPr="007938DD">
                              <w:rPr>
                                <w:sz w:val="21"/>
                                <w:szCs w:val="21"/>
                              </w:rPr>
                              <w:t xml:space="preserve"> Indonesia.</w:t>
                            </w:r>
                          </w:p>
                          <w:p w14:paraId="3610A82B" w14:textId="2EFB9690" w:rsidR="007938DD" w:rsidRPr="007938DD" w:rsidRDefault="007938DD" w:rsidP="007938DD">
                            <w:pPr>
                              <w:jc w:val="both"/>
                              <w:rPr>
                                <w:b/>
                                <w:bCs/>
                                <w:sz w:val="21"/>
                                <w:szCs w:val="21"/>
                              </w:rPr>
                            </w:pPr>
                            <w:proofErr w:type="spellStart"/>
                            <w:r w:rsidRPr="007938DD">
                              <w:rPr>
                                <w:b/>
                                <w:bCs/>
                                <w:sz w:val="21"/>
                                <w:szCs w:val="21"/>
                              </w:rPr>
                              <w:t>Potensi</w:t>
                            </w:r>
                            <w:proofErr w:type="spellEnd"/>
                            <w:r w:rsidRPr="007938DD">
                              <w:rPr>
                                <w:b/>
                                <w:bCs/>
                                <w:sz w:val="21"/>
                                <w:szCs w:val="21"/>
                              </w:rPr>
                              <w:t xml:space="preserve"> </w:t>
                            </w:r>
                            <w:proofErr w:type="spellStart"/>
                            <w:r w:rsidRPr="007938DD">
                              <w:rPr>
                                <w:b/>
                                <w:bCs/>
                                <w:sz w:val="21"/>
                                <w:szCs w:val="21"/>
                              </w:rPr>
                              <w:t>Ekspor</w:t>
                            </w:r>
                            <w:proofErr w:type="spellEnd"/>
                            <w:r w:rsidRPr="007938DD">
                              <w:rPr>
                                <w:b/>
                                <w:bCs/>
                                <w:sz w:val="21"/>
                                <w:szCs w:val="21"/>
                              </w:rPr>
                              <w:t xml:space="preserve"> Bahan Bakar </w:t>
                            </w:r>
                            <w:proofErr w:type="spellStart"/>
                            <w:r w:rsidRPr="007938DD">
                              <w:rPr>
                                <w:b/>
                                <w:bCs/>
                                <w:sz w:val="21"/>
                                <w:szCs w:val="21"/>
                              </w:rPr>
                              <w:t>Rendah</w:t>
                            </w:r>
                            <w:proofErr w:type="spellEnd"/>
                            <w:r w:rsidRPr="007938DD">
                              <w:rPr>
                                <w:b/>
                                <w:bCs/>
                                <w:sz w:val="21"/>
                                <w:szCs w:val="21"/>
                              </w:rPr>
                              <w:t xml:space="preserve"> Karbon: </w:t>
                            </w:r>
                            <w:r w:rsidRPr="007938DD">
                              <w:rPr>
                                <w:sz w:val="21"/>
                                <w:szCs w:val="21"/>
                              </w:rPr>
                              <w:t xml:space="preserve">Para </w:t>
                            </w:r>
                            <w:proofErr w:type="spellStart"/>
                            <w:r w:rsidRPr="007938DD">
                              <w:rPr>
                                <w:sz w:val="21"/>
                                <w:szCs w:val="21"/>
                              </w:rPr>
                              <w:t>ahli</w:t>
                            </w:r>
                            <w:proofErr w:type="spellEnd"/>
                            <w:r w:rsidRPr="007938DD">
                              <w:rPr>
                                <w:sz w:val="21"/>
                                <w:szCs w:val="21"/>
                              </w:rPr>
                              <w:t xml:space="preserve"> </w:t>
                            </w:r>
                            <w:proofErr w:type="spellStart"/>
                            <w:r w:rsidRPr="007938DD">
                              <w:rPr>
                                <w:sz w:val="21"/>
                                <w:szCs w:val="21"/>
                              </w:rPr>
                              <w:t>mengatakan</w:t>
                            </w:r>
                            <w:proofErr w:type="spellEnd"/>
                            <w:r w:rsidRPr="007938DD">
                              <w:rPr>
                                <w:sz w:val="21"/>
                                <w:szCs w:val="21"/>
                              </w:rPr>
                              <w:t xml:space="preserve"> Indonesia </w:t>
                            </w:r>
                            <w:proofErr w:type="spellStart"/>
                            <w:r w:rsidRPr="007938DD">
                              <w:rPr>
                                <w:sz w:val="21"/>
                                <w:szCs w:val="21"/>
                              </w:rPr>
                              <w:t>dapat</w:t>
                            </w:r>
                            <w:proofErr w:type="spellEnd"/>
                            <w:r w:rsidRPr="007938DD">
                              <w:rPr>
                                <w:sz w:val="21"/>
                                <w:szCs w:val="21"/>
                              </w:rPr>
                              <w:t xml:space="preserve"> </w:t>
                            </w:r>
                            <w:proofErr w:type="spellStart"/>
                            <w:r w:rsidR="00DC4EE4">
                              <w:rPr>
                                <w:sz w:val="21"/>
                                <w:szCs w:val="21"/>
                              </w:rPr>
                              <w:t>meraup</w:t>
                            </w:r>
                            <w:proofErr w:type="spellEnd"/>
                            <w:r w:rsidR="00DC4EE4">
                              <w:rPr>
                                <w:sz w:val="21"/>
                                <w:szCs w:val="21"/>
                              </w:rPr>
                              <w:t xml:space="preserve"> </w:t>
                            </w:r>
                            <w:proofErr w:type="spellStart"/>
                            <w:r w:rsidR="00DC4EE4">
                              <w:rPr>
                                <w:sz w:val="21"/>
                                <w:szCs w:val="21"/>
                              </w:rPr>
                              <w:t>hingga</w:t>
                            </w:r>
                            <w:proofErr w:type="spellEnd"/>
                            <w:r w:rsidRPr="007938DD">
                              <w:rPr>
                                <w:sz w:val="21"/>
                                <w:szCs w:val="21"/>
                              </w:rPr>
                              <w:t xml:space="preserve"> USD</w:t>
                            </w:r>
                            <w:r w:rsidR="00DC4EE4">
                              <w:rPr>
                                <w:sz w:val="21"/>
                                <w:szCs w:val="21"/>
                              </w:rPr>
                              <w:t xml:space="preserve"> </w:t>
                            </w:r>
                            <w:r w:rsidRPr="007938DD">
                              <w:rPr>
                                <w:sz w:val="21"/>
                                <w:szCs w:val="21"/>
                              </w:rPr>
                              <w:t xml:space="preserve">8 </w:t>
                            </w:r>
                            <w:proofErr w:type="spellStart"/>
                            <w:r w:rsidRPr="007938DD">
                              <w:rPr>
                                <w:sz w:val="21"/>
                                <w:szCs w:val="21"/>
                              </w:rPr>
                              <w:t>miliar</w:t>
                            </w:r>
                            <w:proofErr w:type="spellEnd"/>
                            <w:r w:rsidRPr="007938DD">
                              <w:rPr>
                                <w:sz w:val="21"/>
                                <w:szCs w:val="21"/>
                              </w:rPr>
                              <w:t xml:space="preserve"> </w:t>
                            </w:r>
                            <w:proofErr w:type="spellStart"/>
                            <w:r w:rsidRPr="007938DD">
                              <w:rPr>
                                <w:sz w:val="21"/>
                                <w:szCs w:val="21"/>
                              </w:rPr>
                              <w:t>dari</w:t>
                            </w:r>
                            <w:proofErr w:type="spellEnd"/>
                            <w:r w:rsidRPr="007938DD">
                              <w:rPr>
                                <w:sz w:val="21"/>
                                <w:szCs w:val="21"/>
                              </w:rPr>
                              <w:t xml:space="preserve"> </w:t>
                            </w:r>
                            <w:proofErr w:type="spellStart"/>
                            <w:r w:rsidR="00DC4EE4">
                              <w:rPr>
                                <w:sz w:val="21"/>
                                <w:szCs w:val="21"/>
                              </w:rPr>
                              <w:t>ekspor</w:t>
                            </w:r>
                            <w:proofErr w:type="spellEnd"/>
                            <w:r w:rsidR="00DC4EE4">
                              <w:rPr>
                                <w:sz w:val="21"/>
                                <w:szCs w:val="21"/>
                              </w:rPr>
                              <w:t xml:space="preserve"> </w:t>
                            </w:r>
                            <w:proofErr w:type="spellStart"/>
                            <w:r w:rsidRPr="007938DD">
                              <w:rPr>
                                <w:sz w:val="21"/>
                                <w:szCs w:val="21"/>
                              </w:rPr>
                              <w:t>bahan</w:t>
                            </w:r>
                            <w:proofErr w:type="spellEnd"/>
                            <w:r w:rsidRPr="007938DD">
                              <w:rPr>
                                <w:sz w:val="21"/>
                                <w:szCs w:val="21"/>
                              </w:rPr>
                              <w:t xml:space="preserve"> </w:t>
                            </w:r>
                            <w:proofErr w:type="spellStart"/>
                            <w:r w:rsidRPr="007938DD">
                              <w:rPr>
                                <w:sz w:val="21"/>
                                <w:szCs w:val="21"/>
                              </w:rPr>
                              <w:t>bakar</w:t>
                            </w:r>
                            <w:proofErr w:type="spellEnd"/>
                            <w:r w:rsidRPr="007938DD">
                              <w:rPr>
                                <w:sz w:val="21"/>
                                <w:szCs w:val="21"/>
                              </w:rPr>
                              <w:t xml:space="preserve"> </w:t>
                            </w:r>
                            <w:proofErr w:type="spellStart"/>
                            <w:r w:rsidRPr="007938DD">
                              <w:rPr>
                                <w:sz w:val="21"/>
                                <w:szCs w:val="21"/>
                              </w:rPr>
                              <w:t>rendah</w:t>
                            </w:r>
                            <w:proofErr w:type="spellEnd"/>
                            <w:r w:rsidRPr="007938DD">
                              <w:rPr>
                                <w:sz w:val="21"/>
                                <w:szCs w:val="21"/>
                              </w:rPr>
                              <w:t xml:space="preserve"> </w:t>
                            </w:r>
                            <w:proofErr w:type="spellStart"/>
                            <w:r w:rsidRPr="007938DD">
                              <w:rPr>
                                <w:sz w:val="21"/>
                                <w:szCs w:val="21"/>
                              </w:rPr>
                              <w:t>karbon</w:t>
                            </w:r>
                            <w:proofErr w:type="spellEnd"/>
                            <w:r w:rsidRPr="007938DD">
                              <w:rPr>
                                <w:sz w:val="21"/>
                                <w:szCs w:val="21"/>
                              </w:rPr>
                              <w:t xml:space="preserve">, </w:t>
                            </w:r>
                            <w:r w:rsidR="00DC4EE4">
                              <w:rPr>
                                <w:sz w:val="21"/>
                                <w:szCs w:val="21"/>
                              </w:rPr>
                              <w:t>dengan</w:t>
                            </w:r>
                            <w:r w:rsidRPr="007938DD">
                              <w:rPr>
                                <w:sz w:val="21"/>
                                <w:szCs w:val="21"/>
                              </w:rPr>
                              <w:t xml:space="preserve"> basis </w:t>
                            </w:r>
                            <w:proofErr w:type="spellStart"/>
                            <w:r w:rsidRPr="007938DD">
                              <w:rPr>
                                <w:sz w:val="21"/>
                                <w:szCs w:val="21"/>
                              </w:rPr>
                              <w:t>sumber</w:t>
                            </w:r>
                            <w:proofErr w:type="spellEnd"/>
                            <w:r w:rsidRPr="007938DD">
                              <w:rPr>
                                <w:sz w:val="21"/>
                                <w:szCs w:val="21"/>
                              </w:rPr>
                              <w:t xml:space="preserve"> </w:t>
                            </w:r>
                            <w:proofErr w:type="spellStart"/>
                            <w:r w:rsidRPr="007938DD">
                              <w:rPr>
                                <w:sz w:val="21"/>
                                <w:szCs w:val="21"/>
                              </w:rPr>
                              <w:t>dayanya</w:t>
                            </w:r>
                            <w:proofErr w:type="spellEnd"/>
                            <w:r w:rsidRPr="007938DD">
                              <w:rPr>
                                <w:sz w:val="21"/>
                                <w:szCs w:val="21"/>
                              </w:rPr>
                              <w:t xml:space="preserve"> yang </w:t>
                            </w:r>
                            <w:proofErr w:type="spellStart"/>
                            <w:r w:rsidRPr="007938DD">
                              <w:rPr>
                                <w:sz w:val="21"/>
                                <w:szCs w:val="21"/>
                              </w:rPr>
                              <w:t>luas</w:t>
                            </w:r>
                            <w:proofErr w:type="spellEnd"/>
                            <w:r w:rsidRPr="007938DD">
                              <w:rPr>
                                <w:sz w:val="21"/>
                                <w:szCs w:val="21"/>
                              </w:rPr>
                              <w:t>.</w:t>
                            </w:r>
                          </w:p>
                          <w:p w14:paraId="38105901" w14:textId="1E0C15C8" w:rsidR="007938DD" w:rsidRPr="007938DD" w:rsidRDefault="007938DD" w:rsidP="007938DD">
                            <w:pPr>
                              <w:jc w:val="both"/>
                              <w:rPr>
                                <w:b/>
                                <w:bCs/>
                                <w:sz w:val="21"/>
                                <w:szCs w:val="21"/>
                              </w:rPr>
                            </w:pPr>
                            <w:proofErr w:type="spellStart"/>
                            <w:r w:rsidRPr="007938DD">
                              <w:rPr>
                                <w:b/>
                                <w:bCs/>
                                <w:sz w:val="21"/>
                                <w:szCs w:val="21"/>
                              </w:rPr>
                              <w:t>Kekhawatiran</w:t>
                            </w:r>
                            <w:proofErr w:type="spellEnd"/>
                            <w:r w:rsidRPr="007938DD">
                              <w:rPr>
                                <w:b/>
                                <w:bCs/>
                                <w:sz w:val="21"/>
                                <w:szCs w:val="21"/>
                              </w:rPr>
                              <w:t xml:space="preserve"> Tenaga Gas dan </w:t>
                            </w:r>
                            <w:proofErr w:type="spellStart"/>
                            <w:r w:rsidRPr="007938DD">
                              <w:rPr>
                                <w:b/>
                                <w:bCs/>
                                <w:sz w:val="21"/>
                                <w:szCs w:val="21"/>
                              </w:rPr>
                              <w:t>Biaya</w:t>
                            </w:r>
                            <w:proofErr w:type="spellEnd"/>
                            <w:r w:rsidRPr="007938DD">
                              <w:rPr>
                                <w:b/>
                                <w:bCs/>
                                <w:sz w:val="21"/>
                                <w:szCs w:val="21"/>
                              </w:rPr>
                              <w:t xml:space="preserve"> </w:t>
                            </w:r>
                            <w:proofErr w:type="spellStart"/>
                            <w:r w:rsidRPr="007938DD">
                              <w:rPr>
                                <w:b/>
                                <w:bCs/>
                                <w:sz w:val="21"/>
                                <w:szCs w:val="21"/>
                              </w:rPr>
                              <w:t>Fiskal</w:t>
                            </w:r>
                            <w:proofErr w:type="spellEnd"/>
                            <w:r w:rsidRPr="007938DD">
                              <w:rPr>
                                <w:b/>
                                <w:bCs/>
                                <w:sz w:val="21"/>
                                <w:szCs w:val="21"/>
                              </w:rPr>
                              <w:t xml:space="preserve">: </w:t>
                            </w:r>
                            <w:proofErr w:type="spellStart"/>
                            <w:r w:rsidRPr="007938DD">
                              <w:rPr>
                                <w:sz w:val="21"/>
                                <w:szCs w:val="21"/>
                              </w:rPr>
                              <w:t>Pe</w:t>
                            </w:r>
                            <w:r w:rsidR="00DC4EE4">
                              <w:rPr>
                                <w:sz w:val="21"/>
                                <w:szCs w:val="21"/>
                              </w:rPr>
                              <w:t>ngembangan</w:t>
                            </w:r>
                            <w:proofErr w:type="spellEnd"/>
                            <w:r w:rsidRPr="007938DD">
                              <w:rPr>
                                <w:sz w:val="21"/>
                                <w:szCs w:val="21"/>
                              </w:rPr>
                              <w:t xml:space="preserve"> pe</w:t>
                            </w:r>
                            <w:proofErr w:type="spellStart"/>
                            <w:r w:rsidRPr="007938DD">
                              <w:rPr>
                                <w:sz w:val="21"/>
                                <w:szCs w:val="21"/>
                              </w:rPr>
                              <w:t>mbangkit</w:t>
                            </w:r>
                            <w:proofErr w:type="spellEnd"/>
                            <w:r w:rsidRPr="007938DD">
                              <w:rPr>
                                <w:sz w:val="21"/>
                                <w:szCs w:val="21"/>
                              </w:rPr>
                              <w:t xml:space="preserve"> </w:t>
                            </w:r>
                            <w:proofErr w:type="spellStart"/>
                            <w:r w:rsidRPr="007938DD">
                              <w:rPr>
                                <w:sz w:val="21"/>
                                <w:szCs w:val="21"/>
                              </w:rPr>
                              <w:t>listrik</w:t>
                            </w:r>
                            <w:proofErr w:type="spellEnd"/>
                            <w:r w:rsidRPr="007938DD">
                              <w:rPr>
                                <w:sz w:val="21"/>
                                <w:szCs w:val="21"/>
                              </w:rPr>
                              <w:t xml:space="preserve"> </w:t>
                            </w:r>
                            <w:proofErr w:type="spellStart"/>
                            <w:r w:rsidRPr="007938DD">
                              <w:rPr>
                                <w:sz w:val="21"/>
                                <w:szCs w:val="21"/>
                              </w:rPr>
                              <w:t>berbahan</w:t>
                            </w:r>
                            <w:proofErr w:type="spellEnd"/>
                            <w:r w:rsidRPr="007938DD">
                              <w:rPr>
                                <w:sz w:val="21"/>
                                <w:szCs w:val="21"/>
                              </w:rPr>
                              <w:t xml:space="preserve"> </w:t>
                            </w:r>
                            <w:proofErr w:type="spellStart"/>
                            <w:r w:rsidRPr="007938DD">
                              <w:rPr>
                                <w:sz w:val="21"/>
                                <w:szCs w:val="21"/>
                              </w:rPr>
                              <w:t>bakar</w:t>
                            </w:r>
                            <w:proofErr w:type="spellEnd"/>
                            <w:r w:rsidRPr="007938DD">
                              <w:rPr>
                                <w:sz w:val="21"/>
                                <w:szCs w:val="21"/>
                              </w:rPr>
                              <w:t xml:space="preserve"> gas </w:t>
                            </w:r>
                            <w:proofErr w:type="spellStart"/>
                            <w:r w:rsidRPr="007938DD">
                              <w:rPr>
                                <w:sz w:val="21"/>
                                <w:szCs w:val="21"/>
                              </w:rPr>
                              <w:t>dapat</w:t>
                            </w:r>
                            <w:proofErr w:type="spellEnd"/>
                            <w:r w:rsidRPr="007938DD">
                              <w:rPr>
                                <w:sz w:val="21"/>
                                <w:szCs w:val="21"/>
                              </w:rPr>
                              <w:t xml:space="preserve"> </w:t>
                            </w:r>
                            <w:proofErr w:type="spellStart"/>
                            <w:r w:rsidRPr="007938DD">
                              <w:rPr>
                                <w:sz w:val="21"/>
                                <w:szCs w:val="21"/>
                              </w:rPr>
                              <w:t>membebani</w:t>
                            </w:r>
                            <w:proofErr w:type="spellEnd"/>
                            <w:r w:rsidRPr="007938DD">
                              <w:rPr>
                                <w:sz w:val="21"/>
                                <w:szCs w:val="21"/>
                              </w:rPr>
                              <w:t xml:space="preserve"> negara </w:t>
                            </w:r>
                            <w:proofErr w:type="spellStart"/>
                            <w:r w:rsidRPr="007938DD">
                              <w:rPr>
                                <w:sz w:val="21"/>
                                <w:szCs w:val="21"/>
                              </w:rPr>
                              <w:t>hingga</w:t>
                            </w:r>
                            <w:proofErr w:type="spellEnd"/>
                            <w:r w:rsidRPr="007938DD">
                              <w:rPr>
                                <w:sz w:val="21"/>
                                <w:szCs w:val="21"/>
                              </w:rPr>
                              <w:t xml:space="preserve"> USD</w:t>
                            </w:r>
                            <w:r w:rsidR="00DC4EE4">
                              <w:rPr>
                                <w:sz w:val="21"/>
                                <w:szCs w:val="21"/>
                              </w:rPr>
                              <w:t xml:space="preserve"> </w:t>
                            </w:r>
                            <w:r w:rsidRPr="007938DD">
                              <w:rPr>
                                <w:sz w:val="21"/>
                                <w:szCs w:val="21"/>
                              </w:rPr>
                              <w:t xml:space="preserve">60 </w:t>
                            </w:r>
                            <w:proofErr w:type="spellStart"/>
                            <w:r w:rsidRPr="007938DD">
                              <w:rPr>
                                <w:sz w:val="21"/>
                                <w:szCs w:val="21"/>
                              </w:rPr>
                              <w:t>miliar</w:t>
                            </w:r>
                            <w:proofErr w:type="spellEnd"/>
                            <w:r w:rsidRPr="007938DD">
                              <w:rPr>
                                <w:sz w:val="21"/>
                                <w:szCs w:val="21"/>
                              </w:rPr>
                              <w:t xml:space="preserve">, </w:t>
                            </w:r>
                            <w:proofErr w:type="spellStart"/>
                            <w:r w:rsidRPr="007938DD">
                              <w:rPr>
                                <w:sz w:val="21"/>
                                <w:szCs w:val="21"/>
                              </w:rPr>
                              <w:t>meningkatkan</w:t>
                            </w:r>
                            <w:proofErr w:type="spellEnd"/>
                            <w:r w:rsidRPr="007938DD">
                              <w:rPr>
                                <w:sz w:val="21"/>
                                <w:szCs w:val="21"/>
                              </w:rPr>
                              <w:t xml:space="preserve"> </w:t>
                            </w:r>
                            <w:proofErr w:type="spellStart"/>
                            <w:r w:rsidRPr="007938DD">
                              <w:rPr>
                                <w:sz w:val="21"/>
                                <w:szCs w:val="21"/>
                              </w:rPr>
                              <w:t>kekhawatiran</w:t>
                            </w:r>
                            <w:proofErr w:type="spellEnd"/>
                            <w:r w:rsidRPr="007938DD">
                              <w:rPr>
                                <w:sz w:val="21"/>
                                <w:szCs w:val="21"/>
                              </w:rPr>
                              <w:t xml:space="preserve"> </w:t>
                            </w:r>
                            <w:proofErr w:type="spellStart"/>
                            <w:r w:rsidRPr="007938DD">
                              <w:rPr>
                                <w:sz w:val="21"/>
                                <w:szCs w:val="21"/>
                              </w:rPr>
                              <w:t>tentang</w:t>
                            </w:r>
                            <w:proofErr w:type="spellEnd"/>
                            <w:r w:rsidRPr="007938DD">
                              <w:rPr>
                                <w:sz w:val="21"/>
                                <w:szCs w:val="21"/>
                              </w:rPr>
                              <w:t xml:space="preserve"> </w:t>
                            </w:r>
                            <w:proofErr w:type="spellStart"/>
                            <w:r w:rsidRPr="007938DD">
                              <w:rPr>
                                <w:sz w:val="21"/>
                                <w:szCs w:val="21"/>
                              </w:rPr>
                              <w:t>keberlanjutan</w:t>
                            </w:r>
                            <w:proofErr w:type="spellEnd"/>
                            <w:r w:rsidRPr="007938DD">
                              <w:rPr>
                                <w:sz w:val="21"/>
                                <w:szCs w:val="21"/>
                              </w:rPr>
                              <w:t xml:space="preserve"> </w:t>
                            </w:r>
                            <w:proofErr w:type="spellStart"/>
                            <w:r w:rsidRPr="007938DD">
                              <w:rPr>
                                <w:sz w:val="21"/>
                                <w:szCs w:val="21"/>
                              </w:rPr>
                              <w:t>fiskal</w:t>
                            </w:r>
                            <w:proofErr w:type="spellEnd"/>
                            <w:r w:rsidRPr="007938DD">
                              <w:rPr>
                                <w:sz w:val="21"/>
                                <w:szCs w:val="21"/>
                              </w:rPr>
                              <w:t xml:space="preserve"> </w:t>
                            </w:r>
                            <w:proofErr w:type="spellStart"/>
                            <w:r w:rsidRPr="007938DD">
                              <w:rPr>
                                <w:sz w:val="21"/>
                                <w:szCs w:val="21"/>
                              </w:rPr>
                              <w:t>jangka</w:t>
                            </w:r>
                            <w:proofErr w:type="spellEnd"/>
                            <w:r w:rsidRPr="007938DD">
                              <w:rPr>
                                <w:sz w:val="21"/>
                                <w:szCs w:val="21"/>
                              </w:rPr>
                              <w:t xml:space="preserve"> </w:t>
                            </w:r>
                            <w:proofErr w:type="spellStart"/>
                            <w:r w:rsidRPr="007938DD">
                              <w:rPr>
                                <w:sz w:val="21"/>
                                <w:szCs w:val="21"/>
                              </w:rPr>
                              <w:t>panjang</w:t>
                            </w:r>
                            <w:proofErr w:type="spellEnd"/>
                            <w:r w:rsidRPr="007938DD">
                              <w:rPr>
                                <w:sz w:val="21"/>
                                <w:szCs w:val="21"/>
                              </w:rPr>
                              <w:t xml:space="preserve"> </w:t>
                            </w:r>
                            <w:proofErr w:type="spellStart"/>
                            <w:r w:rsidRPr="007938DD">
                              <w:rPr>
                                <w:sz w:val="21"/>
                                <w:szCs w:val="21"/>
                              </w:rPr>
                              <w:t>bahkan</w:t>
                            </w:r>
                            <w:proofErr w:type="spellEnd"/>
                            <w:r w:rsidRPr="007938DD">
                              <w:rPr>
                                <w:sz w:val="21"/>
                                <w:szCs w:val="21"/>
                              </w:rPr>
                              <w:t xml:space="preserve"> </w:t>
                            </w:r>
                            <w:proofErr w:type="spellStart"/>
                            <w:r w:rsidRPr="007938DD">
                              <w:rPr>
                                <w:sz w:val="21"/>
                                <w:szCs w:val="21"/>
                              </w:rPr>
                              <w:t>saat</w:t>
                            </w:r>
                            <w:proofErr w:type="spellEnd"/>
                            <w:r w:rsidRPr="007938DD">
                              <w:rPr>
                                <w:sz w:val="21"/>
                                <w:szCs w:val="21"/>
                              </w:rPr>
                              <w:t xml:space="preserve"> Indonesia </w:t>
                            </w:r>
                            <w:proofErr w:type="spellStart"/>
                            <w:r w:rsidRPr="007938DD">
                              <w:rPr>
                                <w:sz w:val="21"/>
                                <w:szCs w:val="21"/>
                              </w:rPr>
                              <w:t>terus</w:t>
                            </w:r>
                            <w:proofErr w:type="spellEnd"/>
                            <w:r w:rsidRPr="007938DD">
                              <w:rPr>
                                <w:sz w:val="21"/>
                                <w:szCs w:val="21"/>
                              </w:rPr>
                              <w:t xml:space="preserve"> </w:t>
                            </w:r>
                            <w:proofErr w:type="spellStart"/>
                            <w:r w:rsidRPr="007938DD">
                              <w:rPr>
                                <w:sz w:val="21"/>
                                <w:szCs w:val="21"/>
                              </w:rPr>
                              <w:t>maju</w:t>
                            </w:r>
                            <w:proofErr w:type="spellEnd"/>
                            <w:r w:rsidRPr="007938DD">
                              <w:rPr>
                                <w:sz w:val="21"/>
                                <w:szCs w:val="21"/>
                              </w:rPr>
                              <w:t xml:space="preserve"> dengan </w:t>
                            </w:r>
                            <w:proofErr w:type="spellStart"/>
                            <w:r w:rsidRPr="007938DD">
                              <w:rPr>
                                <w:sz w:val="21"/>
                                <w:szCs w:val="21"/>
                              </w:rPr>
                              <w:t>diversifikasi</w:t>
                            </w:r>
                            <w:proofErr w:type="spellEnd"/>
                            <w:r w:rsidRPr="007938DD">
                              <w:rPr>
                                <w:sz w:val="21"/>
                                <w:szCs w:val="21"/>
                              </w:rPr>
                              <w:t xml:space="preserve"> </w:t>
                            </w:r>
                            <w:proofErr w:type="spellStart"/>
                            <w:r w:rsidRPr="007938DD">
                              <w:rPr>
                                <w:sz w:val="21"/>
                                <w:szCs w:val="21"/>
                              </w:rPr>
                              <w:t>energi</w:t>
                            </w:r>
                            <w:proofErr w:type="spellEnd"/>
                            <w:r w:rsidRPr="007938DD">
                              <w:rPr>
                                <w:sz w:val="21"/>
                                <w:szCs w:val="21"/>
                              </w:rPr>
                              <w:t>.</w:t>
                            </w:r>
                          </w:p>
                          <w:p w14:paraId="49B8DAB1" w14:textId="5F873866" w:rsidR="004E6EA8" w:rsidRPr="00331A48" w:rsidRDefault="004E6EA8" w:rsidP="007938DD">
                            <w:pPr>
                              <w:jc w:val="both"/>
                              <w:rPr>
                                <w:rFonts w:ascii="Calibri" w:hAnsi="Calibri" w:cs="Calibri"/>
                                <w:bCs/>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F4179" id="_x0000_s1027" type="#_x0000_t202" style="position:absolute;margin-left:229.5pt;margin-top:20.55pt;width:286.5pt;height:64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" stroked="f">
                <v:textbox>
                  <w:txbxContent>
                    <w:p w14:paraId="33CAF289" w14:textId="39D3E831" w:rsidR="007938DD" w:rsidRPr="007938DD" w:rsidRDefault="007938DD" w:rsidP="007938DD">
                      <w:pPr>
                        <w:jc w:val="both"/>
                        <w:rPr>
                          <w:b/>
                          <w:bCs/>
                          <w:sz w:val="21"/>
                          <w:szCs w:val="21"/>
                        </w:rPr>
                      </w:pPr>
                      <w:proofErr w:type="spellStart"/>
                      <w:r w:rsidRPr="007938DD">
                        <w:rPr>
                          <w:b/>
                          <w:bCs/>
                          <w:sz w:val="21"/>
                          <w:szCs w:val="21"/>
                        </w:rPr>
                        <w:t>Danantara</w:t>
                      </w:r>
                      <w:proofErr w:type="spellEnd"/>
                      <w:r w:rsidRPr="007938DD">
                        <w:rPr>
                          <w:b/>
                          <w:bCs/>
                          <w:sz w:val="21"/>
                          <w:szCs w:val="21"/>
                        </w:rPr>
                        <w:t xml:space="preserve"> </w:t>
                      </w:r>
                      <w:proofErr w:type="spellStart"/>
                      <w:r w:rsidRPr="007938DD">
                        <w:rPr>
                          <w:b/>
                          <w:bCs/>
                          <w:sz w:val="21"/>
                          <w:szCs w:val="21"/>
                        </w:rPr>
                        <w:t>Suntikkan</w:t>
                      </w:r>
                      <w:proofErr w:type="spellEnd"/>
                      <w:r w:rsidRPr="007938DD">
                        <w:rPr>
                          <w:b/>
                          <w:bCs/>
                          <w:sz w:val="21"/>
                          <w:szCs w:val="21"/>
                        </w:rPr>
                        <w:t xml:space="preserve"> USD 405 </w:t>
                      </w:r>
                      <w:r w:rsidR="00DC4EE4">
                        <w:rPr>
                          <w:b/>
                          <w:bCs/>
                          <w:sz w:val="21"/>
                          <w:szCs w:val="21"/>
                        </w:rPr>
                        <w:t>J</w:t>
                      </w:r>
                      <w:r w:rsidRPr="007938DD">
                        <w:rPr>
                          <w:b/>
                          <w:bCs/>
                          <w:sz w:val="21"/>
                          <w:szCs w:val="21"/>
                        </w:rPr>
                        <w:t xml:space="preserve">uta ke Garuda: </w:t>
                      </w:r>
                      <w:r w:rsidRPr="007938DD">
                        <w:rPr>
                          <w:sz w:val="21"/>
                          <w:szCs w:val="21"/>
                        </w:rPr>
                        <w:t xml:space="preserve">Dana negara </w:t>
                      </w:r>
                      <w:proofErr w:type="spellStart"/>
                      <w:r w:rsidRPr="007938DD">
                        <w:rPr>
                          <w:sz w:val="21"/>
                          <w:szCs w:val="21"/>
                        </w:rPr>
                        <w:t>Danantara</w:t>
                      </w:r>
                      <w:proofErr w:type="spellEnd"/>
                      <w:r w:rsidRPr="007938DD">
                        <w:rPr>
                          <w:sz w:val="21"/>
                          <w:szCs w:val="21"/>
                        </w:rPr>
                        <w:t xml:space="preserve"> </w:t>
                      </w:r>
                      <w:proofErr w:type="spellStart"/>
                      <w:r w:rsidRPr="007938DD">
                        <w:rPr>
                          <w:sz w:val="21"/>
                          <w:szCs w:val="21"/>
                        </w:rPr>
                        <w:t>memberikan</w:t>
                      </w:r>
                      <w:proofErr w:type="spellEnd"/>
                      <w:r w:rsidRPr="007938DD">
                        <w:rPr>
                          <w:sz w:val="21"/>
                          <w:szCs w:val="21"/>
                        </w:rPr>
                        <w:t xml:space="preserve"> </w:t>
                      </w:r>
                      <w:proofErr w:type="spellStart"/>
                      <w:r w:rsidRPr="007938DD">
                        <w:rPr>
                          <w:sz w:val="21"/>
                          <w:szCs w:val="21"/>
                        </w:rPr>
                        <w:t>pinjaman</w:t>
                      </w:r>
                      <w:proofErr w:type="spellEnd"/>
                      <w:r w:rsidRPr="007938DD">
                        <w:rPr>
                          <w:sz w:val="21"/>
                          <w:szCs w:val="21"/>
                        </w:rPr>
                        <w:t xml:space="preserve"> USD 405 </w:t>
                      </w:r>
                      <w:proofErr w:type="spellStart"/>
                      <w:r w:rsidRPr="007938DD">
                        <w:rPr>
                          <w:sz w:val="21"/>
                          <w:szCs w:val="21"/>
                        </w:rPr>
                        <w:t>juta</w:t>
                      </w:r>
                      <w:proofErr w:type="spellEnd"/>
                      <w:r w:rsidRPr="007938DD">
                        <w:rPr>
                          <w:sz w:val="21"/>
                          <w:szCs w:val="21"/>
                        </w:rPr>
                        <w:t xml:space="preserve"> </w:t>
                      </w:r>
                      <w:proofErr w:type="spellStart"/>
                      <w:r w:rsidRPr="007938DD">
                        <w:rPr>
                          <w:sz w:val="21"/>
                          <w:szCs w:val="21"/>
                        </w:rPr>
                        <w:t>kepada</w:t>
                      </w:r>
                      <w:proofErr w:type="spellEnd"/>
                      <w:r w:rsidRPr="007938DD">
                        <w:rPr>
                          <w:sz w:val="21"/>
                          <w:szCs w:val="21"/>
                        </w:rPr>
                        <w:t xml:space="preserve"> Garuda Indonesia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mendukung</w:t>
                      </w:r>
                      <w:proofErr w:type="spellEnd"/>
                      <w:r w:rsidRPr="007938DD">
                        <w:rPr>
                          <w:sz w:val="21"/>
                          <w:szCs w:val="21"/>
                        </w:rPr>
                        <w:t xml:space="preserve"> </w:t>
                      </w:r>
                      <w:proofErr w:type="spellStart"/>
                      <w:r w:rsidRPr="007938DD">
                        <w:rPr>
                          <w:sz w:val="21"/>
                          <w:szCs w:val="21"/>
                        </w:rPr>
                        <w:t>pemulihan</w:t>
                      </w:r>
                      <w:proofErr w:type="spellEnd"/>
                      <w:r w:rsidRPr="007938DD">
                        <w:rPr>
                          <w:sz w:val="21"/>
                          <w:szCs w:val="21"/>
                        </w:rPr>
                        <w:t xml:space="preserve"> dan </w:t>
                      </w:r>
                      <w:proofErr w:type="spellStart"/>
                      <w:r w:rsidRPr="007938DD">
                        <w:rPr>
                          <w:sz w:val="21"/>
                          <w:szCs w:val="21"/>
                        </w:rPr>
                        <w:t>transformasi</w:t>
                      </w:r>
                      <w:proofErr w:type="spellEnd"/>
                      <w:r w:rsidRPr="007938DD">
                        <w:rPr>
                          <w:sz w:val="21"/>
                          <w:szCs w:val="21"/>
                        </w:rPr>
                        <w:t xml:space="preserve"> </w:t>
                      </w:r>
                      <w:proofErr w:type="spellStart"/>
                      <w:r w:rsidRPr="007938DD">
                        <w:rPr>
                          <w:sz w:val="21"/>
                          <w:szCs w:val="21"/>
                        </w:rPr>
                        <w:t>jangka</w:t>
                      </w:r>
                      <w:proofErr w:type="spellEnd"/>
                      <w:r w:rsidRPr="007938DD">
                        <w:rPr>
                          <w:sz w:val="21"/>
                          <w:szCs w:val="21"/>
                        </w:rPr>
                        <w:t xml:space="preserve"> </w:t>
                      </w:r>
                      <w:proofErr w:type="spellStart"/>
                      <w:r w:rsidRPr="007938DD">
                        <w:rPr>
                          <w:sz w:val="21"/>
                          <w:szCs w:val="21"/>
                        </w:rPr>
                        <w:t>panjangnya</w:t>
                      </w:r>
                      <w:proofErr w:type="spellEnd"/>
                      <w:r w:rsidRPr="007938DD">
                        <w:rPr>
                          <w:sz w:val="21"/>
                          <w:szCs w:val="21"/>
                        </w:rPr>
                        <w:t xml:space="preserve">. Garuda </w:t>
                      </w:r>
                      <w:proofErr w:type="spellStart"/>
                      <w:r w:rsidRPr="007938DD">
                        <w:rPr>
                          <w:sz w:val="21"/>
                          <w:szCs w:val="21"/>
                        </w:rPr>
                        <w:t>kini</w:t>
                      </w:r>
                      <w:proofErr w:type="spellEnd"/>
                      <w:r w:rsidRPr="007938DD">
                        <w:rPr>
                          <w:sz w:val="21"/>
                          <w:szCs w:val="21"/>
                        </w:rPr>
                        <w:t xml:space="preserve"> </w:t>
                      </w:r>
                      <w:proofErr w:type="spellStart"/>
                      <w:r w:rsidRPr="007938DD">
                        <w:rPr>
                          <w:sz w:val="21"/>
                          <w:szCs w:val="21"/>
                        </w:rPr>
                        <w:t>menargetkan</w:t>
                      </w:r>
                      <w:proofErr w:type="spellEnd"/>
                      <w:r w:rsidRPr="007938DD">
                        <w:rPr>
                          <w:sz w:val="21"/>
                          <w:szCs w:val="21"/>
                        </w:rPr>
                        <w:t xml:space="preserve"> </w:t>
                      </w:r>
                      <w:proofErr w:type="spellStart"/>
                      <w:r w:rsidRPr="007938DD">
                        <w:rPr>
                          <w:sz w:val="21"/>
                          <w:szCs w:val="21"/>
                        </w:rPr>
                        <w:t>pe</w:t>
                      </w:r>
                      <w:r w:rsidR="00DC4EE4">
                        <w:rPr>
                          <w:sz w:val="21"/>
                          <w:szCs w:val="21"/>
                        </w:rPr>
                        <w:t>nambahan</w:t>
                      </w:r>
                      <w:proofErr w:type="spellEnd"/>
                      <w:r w:rsidRPr="007938DD">
                        <w:rPr>
                          <w:sz w:val="21"/>
                          <w:szCs w:val="21"/>
                        </w:rPr>
                        <w:t xml:space="preserve"> armada </w:t>
                      </w:r>
                      <w:proofErr w:type="spellStart"/>
                      <w:r w:rsidRPr="007938DD">
                        <w:rPr>
                          <w:sz w:val="21"/>
                          <w:szCs w:val="21"/>
                        </w:rPr>
                        <w:t>sebanyak</w:t>
                      </w:r>
                      <w:proofErr w:type="spellEnd"/>
                      <w:r w:rsidRPr="007938DD">
                        <w:rPr>
                          <w:sz w:val="21"/>
                          <w:szCs w:val="21"/>
                        </w:rPr>
                        <w:t xml:space="preserve"> 120 </w:t>
                      </w:r>
                      <w:proofErr w:type="spellStart"/>
                      <w:r w:rsidRPr="007938DD">
                        <w:rPr>
                          <w:sz w:val="21"/>
                          <w:szCs w:val="21"/>
                        </w:rPr>
                        <w:t>pesawat</w:t>
                      </w:r>
                      <w:proofErr w:type="spellEnd"/>
                      <w:r w:rsidRPr="007938DD">
                        <w:rPr>
                          <w:sz w:val="21"/>
                          <w:szCs w:val="21"/>
                        </w:rPr>
                        <w:t xml:space="preserve"> pada tahun 2030.</w:t>
                      </w:r>
                    </w:p>
                    <w:p w14:paraId="0BC7458B" w14:textId="77777777" w:rsidR="007938DD" w:rsidRPr="007938DD" w:rsidRDefault="007938DD" w:rsidP="007938DD">
                      <w:pPr>
                        <w:jc w:val="both"/>
                        <w:rPr>
                          <w:b/>
                          <w:bCs/>
                          <w:sz w:val="21"/>
                          <w:szCs w:val="21"/>
                        </w:rPr>
                      </w:pPr>
                      <w:proofErr w:type="spellStart"/>
                      <w:r w:rsidRPr="007938DD">
                        <w:rPr>
                          <w:b/>
                          <w:bCs/>
                          <w:sz w:val="21"/>
                          <w:szCs w:val="21"/>
                        </w:rPr>
                        <w:t>Danantara</w:t>
                      </w:r>
                      <w:proofErr w:type="spellEnd"/>
                      <w:r w:rsidRPr="007938DD">
                        <w:rPr>
                          <w:b/>
                          <w:bCs/>
                          <w:sz w:val="21"/>
                          <w:szCs w:val="21"/>
                        </w:rPr>
                        <w:t xml:space="preserve"> Incar </w:t>
                      </w:r>
                      <w:proofErr w:type="spellStart"/>
                      <w:r w:rsidRPr="007938DD">
                        <w:rPr>
                          <w:b/>
                          <w:bCs/>
                          <w:sz w:val="21"/>
                          <w:szCs w:val="21"/>
                        </w:rPr>
                        <w:t>Kemitraan</w:t>
                      </w:r>
                      <w:proofErr w:type="spellEnd"/>
                      <w:r w:rsidRPr="007938DD">
                        <w:rPr>
                          <w:b/>
                          <w:bCs/>
                          <w:sz w:val="21"/>
                          <w:szCs w:val="21"/>
                        </w:rPr>
                        <w:t xml:space="preserve"> </w:t>
                      </w:r>
                      <w:proofErr w:type="spellStart"/>
                      <w:r w:rsidRPr="007938DD">
                        <w:rPr>
                          <w:b/>
                          <w:bCs/>
                          <w:sz w:val="21"/>
                          <w:szCs w:val="21"/>
                        </w:rPr>
                        <w:t>Hiburan</w:t>
                      </w:r>
                      <w:proofErr w:type="spellEnd"/>
                      <w:r w:rsidRPr="007938DD">
                        <w:rPr>
                          <w:b/>
                          <w:bCs/>
                          <w:sz w:val="21"/>
                          <w:szCs w:val="21"/>
                        </w:rPr>
                        <w:t xml:space="preserve"> Korea: </w:t>
                      </w:r>
                      <w:proofErr w:type="spellStart"/>
                      <w:r w:rsidRPr="007938DD">
                        <w:rPr>
                          <w:sz w:val="21"/>
                          <w:szCs w:val="21"/>
                        </w:rPr>
                        <w:t>Danantara</w:t>
                      </w:r>
                      <w:proofErr w:type="spellEnd"/>
                      <w:r w:rsidRPr="007938DD">
                        <w:rPr>
                          <w:sz w:val="21"/>
                          <w:szCs w:val="21"/>
                        </w:rPr>
                        <w:t xml:space="preserve"> </w:t>
                      </w:r>
                      <w:proofErr w:type="spellStart"/>
                      <w:r w:rsidRPr="007938DD">
                        <w:rPr>
                          <w:sz w:val="21"/>
                          <w:szCs w:val="21"/>
                        </w:rPr>
                        <w:t>tengah</w:t>
                      </w:r>
                      <w:proofErr w:type="spellEnd"/>
                      <w:r w:rsidRPr="007938DD">
                        <w:rPr>
                          <w:sz w:val="21"/>
                          <w:szCs w:val="21"/>
                        </w:rPr>
                        <w:t xml:space="preserve"> </w:t>
                      </w:r>
                      <w:proofErr w:type="spellStart"/>
                      <w:r w:rsidRPr="007938DD">
                        <w:rPr>
                          <w:sz w:val="21"/>
                          <w:szCs w:val="21"/>
                        </w:rPr>
                        <w:t>mencari</w:t>
                      </w:r>
                      <w:proofErr w:type="spellEnd"/>
                      <w:r w:rsidRPr="007938DD">
                        <w:rPr>
                          <w:sz w:val="21"/>
                          <w:szCs w:val="21"/>
                        </w:rPr>
                        <w:t xml:space="preserve"> </w:t>
                      </w:r>
                      <w:proofErr w:type="spellStart"/>
                      <w:r w:rsidRPr="007938DD">
                        <w:rPr>
                          <w:sz w:val="21"/>
                          <w:szCs w:val="21"/>
                        </w:rPr>
                        <w:t>kolaborasi</w:t>
                      </w:r>
                      <w:proofErr w:type="spellEnd"/>
                      <w:r w:rsidRPr="007938DD">
                        <w:rPr>
                          <w:sz w:val="21"/>
                          <w:szCs w:val="21"/>
                        </w:rPr>
                        <w:t xml:space="preserve"> dengan </w:t>
                      </w:r>
                      <w:proofErr w:type="spellStart"/>
                      <w:r w:rsidRPr="007938DD">
                        <w:rPr>
                          <w:sz w:val="21"/>
                          <w:szCs w:val="21"/>
                        </w:rPr>
                        <w:t>industri</w:t>
                      </w:r>
                      <w:proofErr w:type="spellEnd"/>
                      <w:r w:rsidRPr="007938DD">
                        <w:rPr>
                          <w:sz w:val="21"/>
                          <w:szCs w:val="21"/>
                        </w:rPr>
                        <w:t xml:space="preserve"> </w:t>
                      </w:r>
                      <w:proofErr w:type="spellStart"/>
                      <w:r w:rsidRPr="007938DD">
                        <w:rPr>
                          <w:sz w:val="21"/>
                          <w:szCs w:val="21"/>
                        </w:rPr>
                        <w:t>hiburan</w:t>
                      </w:r>
                      <w:proofErr w:type="spellEnd"/>
                      <w:r w:rsidRPr="007938DD">
                        <w:rPr>
                          <w:sz w:val="21"/>
                          <w:szCs w:val="21"/>
                        </w:rPr>
                        <w:t xml:space="preserve"> Korea, yang </w:t>
                      </w:r>
                      <w:proofErr w:type="spellStart"/>
                      <w:r w:rsidRPr="007938DD">
                        <w:rPr>
                          <w:sz w:val="21"/>
                          <w:szCs w:val="21"/>
                        </w:rPr>
                        <w:t>menandakan</w:t>
                      </w:r>
                      <w:proofErr w:type="spellEnd"/>
                      <w:r w:rsidRPr="007938DD">
                        <w:rPr>
                          <w:sz w:val="21"/>
                          <w:szCs w:val="21"/>
                        </w:rPr>
                        <w:t xml:space="preserve"> </w:t>
                      </w:r>
                      <w:proofErr w:type="spellStart"/>
                      <w:r w:rsidRPr="007938DD">
                        <w:rPr>
                          <w:sz w:val="21"/>
                          <w:szCs w:val="21"/>
                        </w:rPr>
                        <w:t>diversifikasi</w:t>
                      </w:r>
                      <w:proofErr w:type="spellEnd"/>
                      <w:r w:rsidRPr="007938DD">
                        <w:rPr>
                          <w:sz w:val="21"/>
                          <w:szCs w:val="21"/>
                        </w:rPr>
                        <w:t xml:space="preserve"> </w:t>
                      </w:r>
                      <w:proofErr w:type="spellStart"/>
                      <w:r w:rsidRPr="007938DD">
                        <w:rPr>
                          <w:sz w:val="21"/>
                          <w:szCs w:val="21"/>
                        </w:rPr>
                        <w:t>portofolio</w:t>
                      </w:r>
                      <w:proofErr w:type="spellEnd"/>
                      <w:r w:rsidRPr="007938DD">
                        <w:rPr>
                          <w:sz w:val="21"/>
                          <w:szCs w:val="21"/>
                        </w:rPr>
                        <w:t xml:space="preserve"> </w:t>
                      </w:r>
                      <w:proofErr w:type="spellStart"/>
                      <w:r w:rsidRPr="007938DD">
                        <w:rPr>
                          <w:sz w:val="21"/>
                          <w:szCs w:val="21"/>
                        </w:rPr>
                        <w:t>investasinya</w:t>
                      </w:r>
                      <w:proofErr w:type="spellEnd"/>
                      <w:r w:rsidRPr="007938DD">
                        <w:rPr>
                          <w:sz w:val="21"/>
                          <w:szCs w:val="21"/>
                        </w:rPr>
                        <w:t xml:space="preserve"> di </w:t>
                      </w:r>
                      <w:proofErr w:type="spellStart"/>
                      <w:r w:rsidRPr="007938DD">
                        <w:rPr>
                          <w:sz w:val="21"/>
                          <w:szCs w:val="21"/>
                        </w:rPr>
                        <w:t>luar</w:t>
                      </w:r>
                      <w:proofErr w:type="spellEnd"/>
                      <w:r w:rsidRPr="007938DD">
                        <w:rPr>
                          <w:sz w:val="21"/>
                          <w:szCs w:val="21"/>
                        </w:rPr>
                        <w:t xml:space="preserve"> sektor </w:t>
                      </w:r>
                      <w:proofErr w:type="spellStart"/>
                      <w:r w:rsidRPr="007938DD">
                        <w:rPr>
                          <w:sz w:val="21"/>
                          <w:szCs w:val="21"/>
                        </w:rPr>
                        <w:t>tradisional</w:t>
                      </w:r>
                      <w:proofErr w:type="spellEnd"/>
                      <w:r w:rsidRPr="007938DD">
                        <w:rPr>
                          <w:sz w:val="21"/>
                          <w:szCs w:val="21"/>
                        </w:rPr>
                        <w:t>.</w:t>
                      </w:r>
                    </w:p>
                    <w:p w14:paraId="76C39BD1" w14:textId="77777777" w:rsidR="007938DD" w:rsidRPr="007938DD" w:rsidRDefault="007938DD" w:rsidP="007938DD">
                      <w:pPr>
                        <w:jc w:val="both"/>
                        <w:rPr>
                          <w:b/>
                          <w:bCs/>
                          <w:sz w:val="21"/>
                          <w:szCs w:val="21"/>
                        </w:rPr>
                      </w:pPr>
                      <w:proofErr w:type="spellStart"/>
                      <w:r w:rsidRPr="007938DD">
                        <w:rPr>
                          <w:b/>
                          <w:bCs/>
                          <w:sz w:val="21"/>
                          <w:szCs w:val="21"/>
                        </w:rPr>
                        <w:t>Arus</w:t>
                      </w:r>
                      <w:proofErr w:type="spellEnd"/>
                      <w:r w:rsidRPr="007938DD">
                        <w:rPr>
                          <w:b/>
                          <w:bCs/>
                          <w:sz w:val="21"/>
                          <w:szCs w:val="21"/>
                        </w:rPr>
                        <w:t xml:space="preserve"> Masuk </w:t>
                      </w:r>
                      <w:proofErr w:type="spellStart"/>
                      <w:r w:rsidRPr="007938DD">
                        <w:rPr>
                          <w:b/>
                          <w:bCs/>
                          <w:sz w:val="21"/>
                          <w:szCs w:val="21"/>
                        </w:rPr>
                        <w:t>FDI</w:t>
                      </w:r>
                      <w:proofErr w:type="spellEnd"/>
                      <w:r w:rsidRPr="007938DD">
                        <w:rPr>
                          <w:b/>
                          <w:bCs/>
                          <w:sz w:val="21"/>
                          <w:szCs w:val="21"/>
                        </w:rPr>
                        <w:t xml:space="preserve"> Tetap Kuat di Tengah </w:t>
                      </w:r>
                      <w:proofErr w:type="spellStart"/>
                      <w:r w:rsidRPr="007938DD">
                        <w:rPr>
                          <w:b/>
                          <w:bCs/>
                          <w:sz w:val="21"/>
                          <w:szCs w:val="21"/>
                        </w:rPr>
                        <w:t>Ketegangan</w:t>
                      </w:r>
                      <w:proofErr w:type="spellEnd"/>
                      <w:r w:rsidRPr="007938DD">
                        <w:rPr>
                          <w:b/>
                          <w:bCs/>
                          <w:sz w:val="21"/>
                          <w:szCs w:val="21"/>
                        </w:rPr>
                        <w:t xml:space="preserve"> Regional: </w:t>
                      </w:r>
                      <w:proofErr w:type="spellStart"/>
                      <w:r w:rsidRPr="007938DD">
                        <w:rPr>
                          <w:sz w:val="21"/>
                          <w:szCs w:val="21"/>
                        </w:rPr>
                        <w:t>Meskipun</w:t>
                      </w:r>
                      <w:proofErr w:type="spellEnd"/>
                      <w:r w:rsidRPr="007938DD">
                        <w:rPr>
                          <w:sz w:val="21"/>
                          <w:szCs w:val="21"/>
                        </w:rPr>
                        <w:t xml:space="preserve"> </w:t>
                      </w:r>
                      <w:proofErr w:type="spellStart"/>
                      <w:r w:rsidRPr="007938DD">
                        <w:rPr>
                          <w:sz w:val="21"/>
                          <w:szCs w:val="21"/>
                        </w:rPr>
                        <w:t>terjadi</w:t>
                      </w:r>
                      <w:proofErr w:type="spellEnd"/>
                      <w:r w:rsidRPr="007938DD">
                        <w:rPr>
                          <w:sz w:val="21"/>
                          <w:szCs w:val="21"/>
                        </w:rPr>
                        <w:t xml:space="preserve"> </w:t>
                      </w:r>
                      <w:proofErr w:type="spellStart"/>
                      <w:r w:rsidRPr="007938DD">
                        <w:rPr>
                          <w:sz w:val="21"/>
                          <w:szCs w:val="21"/>
                        </w:rPr>
                        <w:t>konflik</w:t>
                      </w:r>
                      <w:proofErr w:type="spellEnd"/>
                      <w:r w:rsidRPr="007938DD">
                        <w:rPr>
                          <w:sz w:val="21"/>
                          <w:szCs w:val="21"/>
                        </w:rPr>
                        <w:t xml:space="preserve"> di Timur Tengah, </w:t>
                      </w:r>
                      <w:proofErr w:type="spellStart"/>
                      <w:r w:rsidRPr="007938DD">
                        <w:rPr>
                          <w:sz w:val="21"/>
                          <w:szCs w:val="21"/>
                        </w:rPr>
                        <w:t>investasi</w:t>
                      </w:r>
                      <w:proofErr w:type="spellEnd"/>
                      <w:r w:rsidRPr="007938DD">
                        <w:rPr>
                          <w:sz w:val="21"/>
                          <w:szCs w:val="21"/>
                        </w:rPr>
                        <w:t xml:space="preserve"> asing </w:t>
                      </w:r>
                      <w:proofErr w:type="spellStart"/>
                      <w:r w:rsidRPr="007938DD">
                        <w:rPr>
                          <w:sz w:val="21"/>
                          <w:szCs w:val="21"/>
                        </w:rPr>
                        <w:t>langsung</w:t>
                      </w:r>
                      <w:proofErr w:type="spellEnd"/>
                      <w:r w:rsidRPr="007938DD">
                        <w:rPr>
                          <w:sz w:val="21"/>
                          <w:szCs w:val="21"/>
                        </w:rPr>
                        <w:t xml:space="preserve"> di Indonesia </w:t>
                      </w:r>
                      <w:proofErr w:type="spellStart"/>
                      <w:r w:rsidRPr="007938DD">
                        <w:rPr>
                          <w:sz w:val="21"/>
                          <w:szCs w:val="21"/>
                        </w:rPr>
                        <w:t>tetap</w:t>
                      </w:r>
                      <w:proofErr w:type="spellEnd"/>
                      <w:r w:rsidRPr="007938DD">
                        <w:rPr>
                          <w:sz w:val="21"/>
                          <w:szCs w:val="21"/>
                        </w:rPr>
                        <w:t xml:space="preserve"> </w:t>
                      </w:r>
                      <w:proofErr w:type="spellStart"/>
                      <w:r w:rsidRPr="007938DD">
                        <w:rPr>
                          <w:sz w:val="21"/>
                          <w:szCs w:val="21"/>
                        </w:rPr>
                        <w:t>kuat</w:t>
                      </w:r>
                      <w:proofErr w:type="spellEnd"/>
                      <w:r w:rsidRPr="007938DD">
                        <w:rPr>
                          <w:sz w:val="21"/>
                          <w:szCs w:val="21"/>
                        </w:rPr>
                        <w:t xml:space="preserve">. </w:t>
                      </w:r>
                      <w:proofErr w:type="spellStart"/>
                      <w:r w:rsidRPr="007938DD">
                        <w:rPr>
                          <w:sz w:val="21"/>
                          <w:szCs w:val="21"/>
                        </w:rPr>
                        <w:t>Pemerintah</w:t>
                      </w:r>
                      <w:proofErr w:type="spellEnd"/>
                      <w:r w:rsidRPr="007938DD">
                        <w:rPr>
                          <w:sz w:val="21"/>
                          <w:szCs w:val="21"/>
                        </w:rPr>
                        <w:t xml:space="preserve"> </w:t>
                      </w:r>
                      <w:proofErr w:type="spellStart"/>
                      <w:r w:rsidRPr="007938DD">
                        <w:rPr>
                          <w:sz w:val="21"/>
                          <w:szCs w:val="21"/>
                        </w:rPr>
                        <w:t>mendirikan</w:t>
                      </w:r>
                      <w:proofErr w:type="spellEnd"/>
                      <w:r w:rsidRPr="007938DD">
                        <w:rPr>
                          <w:sz w:val="21"/>
                          <w:szCs w:val="21"/>
                        </w:rPr>
                        <w:t xml:space="preserve"> </w:t>
                      </w:r>
                      <w:proofErr w:type="spellStart"/>
                      <w:r w:rsidRPr="007938DD">
                        <w:rPr>
                          <w:sz w:val="21"/>
                          <w:szCs w:val="21"/>
                        </w:rPr>
                        <w:t>meja</w:t>
                      </w:r>
                      <w:proofErr w:type="spellEnd"/>
                      <w:r w:rsidRPr="007938DD">
                        <w:rPr>
                          <w:sz w:val="21"/>
                          <w:szCs w:val="21"/>
                        </w:rPr>
                        <w:t xml:space="preserve"> </w:t>
                      </w:r>
                      <w:proofErr w:type="spellStart"/>
                      <w:r w:rsidRPr="007938DD">
                        <w:rPr>
                          <w:sz w:val="21"/>
                          <w:szCs w:val="21"/>
                        </w:rPr>
                        <w:t>investasi</w:t>
                      </w:r>
                      <w:proofErr w:type="spellEnd"/>
                      <w:r w:rsidRPr="007938DD">
                        <w:rPr>
                          <w:sz w:val="21"/>
                          <w:szCs w:val="21"/>
                        </w:rPr>
                        <w:t xml:space="preserve"> </w:t>
                      </w:r>
                      <w:proofErr w:type="spellStart"/>
                      <w:r w:rsidRPr="007938DD">
                        <w:rPr>
                          <w:sz w:val="21"/>
                          <w:szCs w:val="21"/>
                        </w:rPr>
                        <w:t>khusus</w:t>
                      </w:r>
                      <w:proofErr w:type="spellEnd"/>
                      <w:r w:rsidRPr="007938DD">
                        <w:rPr>
                          <w:sz w:val="21"/>
                          <w:szCs w:val="21"/>
                        </w:rPr>
                        <w:t xml:space="preserve"> di Batam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menarik</w:t>
                      </w:r>
                      <w:proofErr w:type="spellEnd"/>
                      <w:r w:rsidRPr="007938DD">
                        <w:rPr>
                          <w:sz w:val="21"/>
                          <w:szCs w:val="21"/>
                        </w:rPr>
                        <w:t xml:space="preserve"> modal </w:t>
                      </w:r>
                      <w:proofErr w:type="spellStart"/>
                      <w:r w:rsidRPr="007938DD">
                        <w:rPr>
                          <w:sz w:val="21"/>
                          <w:szCs w:val="21"/>
                        </w:rPr>
                        <w:t>tambahan</w:t>
                      </w:r>
                      <w:proofErr w:type="spellEnd"/>
                      <w:r w:rsidRPr="007938DD">
                        <w:rPr>
                          <w:sz w:val="21"/>
                          <w:szCs w:val="21"/>
                        </w:rPr>
                        <w:t xml:space="preserve"> ke </w:t>
                      </w:r>
                      <w:proofErr w:type="spellStart"/>
                      <w:r w:rsidRPr="007938DD">
                        <w:rPr>
                          <w:sz w:val="21"/>
                          <w:szCs w:val="21"/>
                        </w:rPr>
                        <w:t>lokasi-lokasi</w:t>
                      </w:r>
                      <w:proofErr w:type="spellEnd"/>
                      <w:r w:rsidRPr="007938DD">
                        <w:rPr>
                          <w:sz w:val="21"/>
                          <w:szCs w:val="21"/>
                        </w:rPr>
                        <w:t xml:space="preserve"> </w:t>
                      </w:r>
                      <w:proofErr w:type="spellStart"/>
                      <w:r w:rsidRPr="007938DD">
                        <w:rPr>
                          <w:sz w:val="21"/>
                          <w:szCs w:val="21"/>
                        </w:rPr>
                        <w:t>strategis</w:t>
                      </w:r>
                      <w:proofErr w:type="spellEnd"/>
                      <w:r w:rsidRPr="007938DD">
                        <w:rPr>
                          <w:sz w:val="21"/>
                          <w:szCs w:val="21"/>
                        </w:rPr>
                        <w:t>.</w:t>
                      </w:r>
                    </w:p>
                    <w:p w14:paraId="493D9537" w14:textId="7DB5112F" w:rsidR="007938DD" w:rsidRPr="007938DD" w:rsidRDefault="007938DD" w:rsidP="007938DD">
                      <w:pPr>
                        <w:jc w:val="both"/>
                        <w:rPr>
                          <w:b/>
                          <w:bCs/>
                          <w:sz w:val="21"/>
                          <w:szCs w:val="21"/>
                        </w:rPr>
                      </w:pPr>
                      <w:proofErr w:type="spellStart"/>
                      <w:r w:rsidRPr="007938DD">
                        <w:rPr>
                          <w:b/>
                          <w:bCs/>
                          <w:sz w:val="21"/>
                          <w:szCs w:val="21"/>
                        </w:rPr>
                        <w:t>Proyek</w:t>
                      </w:r>
                      <w:proofErr w:type="spellEnd"/>
                      <w:r w:rsidRPr="007938DD">
                        <w:rPr>
                          <w:b/>
                          <w:bCs/>
                          <w:sz w:val="21"/>
                          <w:szCs w:val="21"/>
                        </w:rPr>
                        <w:t xml:space="preserve"> </w:t>
                      </w:r>
                      <w:proofErr w:type="spellStart"/>
                      <w:r w:rsidRPr="007938DD">
                        <w:rPr>
                          <w:b/>
                          <w:bCs/>
                          <w:sz w:val="21"/>
                          <w:szCs w:val="21"/>
                        </w:rPr>
                        <w:t>Keamanan</w:t>
                      </w:r>
                      <w:proofErr w:type="spellEnd"/>
                      <w:r w:rsidRPr="007938DD">
                        <w:rPr>
                          <w:b/>
                          <w:bCs/>
                          <w:sz w:val="21"/>
                          <w:szCs w:val="21"/>
                        </w:rPr>
                        <w:t xml:space="preserve"> Energi dan </w:t>
                      </w:r>
                      <w:proofErr w:type="spellStart"/>
                      <w:r w:rsidRPr="007938DD">
                        <w:rPr>
                          <w:b/>
                          <w:bCs/>
                          <w:sz w:val="21"/>
                          <w:szCs w:val="21"/>
                        </w:rPr>
                        <w:t>Kilang</w:t>
                      </w:r>
                      <w:proofErr w:type="spellEnd"/>
                      <w:r w:rsidRPr="007938DD">
                        <w:rPr>
                          <w:b/>
                          <w:bCs/>
                          <w:sz w:val="21"/>
                          <w:szCs w:val="21"/>
                        </w:rPr>
                        <w:t xml:space="preserve"> yang </w:t>
                      </w:r>
                      <w:proofErr w:type="spellStart"/>
                      <w:r w:rsidRPr="007938DD">
                        <w:rPr>
                          <w:b/>
                          <w:bCs/>
                          <w:sz w:val="21"/>
                          <w:szCs w:val="21"/>
                        </w:rPr>
                        <w:t>Menjadi</w:t>
                      </w:r>
                      <w:proofErr w:type="spellEnd"/>
                      <w:r w:rsidRPr="007938DD">
                        <w:rPr>
                          <w:b/>
                          <w:bCs/>
                          <w:sz w:val="21"/>
                          <w:szCs w:val="21"/>
                        </w:rPr>
                        <w:t xml:space="preserve"> </w:t>
                      </w:r>
                      <w:proofErr w:type="spellStart"/>
                      <w:r w:rsidRPr="007938DD">
                        <w:rPr>
                          <w:b/>
                          <w:bCs/>
                          <w:sz w:val="21"/>
                          <w:szCs w:val="21"/>
                        </w:rPr>
                        <w:t>Fokus</w:t>
                      </w:r>
                      <w:proofErr w:type="spellEnd"/>
                      <w:r w:rsidRPr="007938DD">
                        <w:rPr>
                          <w:b/>
                          <w:bCs/>
                          <w:sz w:val="21"/>
                          <w:szCs w:val="21"/>
                        </w:rPr>
                        <w:t xml:space="preserve">: </w:t>
                      </w:r>
                      <w:proofErr w:type="spellStart"/>
                      <w:r w:rsidRPr="007938DD">
                        <w:rPr>
                          <w:sz w:val="21"/>
                          <w:szCs w:val="21"/>
                        </w:rPr>
                        <w:t>Pemerintah</w:t>
                      </w:r>
                      <w:proofErr w:type="spellEnd"/>
                      <w:r w:rsidRPr="007938DD">
                        <w:rPr>
                          <w:sz w:val="21"/>
                          <w:szCs w:val="21"/>
                        </w:rPr>
                        <w:t xml:space="preserve"> </w:t>
                      </w:r>
                      <w:proofErr w:type="spellStart"/>
                      <w:r w:rsidRPr="007938DD">
                        <w:rPr>
                          <w:sz w:val="21"/>
                          <w:szCs w:val="21"/>
                        </w:rPr>
                        <w:t>tengah</w:t>
                      </w:r>
                      <w:proofErr w:type="spellEnd"/>
                      <w:r w:rsidRPr="007938DD">
                        <w:rPr>
                          <w:sz w:val="21"/>
                          <w:szCs w:val="21"/>
                        </w:rPr>
                        <w:t xml:space="preserve"> </w:t>
                      </w:r>
                      <w:proofErr w:type="spellStart"/>
                      <w:r w:rsidRPr="007938DD">
                        <w:rPr>
                          <w:sz w:val="21"/>
                          <w:szCs w:val="21"/>
                        </w:rPr>
                        <w:t>meninjau</w:t>
                      </w:r>
                      <w:proofErr w:type="spellEnd"/>
                      <w:r w:rsidRPr="007938DD">
                        <w:rPr>
                          <w:sz w:val="21"/>
                          <w:szCs w:val="21"/>
                        </w:rPr>
                        <w:t xml:space="preserve"> </w:t>
                      </w:r>
                      <w:proofErr w:type="spellStart"/>
                      <w:r w:rsidRPr="007938DD">
                        <w:rPr>
                          <w:sz w:val="21"/>
                          <w:szCs w:val="21"/>
                        </w:rPr>
                        <w:t>proyek</w:t>
                      </w:r>
                      <w:proofErr w:type="spellEnd"/>
                      <w:r w:rsidRPr="007938DD">
                        <w:rPr>
                          <w:sz w:val="21"/>
                          <w:szCs w:val="21"/>
                        </w:rPr>
                        <w:t xml:space="preserve"> </w:t>
                      </w:r>
                      <w:proofErr w:type="spellStart"/>
                      <w:r w:rsidRPr="007938DD">
                        <w:rPr>
                          <w:sz w:val="21"/>
                          <w:szCs w:val="21"/>
                        </w:rPr>
                        <w:t>kilang</w:t>
                      </w:r>
                      <w:proofErr w:type="spellEnd"/>
                      <w:r w:rsidRPr="007938DD">
                        <w:rPr>
                          <w:sz w:val="21"/>
                          <w:szCs w:val="21"/>
                        </w:rPr>
                        <w:t xml:space="preserve"> </w:t>
                      </w:r>
                      <w:proofErr w:type="spellStart"/>
                      <w:r w:rsidRPr="007938DD">
                        <w:rPr>
                          <w:sz w:val="21"/>
                          <w:szCs w:val="21"/>
                        </w:rPr>
                        <w:t>Tuban</w:t>
                      </w:r>
                      <w:proofErr w:type="spellEnd"/>
                      <w:r w:rsidRPr="007938DD">
                        <w:rPr>
                          <w:sz w:val="21"/>
                          <w:szCs w:val="21"/>
                        </w:rPr>
                        <w:t xml:space="preserve"> </w:t>
                      </w:r>
                      <w:proofErr w:type="spellStart"/>
                      <w:r w:rsidRPr="007938DD">
                        <w:rPr>
                          <w:sz w:val="21"/>
                          <w:szCs w:val="21"/>
                        </w:rPr>
                        <w:t>senilai</w:t>
                      </w:r>
                      <w:proofErr w:type="spellEnd"/>
                      <w:r w:rsidRPr="007938DD">
                        <w:rPr>
                          <w:sz w:val="21"/>
                          <w:szCs w:val="21"/>
                        </w:rPr>
                        <w:t xml:space="preserve"> USD 24 </w:t>
                      </w:r>
                      <w:proofErr w:type="spellStart"/>
                      <w:r w:rsidRPr="007938DD">
                        <w:rPr>
                          <w:sz w:val="21"/>
                          <w:szCs w:val="21"/>
                        </w:rPr>
                        <w:t>miliar</w:t>
                      </w:r>
                      <w:proofErr w:type="spellEnd"/>
                      <w:r w:rsidRPr="007938DD">
                        <w:rPr>
                          <w:sz w:val="21"/>
                          <w:szCs w:val="21"/>
                        </w:rPr>
                        <w:t xml:space="preserve"> yang </w:t>
                      </w:r>
                      <w:proofErr w:type="spellStart"/>
                      <w:r w:rsidRPr="007938DD">
                        <w:rPr>
                          <w:sz w:val="21"/>
                          <w:szCs w:val="21"/>
                        </w:rPr>
                        <w:t>terhenti</w:t>
                      </w:r>
                      <w:proofErr w:type="spellEnd"/>
                      <w:r w:rsidRPr="007938DD">
                        <w:rPr>
                          <w:sz w:val="21"/>
                          <w:szCs w:val="21"/>
                        </w:rPr>
                        <w:t xml:space="preserve"> dengan Rosneft Rusia</w:t>
                      </w:r>
                      <w:r w:rsidR="00DC4EE4">
                        <w:rPr>
                          <w:sz w:val="21"/>
                          <w:szCs w:val="21"/>
                        </w:rPr>
                        <w:t xml:space="preserve">, </w:t>
                      </w:r>
                      <w:r w:rsidRPr="007938DD">
                        <w:rPr>
                          <w:sz w:val="21"/>
                          <w:szCs w:val="21"/>
                        </w:rPr>
                        <w:t xml:space="preserve">dan </w:t>
                      </w:r>
                      <w:proofErr w:type="spellStart"/>
                      <w:r w:rsidRPr="007938DD">
                        <w:rPr>
                          <w:sz w:val="21"/>
                          <w:szCs w:val="21"/>
                        </w:rPr>
                        <w:t>mempertimbangkan</w:t>
                      </w:r>
                      <w:proofErr w:type="spellEnd"/>
                      <w:r w:rsidRPr="007938DD">
                        <w:rPr>
                          <w:sz w:val="21"/>
                          <w:szCs w:val="21"/>
                        </w:rPr>
                        <w:t xml:space="preserve"> </w:t>
                      </w:r>
                      <w:proofErr w:type="spellStart"/>
                      <w:r w:rsidRPr="007938DD">
                        <w:rPr>
                          <w:sz w:val="21"/>
                          <w:szCs w:val="21"/>
                        </w:rPr>
                        <w:t>impor</w:t>
                      </w:r>
                      <w:proofErr w:type="spellEnd"/>
                      <w:r w:rsidRPr="007938DD">
                        <w:rPr>
                          <w:sz w:val="21"/>
                          <w:szCs w:val="21"/>
                        </w:rPr>
                        <w:t xml:space="preserve"> </w:t>
                      </w:r>
                      <w:proofErr w:type="spellStart"/>
                      <w:r w:rsidRPr="007938DD">
                        <w:rPr>
                          <w:sz w:val="21"/>
                          <w:szCs w:val="21"/>
                        </w:rPr>
                        <w:t>minyak</w:t>
                      </w:r>
                      <w:proofErr w:type="spellEnd"/>
                      <w:r w:rsidRPr="007938DD">
                        <w:rPr>
                          <w:sz w:val="21"/>
                          <w:szCs w:val="21"/>
                        </w:rPr>
                        <w:t xml:space="preserve"> dan gas </w:t>
                      </w:r>
                      <w:proofErr w:type="spellStart"/>
                      <w:r w:rsidRPr="007938DD">
                        <w:rPr>
                          <w:sz w:val="21"/>
                          <w:szCs w:val="21"/>
                        </w:rPr>
                        <w:t>dari</w:t>
                      </w:r>
                      <w:proofErr w:type="spellEnd"/>
                      <w:r w:rsidRPr="007938DD">
                        <w:rPr>
                          <w:sz w:val="21"/>
                          <w:szCs w:val="21"/>
                        </w:rPr>
                        <w:t xml:space="preserve"> Rusia. Para </w:t>
                      </w:r>
                      <w:proofErr w:type="spellStart"/>
                      <w:r w:rsidRPr="007938DD">
                        <w:rPr>
                          <w:sz w:val="21"/>
                          <w:szCs w:val="21"/>
                        </w:rPr>
                        <w:t>pejabat</w:t>
                      </w:r>
                      <w:proofErr w:type="spellEnd"/>
                      <w:r w:rsidRPr="007938DD">
                        <w:rPr>
                          <w:sz w:val="21"/>
                          <w:szCs w:val="21"/>
                        </w:rPr>
                        <w:t xml:space="preserve"> </w:t>
                      </w:r>
                      <w:proofErr w:type="spellStart"/>
                      <w:r w:rsidRPr="007938DD">
                        <w:rPr>
                          <w:sz w:val="21"/>
                          <w:szCs w:val="21"/>
                        </w:rPr>
                        <w:t>menekankan</w:t>
                      </w:r>
                      <w:proofErr w:type="spellEnd"/>
                      <w:r w:rsidRPr="007938DD">
                        <w:rPr>
                          <w:sz w:val="21"/>
                          <w:szCs w:val="21"/>
                        </w:rPr>
                        <w:t xml:space="preserve"> </w:t>
                      </w:r>
                      <w:proofErr w:type="spellStart"/>
                      <w:r w:rsidRPr="007938DD">
                        <w:rPr>
                          <w:sz w:val="21"/>
                          <w:szCs w:val="21"/>
                        </w:rPr>
                        <w:t>pentingnya</w:t>
                      </w:r>
                      <w:proofErr w:type="spellEnd"/>
                      <w:r w:rsidRPr="007938DD">
                        <w:rPr>
                          <w:sz w:val="21"/>
                          <w:szCs w:val="21"/>
                        </w:rPr>
                        <w:t xml:space="preserve"> </w:t>
                      </w:r>
                      <w:proofErr w:type="spellStart"/>
                      <w:r w:rsidRPr="007938DD">
                        <w:rPr>
                          <w:sz w:val="21"/>
                          <w:szCs w:val="21"/>
                        </w:rPr>
                        <w:t>ketahanan</w:t>
                      </w:r>
                      <w:proofErr w:type="spellEnd"/>
                      <w:r w:rsidRPr="007938DD">
                        <w:rPr>
                          <w:sz w:val="21"/>
                          <w:szCs w:val="21"/>
                        </w:rPr>
                        <w:t xml:space="preserve"> </w:t>
                      </w:r>
                      <w:proofErr w:type="spellStart"/>
                      <w:r w:rsidRPr="007938DD">
                        <w:rPr>
                          <w:sz w:val="21"/>
                          <w:szCs w:val="21"/>
                        </w:rPr>
                        <w:t>energi</w:t>
                      </w:r>
                      <w:proofErr w:type="spellEnd"/>
                      <w:r w:rsidRPr="007938DD">
                        <w:rPr>
                          <w:sz w:val="21"/>
                          <w:szCs w:val="21"/>
                        </w:rPr>
                        <w:t xml:space="preserve"> di </w:t>
                      </w:r>
                      <w:proofErr w:type="spellStart"/>
                      <w:r w:rsidRPr="007938DD">
                        <w:rPr>
                          <w:sz w:val="21"/>
                          <w:szCs w:val="21"/>
                        </w:rPr>
                        <w:t>tengah</w:t>
                      </w:r>
                      <w:proofErr w:type="spellEnd"/>
                      <w:r w:rsidRPr="007938DD">
                        <w:rPr>
                          <w:sz w:val="21"/>
                          <w:szCs w:val="21"/>
                        </w:rPr>
                        <w:t xml:space="preserve"> pasar global yang </w:t>
                      </w:r>
                      <w:proofErr w:type="spellStart"/>
                      <w:r w:rsidRPr="007938DD">
                        <w:rPr>
                          <w:sz w:val="21"/>
                          <w:szCs w:val="21"/>
                        </w:rPr>
                        <w:t>terfragmentasi</w:t>
                      </w:r>
                      <w:proofErr w:type="spellEnd"/>
                      <w:r w:rsidRPr="007938DD">
                        <w:rPr>
                          <w:sz w:val="21"/>
                          <w:szCs w:val="21"/>
                        </w:rPr>
                        <w:t>.</w:t>
                      </w:r>
                    </w:p>
                    <w:p w14:paraId="5A923539" w14:textId="76043BE8" w:rsidR="007938DD" w:rsidRPr="007938DD" w:rsidRDefault="007938DD" w:rsidP="007938DD">
                      <w:pPr>
                        <w:jc w:val="both"/>
                        <w:rPr>
                          <w:b/>
                          <w:bCs/>
                          <w:sz w:val="21"/>
                          <w:szCs w:val="21"/>
                        </w:rPr>
                      </w:pPr>
                      <w:r w:rsidRPr="007938DD">
                        <w:rPr>
                          <w:b/>
                          <w:bCs/>
                          <w:sz w:val="21"/>
                          <w:szCs w:val="21"/>
                        </w:rPr>
                        <w:t xml:space="preserve">TotalEnergies Kembali </w:t>
                      </w:r>
                      <w:proofErr w:type="spellStart"/>
                      <w:r w:rsidRPr="007938DD">
                        <w:rPr>
                          <w:b/>
                          <w:bCs/>
                          <w:sz w:val="21"/>
                          <w:szCs w:val="21"/>
                        </w:rPr>
                        <w:t>Berhasil</w:t>
                      </w:r>
                      <w:proofErr w:type="spellEnd"/>
                      <w:r w:rsidRPr="007938DD">
                        <w:rPr>
                          <w:b/>
                          <w:bCs/>
                          <w:sz w:val="21"/>
                          <w:szCs w:val="21"/>
                        </w:rPr>
                        <w:t xml:space="preserve">, </w:t>
                      </w:r>
                      <w:proofErr w:type="spellStart"/>
                      <w:r w:rsidRPr="007938DD">
                        <w:rPr>
                          <w:b/>
                          <w:bCs/>
                          <w:sz w:val="21"/>
                          <w:szCs w:val="21"/>
                        </w:rPr>
                        <w:t>Membidik</w:t>
                      </w:r>
                      <w:proofErr w:type="spellEnd"/>
                      <w:r w:rsidRPr="007938DD">
                        <w:rPr>
                          <w:b/>
                          <w:bCs/>
                          <w:sz w:val="21"/>
                          <w:szCs w:val="21"/>
                        </w:rPr>
                        <w:t xml:space="preserve"> </w:t>
                      </w:r>
                      <w:proofErr w:type="spellStart"/>
                      <w:r w:rsidRPr="007938DD">
                        <w:rPr>
                          <w:b/>
                          <w:bCs/>
                          <w:sz w:val="21"/>
                          <w:szCs w:val="21"/>
                        </w:rPr>
                        <w:t>Pertumbuhan</w:t>
                      </w:r>
                      <w:proofErr w:type="spellEnd"/>
                      <w:r w:rsidRPr="007938DD">
                        <w:rPr>
                          <w:b/>
                          <w:bCs/>
                          <w:sz w:val="21"/>
                          <w:szCs w:val="21"/>
                        </w:rPr>
                        <w:t xml:space="preserve"> Hulu: </w:t>
                      </w:r>
                      <w:r w:rsidRPr="007938DD">
                        <w:rPr>
                          <w:sz w:val="21"/>
                          <w:szCs w:val="21"/>
                        </w:rPr>
                        <w:t xml:space="preserve">TotalEnergies </w:t>
                      </w:r>
                      <w:proofErr w:type="spellStart"/>
                      <w:r w:rsidRPr="007938DD">
                        <w:rPr>
                          <w:sz w:val="21"/>
                          <w:szCs w:val="21"/>
                        </w:rPr>
                        <w:t>mengamankan</w:t>
                      </w:r>
                      <w:proofErr w:type="spellEnd"/>
                      <w:r w:rsidRPr="007938DD">
                        <w:rPr>
                          <w:sz w:val="21"/>
                          <w:szCs w:val="21"/>
                        </w:rPr>
                        <w:t xml:space="preserve"> 24</w:t>
                      </w:r>
                      <w:r>
                        <w:rPr>
                          <w:sz w:val="21"/>
                          <w:szCs w:val="21"/>
                        </w:rPr>
                        <w:t>.</w:t>
                      </w:r>
                      <w:r w:rsidRPr="007938DD">
                        <w:rPr>
                          <w:sz w:val="21"/>
                          <w:szCs w:val="21"/>
                        </w:rPr>
                        <w:t xml:space="preserve">5% </w:t>
                      </w:r>
                      <w:proofErr w:type="spellStart"/>
                      <w:r w:rsidRPr="007938DD">
                        <w:rPr>
                          <w:sz w:val="21"/>
                          <w:szCs w:val="21"/>
                        </w:rPr>
                        <w:t>saham</w:t>
                      </w:r>
                      <w:proofErr w:type="spellEnd"/>
                      <w:r w:rsidRPr="007938DD">
                        <w:rPr>
                          <w:sz w:val="21"/>
                          <w:szCs w:val="21"/>
                        </w:rPr>
                        <w:t xml:space="preserve"> di Blok </w:t>
                      </w:r>
                      <w:proofErr w:type="spellStart"/>
                      <w:r w:rsidRPr="007938DD">
                        <w:rPr>
                          <w:sz w:val="21"/>
                          <w:szCs w:val="21"/>
                        </w:rPr>
                        <w:t>Bobara</w:t>
                      </w:r>
                      <w:proofErr w:type="spellEnd"/>
                      <w:r w:rsidRPr="007938DD">
                        <w:rPr>
                          <w:sz w:val="21"/>
                          <w:szCs w:val="21"/>
                        </w:rPr>
                        <w:t xml:space="preserve">, yang </w:t>
                      </w:r>
                      <w:proofErr w:type="spellStart"/>
                      <w:r w:rsidRPr="007938DD">
                        <w:rPr>
                          <w:sz w:val="21"/>
                          <w:szCs w:val="21"/>
                        </w:rPr>
                        <w:t>menandai</w:t>
                      </w:r>
                      <w:proofErr w:type="spellEnd"/>
                      <w:r w:rsidRPr="007938DD">
                        <w:rPr>
                          <w:sz w:val="21"/>
                          <w:szCs w:val="21"/>
                        </w:rPr>
                        <w:t xml:space="preserve"> </w:t>
                      </w:r>
                      <w:proofErr w:type="spellStart"/>
                      <w:r w:rsidRPr="007938DD">
                        <w:rPr>
                          <w:sz w:val="21"/>
                          <w:szCs w:val="21"/>
                        </w:rPr>
                        <w:t>minat</w:t>
                      </w:r>
                      <w:proofErr w:type="spellEnd"/>
                      <w:r w:rsidRPr="007938DD">
                        <w:rPr>
                          <w:sz w:val="21"/>
                          <w:szCs w:val="21"/>
                        </w:rPr>
                        <w:t xml:space="preserve"> global </w:t>
                      </w:r>
                      <w:proofErr w:type="spellStart"/>
                      <w:r w:rsidRPr="007938DD">
                        <w:rPr>
                          <w:sz w:val="21"/>
                          <w:szCs w:val="21"/>
                        </w:rPr>
                        <w:t>baru</w:t>
                      </w:r>
                      <w:proofErr w:type="spellEnd"/>
                      <w:r w:rsidRPr="007938DD">
                        <w:rPr>
                          <w:sz w:val="21"/>
                          <w:szCs w:val="21"/>
                        </w:rPr>
                        <w:t xml:space="preserve"> di sektor </w:t>
                      </w:r>
                      <w:proofErr w:type="spellStart"/>
                      <w:r w:rsidRPr="007938DD">
                        <w:rPr>
                          <w:sz w:val="21"/>
                          <w:szCs w:val="21"/>
                        </w:rPr>
                        <w:t>hulu</w:t>
                      </w:r>
                      <w:proofErr w:type="spellEnd"/>
                      <w:r w:rsidRPr="007938DD">
                        <w:rPr>
                          <w:sz w:val="21"/>
                          <w:szCs w:val="21"/>
                        </w:rPr>
                        <w:t xml:space="preserve"> Indonesia.</w:t>
                      </w:r>
                    </w:p>
                    <w:p w14:paraId="3610A82B" w14:textId="2EFB9690" w:rsidR="007938DD" w:rsidRPr="007938DD" w:rsidRDefault="007938DD" w:rsidP="007938DD">
                      <w:pPr>
                        <w:jc w:val="both"/>
                        <w:rPr>
                          <w:b/>
                          <w:bCs/>
                          <w:sz w:val="21"/>
                          <w:szCs w:val="21"/>
                        </w:rPr>
                      </w:pPr>
                      <w:proofErr w:type="spellStart"/>
                      <w:r w:rsidRPr="007938DD">
                        <w:rPr>
                          <w:b/>
                          <w:bCs/>
                          <w:sz w:val="21"/>
                          <w:szCs w:val="21"/>
                        </w:rPr>
                        <w:t>Potensi</w:t>
                      </w:r>
                      <w:proofErr w:type="spellEnd"/>
                      <w:r w:rsidRPr="007938DD">
                        <w:rPr>
                          <w:b/>
                          <w:bCs/>
                          <w:sz w:val="21"/>
                          <w:szCs w:val="21"/>
                        </w:rPr>
                        <w:t xml:space="preserve"> </w:t>
                      </w:r>
                      <w:proofErr w:type="spellStart"/>
                      <w:r w:rsidRPr="007938DD">
                        <w:rPr>
                          <w:b/>
                          <w:bCs/>
                          <w:sz w:val="21"/>
                          <w:szCs w:val="21"/>
                        </w:rPr>
                        <w:t>Ekspor</w:t>
                      </w:r>
                      <w:proofErr w:type="spellEnd"/>
                      <w:r w:rsidRPr="007938DD">
                        <w:rPr>
                          <w:b/>
                          <w:bCs/>
                          <w:sz w:val="21"/>
                          <w:szCs w:val="21"/>
                        </w:rPr>
                        <w:t xml:space="preserve"> Bahan Bakar </w:t>
                      </w:r>
                      <w:proofErr w:type="spellStart"/>
                      <w:r w:rsidRPr="007938DD">
                        <w:rPr>
                          <w:b/>
                          <w:bCs/>
                          <w:sz w:val="21"/>
                          <w:szCs w:val="21"/>
                        </w:rPr>
                        <w:t>Rendah</w:t>
                      </w:r>
                      <w:proofErr w:type="spellEnd"/>
                      <w:r w:rsidRPr="007938DD">
                        <w:rPr>
                          <w:b/>
                          <w:bCs/>
                          <w:sz w:val="21"/>
                          <w:szCs w:val="21"/>
                        </w:rPr>
                        <w:t xml:space="preserve"> Karbon: </w:t>
                      </w:r>
                      <w:r w:rsidRPr="007938DD">
                        <w:rPr>
                          <w:sz w:val="21"/>
                          <w:szCs w:val="21"/>
                        </w:rPr>
                        <w:t xml:space="preserve">Para </w:t>
                      </w:r>
                      <w:proofErr w:type="spellStart"/>
                      <w:r w:rsidRPr="007938DD">
                        <w:rPr>
                          <w:sz w:val="21"/>
                          <w:szCs w:val="21"/>
                        </w:rPr>
                        <w:t>ahli</w:t>
                      </w:r>
                      <w:proofErr w:type="spellEnd"/>
                      <w:r w:rsidRPr="007938DD">
                        <w:rPr>
                          <w:sz w:val="21"/>
                          <w:szCs w:val="21"/>
                        </w:rPr>
                        <w:t xml:space="preserve"> </w:t>
                      </w:r>
                      <w:proofErr w:type="spellStart"/>
                      <w:r w:rsidRPr="007938DD">
                        <w:rPr>
                          <w:sz w:val="21"/>
                          <w:szCs w:val="21"/>
                        </w:rPr>
                        <w:t>mengatakan</w:t>
                      </w:r>
                      <w:proofErr w:type="spellEnd"/>
                      <w:r w:rsidRPr="007938DD">
                        <w:rPr>
                          <w:sz w:val="21"/>
                          <w:szCs w:val="21"/>
                        </w:rPr>
                        <w:t xml:space="preserve"> Indonesia </w:t>
                      </w:r>
                      <w:proofErr w:type="spellStart"/>
                      <w:r w:rsidRPr="007938DD">
                        <w:rPr>
                          <w:sz w:val="21"/>
                          <w:szCs w:val="21"/>
                        </w:rPr>
                        <w:t>dapat</w:t>
                      </w:r>
                      <w:proofErr w:type="spellEnd"/>
                      <w:r w:rsidRPr="007938DD">
                        <w:rPr>
                          <w:sz w:val="21"/>
                          <w:szCs w:val="21"/>
                        </w:rPr>
                        <w:t xml:space="preserve"> </w:t>
                      </w:r>
                      <w:proofErr w:type="spellStart"/>
                      <w:r w:rsidR="00DC4EE4">
                        <w:rPr>
                          <w:sz w:val="21"/>
                          <w:szCs w:val="21"/>
                        </w:rPr>
                        <w:t>meraup</w:t>
                      </w:r>
                      <w:proofErr w:type="spellEnd"/>
                      <w:r w:rsidR="00DC4EE4">
                        <w:rPr>
                          <w:sz w:val="21"/>
                          <w:szCs w:val="21"/>
                        </w:rPr>
                        <w:t xml:space="preserve"> </w:t>
                      </w:r>
                      <w:proofErr w:type="spellStart"/>
                      <w:r w:rsidR="00DC4EE4">
                        <w:rPr>
                          <w:sz w:val="21"/>
                          <w:szCs w:val="21"/>
                        </w:rPr>
                        <w:t>hingga</w:t>
                      </w:r>
                      <w:proofErr w:type="spellEnd"/>
                      <w:r w:rsidRPr="007938DD">
                        <w:rPr>
                          <w:sz w:val="21"/>
                          <w:szCs w:val="21"/>
                        </w:rPr>
                        <w:t xml:space="preserve"> USD</w:t>
                      </w:r>
                      <w:r w:rsidR="00DC4EE4">
                        <w:rPr>
                          <w:sz w:val="21"/>
                          <w:szCs w:val="21"/>
                        </w:rPr>
                        <w:t xml:space="preserve"> </w:t>
                      </w:r>
                      <w:r w:rsidRPr="007938DD">
                        <w:rPr>
                          <w:sz w:val="21"/>
                          <w:szCs w:val="21"/>
                        </w:rPr>
                        <w:t xml:space="preserve">8 </w:t>
                      </w:r>
                      <w:proofErr w:type="spellStart"/>
                      <w:r w:rsidRPr="007938DD">
                        <w:rPr>
                          <w:sz w:val="21"/>
                          <w:szCs w:val="21"/>
                        </w:rPr>
                        <w:t>miliar</w:t>
                      </w:r>
                      <w:proofErr w:type="spellEnd"/>
                      <w:r w:rsidRPr="007938DD">
                        <w:rPr>
                          <w:sz w:val="21"/>
                          <w:szCs w:val="21"/>
                        </w:rPr>
                        <w:t xml:space="preserve"> </w:t>
                      </w:r>
                      <w:proofErr w:type="spellStart"/>
                      <w:r w:rsidRPr="007938DD">
                        <w:rPr>
                          <w:sz w:val="21"/>
                          <w:szCs w:val="21"/>
                        </w:rPr>
                        <w:t>dari</w:t>
                      </w:r>
                      <w:proofErr w:type="spellEnd"/>
                      <w:r w:rsidRPr="007938DD">
                        <w:rPr>
                          <w:sz w:val="21"/>
                          <w:szCs w:val="21"/>
                        </w:rPr>
                        <w:t xml:space="preserve"> </w:t>
                      </w:r>
                      <w:proofErr w:type="spellStart"/>
                      <w:r w:rsidR="00DC4EE4">
                        <w:rPr>
                          <w:sz w:val="21"/>
                          <w:szCs w:val="21"/>
                        </w:rPr>
                        <w:t>ekspor</w:t>
                      </w:r>
                      <w:proofErr w:type="spellEnd"/>
                      <w:r w:rsidR="00DC4EE4">
                        <w:rPr>
                          <w:sz w:val="21"/>
                          <w:szCs w:val="21"/>
                        </w:rPr>
                        <w:t xml:space="preserve"> </w:t>
                      </w:r>
                      <w:proofErr w:type="spellStart"/>
                      <w:r w:rsidRPr="007938DD">
                        <w:rPr>
                          <w:sz w:val="21"/>
                          <w:szCs w:val="21"/>
                        </w:rPr>
                        <w:t>bahan</w:t>
                      </w:r>
                      <w:proofErr w:type="spellEnd"/>
                      <w:r w:rsidRPr="007938DD">
                        <w:rPr>
                          <w:sz w:val="21"/>
                          <w:szCs w:val="21"/>
                        </w:rPr>
                        <w:t xml:space="preserve"> </w:t>
                      </w:r>
                      <w:proofErr w:type="spellStart"/>
                      <w:r w:rsidRPr="007938DD">
                        <w:rPr>
                          <w:sz w:val="21"/>
                          <w:szCs w:val="21"/>
                        </w:rPr>
                        <w:t>bakar</w:t>
                      </w:r>
                      <w:proofErr w:type="spellEnd"/>
                      <w:r w:rsidRPr="007938DD">
                        <w:rPr>
                          <w:sz w:val="21"/>
                          <w:szCs w:val="21"/>
                        </w:rPr>
                        <w:t xml:space="preserve"> </w:t>
                      </w:r>
                      <w:proofErr w:type="spellStart"/>
                      <w:r w:rsidRPr="007938DD">
                        <w:rPr>
                          <w:sz w:val="21"/>
                          <w:szCs w:val="21"/>
                        </w:rPr>
                        <w:t>rendah</w:t>
                      </w:r>
                      <w:proofErr w:type="spellEnd"/>
                      <w:r w:rsidRPr="007938DD">
                        <w:rPr>
                          <w:sz w:val="21"/>
                          <w:szCs w:val="21"/>
                        </w:rPr>
                        <w:t xml:space="preserve"> </w:t>
                      </w:r>
                      <w:proofErr w:type="spellStart"/>
                      <w:r w:rsidRPr="007938DD">
                        <w:rPr>
                          <w:sz w:val="21"/>
                          <w:szCs w:val="21"/>
                        </w:rPr>
                        <w:t>karbon</w:t>
                      </w:r>
                      <w:proofErr w:type="spellEnd"/>
                      <w:r w:rsidRPr="007938DD">
                        <w:rPr>
                          <w:sz w:val="21"/>
                          <w:szCs w:val="21"/>
                        </w:rPr>
                        <w:t xml:space="preserve">, </w:t>
                      </w:r>
                      <w:r w:rsidR="00DC4EE4">
                        <w:rPr>
                          <w:sz w:val="21"/>
                          <w:szCs w:val="21"/>
                        </w:rPr>
                        <w:t>dengan</w:t>
                      </w:r>
                      <w:r w:rsidRPr="007938DD">
                        <w:rPr>
                          <w:sz w:val="21"/>
                          <w:szCs w:val="21"/>
                        </w:rPr>
                        <w:t xml:space="preserve"> basis </w:t>
                      </w:r>
                      <w:proofErr w:type="spellStart"/>
                      <w:r w:rsidRPr="007938DD">
                        <w:rPr>
                          <w:sz w:val="21"/>
                          <w:szCs w:val="21"/>
                        </w:rPr>
                        <w:t>sumber</w:t>
                      </w:r>
                      <w:proofErr w:type="spellEnd"/>
                      <w:r w:rsidRPr="007938DD">
                        <w:rPr>
                          <w:sz w:val="21"/>
                          <w:szCs w:val="21"/>
                        </w:rPr>
                        <w:t xml:space="preserve"> </w:t>
                      </w:r>
                      <w:proofErr w:type="spellStart"/>
                      <w:r w:rsidRPr="007938DD">
                        <w:rPr>
                          <w:sz w:val="21"/>
                          <w:szCs w:val="21"/>
                        </w:rPr>
                        <w:t>dayanya</w:t>
                      </w:r>
                      <w:proofErr w:type="spellEnd"/>
                      <w:r w:rsidRPr="007938DD">
                        <w:rPr>
                          <w:sz w:val="21"/>
                          <w:szCs w:val="21"/>
                        </w:rPr>
                        <w:t xml:space="preserve"> yang </w:t>
                      </w:r>
                      <w:proofErr w:type="spellStart"/>
                      <w:r w:rsidRPr="007938DD">
                        <w:rPr>
                          <w:sz w:val="21"/>
                          <w:szCs w:val="21"/>
                        </w:rPr>
                        <w:t>luas</w:t>
                      </w:r>
                      <w:proofErr w:type="spellEnd"/>
                      <w:r w:rsidRPr="007938DD">
                        <w:rPr>
                          <w:sz w:val="21"/>
                          <w:szCs w:val="21"/>
                        </w:rPr>
                        <w:t>.</w:t>
                      </w:r>
                    </w:p>
                    <w:p w14:paraId="38105901" w14:textId="1E0C15C8" w:rsidR="007938DD" w:rsidRPr="007938DD" w:rsidRDefault="007938DD" w:rsidP="007938DD">
                      <w:pPr>
                        <w:jc w:val="both"/>
                        <w:rPr>
                          <w:b/>
                          <w:bCs/>
                          <w:sz w:val="21"/>
                          <w:szCs w:val="21"/>
                        </w:rPr>
                      </w:pPr>
                      <w:proofErr w:type="spellStart"/>
                      <w:r w:rsidRPr="007938DD">
                        <w:rPr>
                          <w:b/>
                          <w:bCs/>
                          <w:sz w:val="21"/>
                          <w:szCs w:val="21"/>
                        </w:rPr>
                        <w:t>Kekhawatiran</w:t>
                      </w:r>
                      <w:proofErr w:type="spellEnd"/>
                      <w:r w:rsidRPr="007938DD">
                        <w:rPr>
                          <w:b/>
                          <w:bCs/>
                          <w:sz w:val="21"/>
                          <w:szCs w:val="21"/>
                        </w:rPr>
                        <w:t xml:space="preserve"> Tenaga Gas dan </w:t>
                      </w:r>
                      <w:proofErr w:type="spellStart"/>
                      <w:r w:rsidRPr="007938DD">
                        <w:rPr>
                          <w:b/>
                          <w:bCs/>
                          <w:sz w:val="21"/>
                          <w:szCs w:val="21"/>
                        </w:rPr>
                        <w:t>Biaya</w:t>
                      </w:r>
                      <w:proofErr w:type="spellEnd"/>
                      <w:r w:rsidRPr="007938DD">
                        <w:rPr>
                          <w:b/>
                          <w:bCs/>
                          <w:sz w:val="21"/>
                          <w:szCs w:val="21"/>
                        </w:rPr>
                        <w:t xml:space="preserve"> </w:t>
                      </w:r>
                      <w:proofErr w:type="spellStart"/>
                      <w:r w:rsidRPr="007938DD">
                        <w:rPr>
                          <w:b/>
                          <w:bCs/>
                          <w:sz w:val="21"/>
                          <w:szCs w:val="21"/>
                        </w:rPr>
                        <w:t>Fiskal</w:t>
                      </w:r>
                      <w:proofErr w:type="spellEnd"/>
                      <w:r w:rsidRPr="007938DD">
                        <w:rPr>
                          <w:b/>
                          <w:bCs/>
                          <w:sz w:val="21"/>
                          <w:szCs w:val="21"/>
                        </w:rPr>
                        <w:t xml:space="preserve">: </w:t>
                      </w:r>
                      <w:proofErr w:type="spellStart"/>
                      <w:r w:rsidRPr="007938DD">
                        <w:rPr>
                          <w:sz w:val="21"/>
                          <w:szCs w:val="21"/>
                        </w:rPr>
                        <w:t>Pe</w:t>
                      </w:r>
                      <w:r w:rsidR="00DC4EE4">
                        <w:rPr>
                          <w:sz w:val="21"/>
                          <w:szCs w:val="21"/>
                        </w:rPr>
                        <w:t>ngembangan</w:t>
                      </w:r>
                      <w:proofErr w:type="spellEnd"/>
                      <w:r w:rsidRPr="007938DD">
                        <w:rPr>
                          <w:sz w:val="21"/>
                          <w:szCs w:val="21"/>
                        </w:rPr>
                        <w:t xml:space="preserve"> pe</w:t>
                      </w:r>
                      <w:proofErr w:type="spellStart"/>
                      <w:r w:rsidRPr="007938DD">
                        <w:rPr>
                          <w:sz w:val="21"/>
                          <w:szCs w:val="21"/>
                        </w:rPr>
                        <w:t>mbangkit</w:t>
                      </w:r>
                      <w:proofErr w:type="spellEnd"/>
                      <w:r w:rsidRPr="007938DD">
                        <w:rPr>
                          <w:sz w:val="21"/>
                          <w:szCs w:val="21"/>
                        </w:rPr>
                        <w:t xml:space="preserve"> </w:t>
                      </w:r>
                      <w:proofErr w:type="spellStart"/>
                      <w:r w:rsidRPr="007938DD">
                        <w:rPr>
                          <w:sz w:val="21"/>
                          <w:szCs w:val="21"/>
                        </w:rPr>
                        <w:t>listrik</w:t>
                      </w:r>
                      <w:proofErr w:type="spellEnd"/>
                      <w:r w:rsidRPr="007938DD">
                        <w:rPr>
                          <w:sz w:val="21"/>
                          <w:szCs w:val="21"/>
                        </w:rPr>
                        <w:t xml:space="preserve"> </w:t>
                      </w:r>
                      <w:proofErr w:type="spellStart"/>
                      <w:r w:rsidRPr="007938DD">
                        <w:rPr>
                          <w:sz w:val="21"/>
                          <w:szCs w:val="21"/>
                        </w:rPr>
                        <w:t>berbahan</w:t>
                      </w:r>
                      <w:proofErr w:type="spellEnd"/>
                      <w:r w:rsidRPr="007938DD">
                        <w:rPr>
                          <w:sz w:val="21"/>
                          <w:szCs w:val="21"/>
                        </w:rPr>
                        <w:t xml:space="preserve"> </w:t>
                      </w:r>
                      <w:proofErr w:type="spellStart"/>
                      <w:r w:rsidRPr="007938DD">
                        <w:rPr>
                          <w:sz w:val="21"/>
                          <w:szCs w:val="21"/>
                        </w:rPr>
                        <w:t>bakar</w:t>
                      </w:r>
                      <w:proofErr w:type="spellEnd"/>
                      <w:r w:rsidRPr="007938DD">
                        <w:rPr>
                          <w:sz w:val="21"/>
                          <w:szCs w:val="21"/>
                        </w:rPr>
                        <w:t xml:space="preserve"> gas </w:t>
                      </w:r>
                      <w:proofErr w:type="spellStart"/>
                      <w:r w:rsidRPr="007938DD">
                        <w:rPr>
                          <w:sz w:val="21"/>
                          <w:szCs w:val="21"/>
                        </w:rPr>
                        <w:t>dapat</w:t>
                      </w:r>
                      <w:proofErr w:type="spellEnd"/>
                      <w:r w:rsidRPr="007938DD">
                        <w:rPr>
                          <w:sz w:val="21"/>
                          <w:szCs w:val="21"/>
                        </w:rPr>
                        <w:t xml:space="preserve"> </w:t>
                      </w:r>
                      <w:proofErr w:type="spellStart"/>
                      <w:r w:rsidRPr="007938DD">
                        <w:rPr>
                          <w:sz w:val="21"/>
                          <w:szCs w:val="21"/>
                        </w:rPr>
                        <w:t>membebani</w:t>
                      </w:r>
                      <w:proofErr w:type="spellEnd"/>
                      <w:r w:rsidRPr="007938DD">
                        <w:rPr>
                          <w:sz w:val="21"/>
                          <w:szCs w:val="21"/>
                        </w:rPr>
                        <w:t xml:space="preserve"> negara </w:t>
                      </w:r>
                      <w:proofErr w:type="spellStart"/>
                      <w:r w:rsidRPr="007938DD">
                        <w:rPr>
                          <w:sz w:val="21"/>
                          <w:szCs w:val="21"/>
                        </w:rPr>
                        <w:t>hingga</w:t>
                      </w:r>
                      <w:proofErr w:type="spellEnd"/>
                      <w:r w:rsidRPr="007938DD">
                        <w:rPr>
                          <w:sz w:val="21"/>
                          <w:szCs w:val="21"/>
                        </w:rPr>
                        <w:t xml:space="preserve"> USD</w:t>
                      </w:r>
                      <w:r w:rsidR="00DC4EE4">
                        <w:rPr>
                          <w:sz w:val="21"/>
                          <w:szCs w:val="21"/>
                        </w:rPr>
                        <w:t xml:space="preserve"> </w:t>
                      </w:r>
                      <w:r w:rsidRPr="007938DD">
                        <w:rPr>
                          <w:sz w:val="21"/>
                          <w:szCs w:val="21"/>
                        </w:rPr>
                        <w:t xml:space="preserve">60 </w:t>
                      </w:r>
                      <w:proofErr w:type="spellStart"/>
                      <w:r w:rsidRPr="007938DD">
                        <w:rPr>
                          <w:sz w:val="21"/>
                          <w:szCs w:val="21"/>
                        </w:rPr>
                        <w:t>miliar</w:t>
                      </w:r>
                      <w:proofErr w:type="spellEnd"/>
                      <w:r w:rsidRPr="007938DD">
                        <w:rPr>
                          <w:sz w:val="21"/>
                          <w:szCs w:val="21"/>
                        </w:rPr>
                        <w:t xml:space="preserve">, </w:t>
                      </w:r>
                      <w:proofErr w:type="spellStart"/>
                      <w:r w:rsidRPr="007938DD">
                        <w:rPr>
                          <w:sz w:val="21"/>
                          <w:szCs w:val="21"/>
                        </w:rPr>
                        <w:t>meningkatkan</w:t>
                      </w:r>
                      <w:proofErr w:type="spellEnd"/>
                      <w:r w:rsidRPr="007938DD">
                        <w:rPr>
                          <w:sz w:val="21"/>
                          <w:szCs w:val="21"/>
                        </w:rPr>
                        <w:t xml:space="preserve"> </w:t>
                      </w:r>
                      <w:proofErr w:type="spellStart"/>
                      <w:r w:rsidRPr="007938DD">
                        <w:rPr>
                          <w:sz w:val="21"/>
                          <w:szCs w:val="21"/>
                        </w:rPr>
                        <w:t>kekhawatiran</w:t>
                      </w:r>
                      <w:proofErr w:type="spellEnd"/>
                      <w:r w:rsidRPr="007938DD">
                        <w:rPr>
                          <w:sz w:val="21"/>
                          <w:szCs w:val="21"/>
                        </w:rPr>
                        <w:t xml:space="preserve"> </w:t>
                      </w:r>
                      <w:proofErr w:type="spellStart"/>
                      <w:r w:rsidRPr="007938DD">
                        <w:rPr>
                          <w:sz w:val="21"/>
                          <w:szCs w:val="21"/>
                        </w:rPr>
                        <w:t>tentang</w:t>
                      </w:r>
                      <w:proofErr w:type="spellEnd"/>
                      <w:r w:rsidRPr="007938DD">
                        <w:rPr>
                          <w:sz w:val="21"/>
                          <w:szCs w:val="21"/>
                        </w:rPr>
                        <w:t xml:space="preserve"> </w:t>
                      </w:r>
                      <w:proofErr w:type="spellStart"/>
                      <w:r w:rsidRPr="007938DD">
                        <w:rPr>
                          <w:sz w:val="21"/>
                          <w:szCs w:val="21"/>
                        </w:rPr>
                        <w:t>keberlanjutan</w:t>
                      </w:r>
                      <w:proofErr w:type="spellEnd"/>
                      <w:r w:rsidRPr="007938DD">
                        <w:rPr>
                          <w:sz w:val="21"/>
                          <w:szCs w:val="21"/>
                        </w:rPr>
                        <w:t xml:space="preserve"> </w:t>
                      </w:r>
                      <w:proofErr w:type="spellStart"/>
                      <w:r w:rsidRPr="007938DD">
                        <w:rPr>
                          <w:sz w:val="21"/>
                          <w:szCs w:val="21"/>
                        </w:rPr>
                        <w:t>fiskal</w:t>
                      </w:r>
                      <w:proofErr w:type="spellEnd"/>
                      <w:r w:rsidRPr="007938DD">
                        <w:rPr>
                          <w:sz w:val="21"/>
                          <w:szCs w:val="21"/>
                        </w:rPr>
                        <w:t xml:space="preserve"> </w:t>
                      </w:r>
                      <w:proofErr w:type="spellStart"/>
                      <w:r w:rsidRPr="007938DD">
                        <w:rPr>
                          <w:sz w:val="21"/>
                          <w:szCs w:val="21"/>
                        </w:rPr>
                        <w:t>jangka</w:t>
                      </w:r>
                      <w:proofErr w:type="spellEnd"/>
                      <w:r w:rsidRPr="007938DD">
                        <w:rPr>
                          <w:sz w:val="21"/>
                          <w:szCs w:val="21"/>
                        </w:rPr>
                        <w:t xml:space="preserve"> </w:t>
                      </w:r>
                      <w:proofErr w:type="spellStart"/>
                      <w:r w:rsidRPr="007938DD">
                        <w:rPr>
                          <w:sz w:val="21"/>
                          <w:szCs w:val="21"/>
                        </w:rPr>
                        <w:t>panjang</w:t>
                      </w:r>
                      <w:proofErr w:type="spellEnd"/>
                      <w:r w:rsidRPr="007938DD">
                        <w:rPr>
                          <w:sz w:val="21"/>
                          <w:szCs w:val="21"/>
                        </w:rPr>
                        <w:t xml:space="preserve"> </w:t>
                      </w:r>
                      <w:proofErr w:type="spellStart"/>
                      <w:r w:rsidRPr="007938DD">
                        <w:rPr>
                          <w:sz w:val="21"/>
                          <w:szCs w:val="21"/>
                        </w:rPr>
                        <w:t>bahkan</w:t>
                      </w:r>
                      <w:proofErr w:type="spellEnd"/>
                      <w:r w:rsidRPr="007938DD">
                        <w:rPr>
                          <w:sz w:val="21"/>
                          <w:szCs w:val="21"/>
                        </w:rPr>
                        <w:t xml:space="preserve"> </w:t>
                      </w:r>
                      <w:proofErr w:type="spellStart"/>
                      <w:r w:rsidRPr="007938DD">
                        <w:rPr>
                          <w:sz w:val="21"/>
                          <w:szCs w:val="21"/>
                        </w:rPr>
                        <w:t>saat</w:t>
                      </w:r>
                      <w:proofErr w:type="spellEnd"/>
                      <w:r w:rsidRPr="007938DD">
                        <w:rPr>
                          <w:sz w:val="21"/>
                          <w:szCs w:val="21"/>
                        </w:rPr>
                        <w:t xml:space="preserve"> Indonesia </w:t>
                      </w:r>
                      <w:proofErr w:type="spellStart"/>
                      <w:r w:rsidRPr="007938DD">
                        <w:rPr>
                          <w:sz w:val="21"/>
                          <w:szCs w:val="21"/>
                        </w:rPr>
                        <w:t>terus</w:t>
                      </w:r>
                      <w:proofErr w:type="spellEnd"/>
                      <w:r w:rsidRPr="007938DD">
                        <w:rPr>
                          <w:sz w:val="21"/>
                          <w:szCs w:val="21"/>
                        </w:rPr>
                        <w:t xml:space="preserve"> </w:t>
                      </w:r>
                      <w:proofErr w:type="spellStart"/>
                      <w:r w:rsidRPr="007938DD">
                        <w:rPr>
                          <w:sz w:val="21"/>
                          <w:szCs w:val="21"/>
                        </w:rPr>
                        <w:t>maju</w:t>
                      </w:r>
                      <w:proofErr w:type="spellEnd"/>
                      <w:r w:rsidRPr="007938DD">
                        <w:rPr>
                          <w:sz w:val="21"/>
                          <w:szCs w:val="21"/>
                        </w:rPr>
                        <w:t xml:space="preserve"> dengan </w:t>
                      </w:r>
                      <w:proofErr w:type="spellStart"/>
                      <w:r w:rsidRPr="007938DD">
                        <w:rPr>
                          <w:sz w:val="21"/>
                          <w:szCs w:val="21"/>
                        </w:rPr>
                        <w:t>diversifikasi</w:t>
                      </w:r>
                      <w:proofErr w:type="spellEnd"/>
                      <w:r w:rsidRPr="007938DD">
                        <w:rPr>
                          <w:sz w:val="21"/>
                          <w:szCs w:val="21"/>
                        </w:rPr>
                        <w:t xml:space="preserve"> </w:t>
                      </w:r>
                      <w:proofErr w:type="spellStart"/>
                      <w:r w:rsidRPr="007938DD">
                        <w:rPr>
                          <w:sz w:val="21"/>
                          <w:szCs w:val="21"/>
                        </w:rPr>
                        <w:t>energi</w:t>
                      </w:r>
                      <w:proofErr w:type="spellEnd"/>
                      <w:r w:rsidRPr="007938DD">
                        <w:rPr>
                          <w:sz w:val="21"/>
                          <w:szCs w:val="21"/>
                        </w:rPr>
                        <w:t>.</w:t>
                      </w:r>
                    </w:p>
                    <w:p w14:paraId="49B8DAB1" w14:textId="5F873866" w:rsidR="004E6EA8" w:rsidRPr="00331A48" w:rsidRDefault="004E6EA8" w:rsidP="007938DD">
                      <w:pPr>
                        <w:jc w:val="both"/>
                        <w:rPr>
                          <w:rFonts w:ascii="Calibri" w:hAnsi="Calibri" w:cs="Calibri"/>
                          <w:bCs/>
                          <w:sz w:val="21"/>
                          <w:szCs w:val="21"/>
                        </w:rPr>
                      </w:pPr>
                    </w:p>
                  </w:txbxContent>
                </v:textbox>
                <w10:wrap type="square"/>
              </v:shape>
            </w:pict>
          </mc:Fallback>
        </mc:AlternateContent>
      </w:r>
      <w:r w:rsidR="000D2EE3">
        <w:tab/>
      </w:r>
    </w:p>
    <w:p w14:paraId="3A170D77" w14:textId="77777777" w:rsidR="0000558D" w:rsidRDefault="0000558D" w:rsidP="005E2AC5"/>
    <w:p w14:paraId="216C5F28" w14:textId="77777777" w:rsidR="0000558D" w:rsidRPr="0000558D" w:rsidRDefault="0000558D" w:rsidP="0000558D"/>
    <w:p w14:paraId="558B3B9A" w14:textId="5EF26EC4" w:rsidR="0000558D" w:rsidRDefault="008E1DA6" w:rsidP="00342A37">
      <w:pPr>
        <w:tabs>
          <w:tab w:val="left" w:pos="5040"/>
        </w:tabs>
      </w:pPr>
      <w:r>
        <w:rPr>
          <w:noProof/>
        </w:rPr>
        <mc:AlternateContent>
          <mc:Choice Requires="wps">
            <w:drawing>
              <wp:anchor distT="45720" distB="45720" distL="114300" distR="114300" simplePos="0" relativeHeight="251676672" behindDoc="0" locked="0" layoutInCell="1" allowOverlap="1" wp14:anchorId="6163E15F" wp14:editId="48F56ECF">
                <wp:simplePos x="0" y="0"/>
                <wp:positionH relativeFrom="column">
                  <wp:posOffset>2876550</wp:posOffset>
                </wp:positionH>
                <wp:positionV relativeFrom="paragraph">
                  <wp:posOffset>263525</wp:posOffset>
                </wp:positionV>
                <wp:extent cx="3638550" cy="82116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8211600"/>
                        </a:xfrm>
                        <a:prstGeom prst="rect">
                          <a:avLst/>
                        </a:prstGeom>
                        <a:solidFill>
                          <a:srgbClr val="FFFFFF"/>
                        </a:solidFill>
                        <a:ln w="9525">
                          <a:noFill/>
                          <a:miter lim="800000"/>
                          <a:headEnd/>
                          <a:tailEnd/>
                        </a:ln>
                      </wps:spPr>
                      <wps:txbx>
                        <w:txbxContent>
                          <w:p w14:paraId="4D8155A2" w14:textId="77777777" w:rsidR="007938DD" w:rsidRPr="007938DD" w:rsidRDefault="007938DD" w:rsidP="007938DD">
                            <w:pPr>
                              <w:jc w:val="both"/>
                              <w:rPr>
                                <w:b/>
                                <w:bCs/>
                                <w:sz w:val="21"/>
                                <w:szCs w:val="21"/>
                              </w:rPr>
                            </w:pPr>
                            <w:proofErr w:type="spellStart"/>
                            <w:r w:rsidRPr="007938DD">
                              <w:rPr>
                                <w:b/>
                                <w:bCs/>
                                <w:sz w:val="21"/>
                                <w:szCs w:val="21"/>
                              </w:rPr>
                              <w:t>Lingkungan</w:t>
                            </w:r>
                            <w:proofErr w:type="spellEnd"/>
                            <w:r w:rsidRPr="007938DD">
                              <w:rPr>
                                <w:b/>
                                <w:bCs/>
                                <w:sz w:val="21"/>
                                <w:szCs w:val="21"/>
                              </w:rPr>
                              <w:t xml:space="preserve">, </w:t>
                            </w:r>
                            <w:proofErr w:type="spellStart"/>
                            <w:r w:rsidRPr="007938DD">
                              <w:rPr>
                                <w:b/>
                                <w:bCs/>
                                <w:sz w:val="21"/>
                                <w:szCs w:val="21"/>
                              </w:rPr>
                              <w:t>Perubahan</w:t>
                            </w:r>
                            <w:proofErr w:type="spellEnd"/>
                            <w:r w:rsidRPr="007938DD">
                              <w:rPr>
                                <w:b/>
                                <w:bCs/>
                                <w:sz w:val="21"/>
                                <w:szCs w:val="21"/>
                              </w:rPr>
                              <w:t xml:space="preserve"> Iklim, Ekonomi Hijau</w:t>
                            </w:r>
                          </w:p>
                          <w:p w14:paraId="75BF03EF" w14:textId="77777777" w:rsidR="007938DD" w:rsidRPr="007938DD" w:rsidRDefault="007938DD" w:rsidP="007938DD">
                            <w:pPr>
                              <w:jc w:val="both"/>
                              <w:rPr>
                                <w:b/>
                                <w:bCs/>
                                <w:sz w:val="21"/>
                                <w:szCs w:val="21"/>
                              </w:rPr>
                            </w:pPr>
                            <w:proofErr w:type="spellStart"/>
                            <w:r w:rsidRPr="007938DD">
                              <w:rPr>
                                <w:b/>
                                <w:bCs/>
                                <w:sz w:val="21"/>
                                <w:szCs w:val="21"/>
                              </w:rPr>
                              <w:t>PBB</w:t>
                            </w:r>
                            <w:proofErr w:type="spellEnd"/>
                            <w:r w:rsidRPr="007938DD">
                              <w:rPr>
                                <w:b/>
                                <w:bCs/>
                                <w:sz w:val="21"/>
                                <w:szCs w:val="21"/>
                              </w:rPr>
                              <w:t xml:space="preserve"> </w:t>
                            </w:r>
                            <w:proofErr w:type="spellStart"/>
                            <w:r w:rsidRPr="007938DD">
                              <w:rPr>
                                <w:b/>
                                <w:bCs/>
                                <w:sz w:val="21"/>
                                <w:szCs w:val="21"/>
                              </w:rPr>
                              <w:t>Mengkritik</w:t>
                            </w:r>
                            <w:proofErr w:type="spellEnd"/>
                            <w:r w:rsidRPr="007938DD">
                              <w:rPr>
                                <w:b/>
                                <w:bCs/>
                                <w:sz w:val="21"/>
                                <w:szCs w:val="21"/>
                              </w:rPr>
                              <w:t xml:space="preserve"> </w:t>
                            </w:r>
                            <w:proofErr w:type="spellStart"/>
                            <w:r w:rsidRPr="007938DD">
                              <w:rPr>
                                <w:b/>
                                <w:bCs/>
                                <w:sz w:val="21"/>
                                <w:szCs w:val="21"/>
                              </w:rPr>
                              <w:t>Proyek</w:t>
                            </w:r>
                            <w:proofErr w:type="spellEnd"/>
                            <w:r w:rsidRPr="007938DD">
                              <w:rPr>
                                <w:b/>
                                <w:bCs/>
                                <w:sz w:val="21"/>
                                <w:szCs w:val="21"/>
                              </w:rPr>
                              <w:t xml:space="preserve"> Food Estate Merauke:</w:t>
                            </w:r>
                            <w:r w:rsidRPr="007938DD">
                              <w:rPr>
                                <w:sz w:val="21"/>
                                <w:szCs w:val="21"/>
                              </w:rPr>
                              <w:t xml:space="preserve"> </w:t>
                            </w:r>
                            <w:proofErr w:type="spellStart"/>
                            <w:r w:rsidRPr="007938DD">
                              <w:rPr>
                                <w:sz w:val="21"/>
                                <w:szCs w:val="21"/>
                              </w:rPr>
                              <w:t>PBB</w:t>
                            </w:r>
                            <w:proofErr w:type="spellEnd"/>
                            <w:r w:rsidRPr="007938DD">
                              <w:rPr>
                                <w:sz w:val="21"/>
                                <w:szCs w:val="21"/>
                              </w:rPr>
                              <w:t xml:space="preserve"> </w:t>
                            </w:r>
                            <w:proofErr w:type="spellStart"/>
                            <w:r w:rsidRPr="007938DD">
                              <w:rPr>
                                <w:sz w:val="21"/>
                                <w:szCs w:val="21"/>
                              </w:rPr>
                              <w:t>menyuarakan</w:t>
                            </w:r>
                            <w:proofErr w:type="spellEnd"/>
                            <w:r w:rsidRPr="007938DD">
                              <w:rPr>
                                <w:sz w:val="21"/>
                                <w:szCs w:val="21"/>
                              </w:rPr>
                              <w:t xml:space="preserve"> </w:t>
                            </w:r>
                            <w:proofErr w:type="spellStart"/>
                            <w:r w:rsidRPr="007938DD">
                              <w:rPr>
                                <w:sz w:val="21"/>
                                <w:szCs w:val="21"/>
                              </w:rPr>
                              <w:t>keprihatinan</w:t>
                            </w:r>
                            <w:proofErr w:type="spellEnd"/>
                            <w:r w:rsidRPr="007938DD">
                              <w:rPr>
                                <w:sz w:val="21"/>
                                <w:szCs w:val="21"/>
                              </w:rPr>
                              <w:t xml:space="preserve"> </w:t>
                            </w:r>
                            <w:proofErr w:type="spellStart"/>
                            <w:r w:rsidRPr="007938DD">
                              <w:rPr>
                                <w:sz w:val="21"/>
                                <w:szCs w:val="21"/>
                              </w:rPr>
                              <w:t>tentang</w:t>
                            </w:r>
                            <w:proofErr w:type="spellEnd"/>
                            <w:r w:rsidRPr="007938DD">
                              <w:rPr>
                                <w:sz w:val="21"/>
                                <w:szCs w:val="21"/>
                              </w:rPr>
                              <w:t xml:space="preserve"> </w:t>
                            </w:r>
                            <w:proofErr w:type="spellStart"/>
                            <w:r w:rsidRPr="007938DD">
                              <w:rPr>
                                <w:sz w:val="21"/>
                                <w:szCs w:val="21"/>
                              </w:rPr>
                              <w:t>pemindahan</w:t>
                            </w:r>
                            <w:proofErr w:type="spellEnd"/>
                            <w:r w:rsidRPr="007938DD">
                              <w:rPr>
                                <w:sz w:val="21"/>
                                <w:szCs w:val="21"/>
                              </w:rPr>
                              <w:t xml:space="preserve"> </w:t>
                            </w:r>
                            <w:proofErr w:type="spellStart"/>
                            <w:r w:rsidRPr="007938DD">
                              <w:rPr>
                                <w:sz w:val="21"/>
                                <w:szCs w:val="21"/>
                              </w:rPr>
                              <w:t>penduduk</w:t>
                            </w:r>
                            <w:proofErr w:type="spellEnd"/>
                            <w:r w:rsidRPr="007938DD">
                              <w:rPr>
                                <w:sz w:val="21"/>
                                <w:szCs w:val="21"/>
                              </w:rPr>
                              <w:t xml:space="preserve"> </w:t>
                            </w:r>
                            <w:proofErr w:type="spellStart"/>
                            <w:r w:rsidRPr="007938DD">
                              <w:rPr>
                                <w:sz w:val="21"/>
                                <w:szCs w:val="21"/>
                              </w:rPr>
                              <w:t>asli</w:t>
                            </w:r>
                            <w:proofErr w:type="spellEnd"/>
                            <w:r w:rsidRPr="007938DD">
                              <w:rPr>
                                <w:sz w:val="21"/>
                                <w:szCs w:val="21"/>
                              </w:rPr>
                              <w:t xml:space="preserve"> dan </w:t>
                            </w:r>
                            <w:proofErr w:type="spellStart"/>
                            <w:r w:rsidRPr="007938DD">
                              <w:rPr>
                                <w:sz w:val="21"/>
                                <w:szCs w:val="21"/>
                              </w:rPr>
                              <w:t>dampak</w:t>
                            </w:r>
                            <w:proofErr w:type="spellEnd"/>
                            <w:r w:rsidRPr="007938DD">
                              <w:rPr>
                                <w:sz w:val="21"/>
                                <w:szCs w:val="21"/>
                              </w:rPr>
                              <w:t xml:space="preserve"> </w:t>
                            </w:r>
                            <w:proofErr w:type="spellStart"/>
                            <w:r w:rsidRPr="007938DD">
                              <w:rPr>
                                <w:sz w:val="21"/>
                                <w:szCs w:val="21"/>
                              </w:rPr>
                              <w:t>lingkungan</w:t>
                            </w:r>
                            <w:proofErr w:type="spellEnd"/>
                            <w:r w:rsidRPr="007938DD">
                              <w:rPr>
                                <w:sz w:val="21"/>
                                <w:szCs w:val="21"/>
                              </w:rPr>
                              <w:t xml:space="preserve"> </w:t>
                            </w:r>
                            <w:proofErr w:type="spellStart"/>
                            <w:r w:rsidRPr="007938DD">
                              <w:rPr>
                                <w:sz w:val="21"/>
                                <w:szCs w:val="21"/>
                              </w:rPr>
                              <w:t>dari</w:t>
                            </w:r>
                            <w:proofErr w:type="spellEnd"/>
                            <w:r w:rsidRPr="007938DD">
                              <w:rPr>
                                <w:sz w:val="21"/>
                                <w:szCs w:val="21"/>
                              </w:rPr>
                              <w:t xml:space="preserve"> </w:t>
                            </w:r>
                            <w:proofErr w:type="spellStart"/>
                            <w:r w:rsidRPr="007938DD">
                              <w:rPr>
                                <w:sz w:val="21"/>
                                <w:szCs w:val="21"/>
                              </w:rPr>
                              <w:t>proyek</w:t>
                            </w:r>
                            <w:proofErr w:type="spellEnd"/>
                            <w:r w:rsidRPr="007938DD">
                              <w:rPr>
                                <w:sz w:val="21"/>
                                <w:szCs w:val="21"/>
                              </w:rPr>
                              <w:t xml:space="preserve"> food estate di Papua, </w:t>
                            </w:r>
                            <w:proofErr w:type="spellStart"/>
                            <w:r w:rsidRPr="007938DD">
                              <w:rPr>
                                <w:sz w:val="21"/>
                                <w:szCs w:val="21"/>
                              </w:rPr>
                              <w:t>mendesak</w:t>
                            </w:r>
                            <w:proofErr w:type="spellEnd"/>
                            <w:r w:rsidRPr="007938DD">
                              <w:rPr>
                                <w:sz w:val="21"/>
                                <w:szCs w:val="21"/>
                              </w:rPr>
                              <w:t xml:space="preserve"> Indonesia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memprioritaskan</w:t>
                            </w:r>
                            <w:proofErr w:type="spellEnd"/>
                            <w:r w:rsidRPr="007938DD">
                              <w:rPr>
                                <w:sz w:val="21"/>
                                <w:szCs w:val="21"/>
                              </w:rPr>
                              <w:t xml:space="preserve"> </w:t>
                            </w:r>
                            <w:proofErr w:type="spellStart"/>
                            <w:r w:rsidRPr="007938DD">
                              <w:rPr>
                                <w:sz w:val="21"/>
                                <w:szCs w:val="21"/>
                              </w:rPr>
                              <w:t>hak</w:t>
                            </w:r>
                            <w:proofErr w:type="spellEnd"/>
                            <w:r w:rsidRPr="007938DD">
                              <w:rPr>
                                <w:sz w:val="21"/>
                                <w:szCs w:val="21"/>
                              </w:rPr>
                              <w:t xml:space="preserve"> </w:t>
                            </w:r>
                            <w:proofErr w:type="spellStart"/>
                            <w:r w:rsidRPr="007938DD">
                              <w:rPr>
                                <w:sz w:val="21"/>
                                <w:szCs w:val="21"/>
                              </w:rPr>
                              <w:t>masyarakat</w:t>
                            </w:r>
                            <w:proofErr w:type="spellEnd"/>
                            <w:r w:rsidRPr="007938DD">
                              <w:rPr>
                                <w:sz w:val="21"/>
                                <w:szCs w:val="21"/>
                              </w:rPr>
                              <w:t xml:space="preserve"> dan </w:t>
                            </w:r>
                            <w:proofErr w:type="spellStart"/>
                            <w:r w:rsidRPr="007938DD">
                              <w:rPr>
                                <w:sz w:val="21"/>
                                <w:szCs w:val="21"/>
                              </w:rPr>
                              <w:t>keberlanjutan</w:t>
                            </w:r>
                            <w:proofErr w:type="spellEnd"/>
                            <w:r w:rsidRPr="007938DD">
                              <w:rPr>
                                <w:sz w:val="21"/>
                                <w:szCs w:val="21"/>
                              </w:rPr>
                              <w:t>.</w:t>
                            </w:r>
                          </w:p>
                          <w:p w14:paraId="715BF690" w14:textId="46F911F1" w:rsidR="007938DD" w:rsidRPr="007938DD" w:rsidRDefault="007938DD" w:rsidP="007938DD">
                            <w:pPr>
                              <w:jc w:val="both"/>
                              <w:rPr>
                                <w:b/>
                                <w:bCs/>
                                <w:sz w:val="21"/>
                                <w:szCs w:val="21"/>
                              </w:rPr>
                            </w:pPr>
                            <w:proofErr w:type="spellStart"/>
                            <w:r w:rsidRPr="007938DD">
                              <w:rPr>
                                <w:b/>
                                <w:bCs/>
                                <w:sz w:val="21"/>
                                <w:szCs w:val="21"/>
                              </w:rPr>
                              <w:t>Krisis</w:t>
                            </w:r>
                            <w:proofErr w:type="spellEnd"/>
                            <w:r w:rsidRPr="007938DD">
                              <w:rPr>
                                <w:b/>
                                <w:bCs/>
                                <w:sz w:val="21"/>
                                <w:szCs w:val="21"/>
                              </w:rPr>
                              <w:t xml:space="preserve"> </w:t>
                            </w:r>
                            <w:proofErr w:type="spellStart"/>
                            <w:r w:rsidRPr="007938DD">
                              <w:rPr>
                                <w:b/>
                                <w:bCs/>
                                <w:sz w:val="21"/>
                                <w:szCs w:val="21"/>
                              </w:rPr>
                              <w:t>Polusi</w:t>
                            </w:r>
                            <w:proofErr w:type="spellEnd"/>
                            <w:r w:rsidRPr="007938DD">
                              <w:rPr>
                                <w:b/>
                                <w:bCs/>
                                <w:sz w:val="21"/>
                                <w:szCs w:val="21"/>
                              </w:rPr>
                              <w:t xml:space="preserve"> Udara Jakarta: </w:t>
                            </w:r>
                            <w:proofErr w:type="spellStart"/>
                            <w:r w:rsidRPr="007938DD">
                              <w:rPr>
                                <w:sz w:val="21"/>
                                <w:szCs w:val="21"/>
                              </w:rPr>
                              <w:t>Penelitian</w:t>
                            </w:r>
                            <w:proofErr w:type="spellEnd"/>
                            <w:r w:rsidRPr="007938DD">
                              <w:rPr>
                                <w:sz w:val="21"/>
                                <w:szCs w:val="21"/>
                              </w:rPr>
                              <w:t xml:space="preserve"> </w:t>
                            </w:r>
                            <w:proofErr w:type="spellStart"/>
                            <w:r w:rsidRPr="007938DD">
                              <w:rPr>
                                <w:sz w:val="21"/>
                                <w:szCs w:val="21"/>
                              </w:rPr>
                              <w:t>menunjukkan</w:t>
                            </w:r>
                            <w:proofErr w:type="spellEnd"/>
                            <w:r w:rsidRPr="007938DD">
                              <w:rPr>
                                <w:sz w:val="21"/>
                                <w:szCs w:val="21"/>
                              </w:rPr>
                              <w:t xml:space="preserve"> </w:t>
                            </w:r>
                            <w:proofErr w:type="spellStart"/>
                            <w:r w:rsidRPr="007938DD">
                              <w:rPr>
                                <w:sz w:val="21"/>
                                <w:szCs w:val="21"/>
                              </w:rPr>
                              <w:t>pembangkit</w:t>
                            </w:r>
                            <w:proofErr w:type="spellEnd"/>
                            <w:r w:rsidRPr="007938DD">
                              <w:rPr>
                                <w:sz w:val="21"/>
                                <w:szCs w:val="21"/>
                              </w:rPr>
                              <w:t xml:space="preserve"> </w:t>
                            </w:r>
                            <w:proofErr w:type="spellStart"/>
                            <w:r w:rsidRPr="007938DD">
                              <w:rPr>
                                <w:sz w:val="21"/>
                                <w:szCs w:val="21"/>
                              </w:rPr>
                              <w:t>listrik</w:t>
                            </w:r>
                            <w:proofErr w:type="spellEnd"/>
                            <w:r w:rsidRPr="007938DD">
                              <w:rPr>
                                <w:sz w:val="21"/>
                                <w:szCs w:val="21"/>
                              </w:rPr>
                              <w:t xml:space="preserve"> </w:t>
                            </w:r>
                            <w:proofErr w:type="spellStart"/>
                            <w:r w:rsidRPr="007938DD">
                              <w:rPr>
                                <w:sz w:val="21"/>
                                <w:szCs w:val="21"/>
                              </w:rPr>
                              <w:t>tenaga</w:t>
                            </w:r>
                            <w:proofErr w:type="spellEnd"/>
                            <w:r w:rsidRPr="007938DD">
                              <w:rPr>
                                <w:sz w:val="21"/>
                                <w:szCs w:val="21"/>
                              </w:rPr>
                              <w:t xml:space="preserve"> batu bara dan </w:t>
                            </w:r>
                            <w:proofErr w:type="spellStart"/>
                            <w:r w:rsidRPr="007938DD">
                              <w:rPr>
                                <w:sz w:val="21"/>
                                <w:szCs w:val="21"/>
                              </w:rPr>
                              <w:t>kendaraan</w:t>
                            </w:r>
                            <w:proofErr w:type="spellEnd"/>
                            <w:r w:rsidRPr="007938DD">
                              <w:rPr>
                                <w:sz w:val="21"/>
                                <w:szCs w:val="21"/>
                              </w:rPr>
                              <w:t xml:space="preserve"> </w:t>
                            </w:r>
                            <w:proofErr w:type="spellStart"/>
                            <w:r w:rsidRPr="007938DD">
                              <w:rPr>
                                <w:sz w:val="21"/>
                                <w:szCs w:val="21"/>
                              </w:rPr>
                              <w:t>bermotor</w:t>
                            </w:r>
                            <w:proofErr w:type="spellEnd"/>
                            <w:r w:rsidRPr="007938DD">
                              <w:rPr>
                                <w:sz w:val="21"/>
                                <w:szCs w:val="21"/>
                              </w:rPr>
                              <w:t xml:space="preserve"> </w:t>
                            </w:r>
                            <w:proofErr w:type="spellStart"/>
                            <w:r w:rsidRPr="007938DD">
                              <w:rPr>
                                <w:sz w:val="21"/>
                                <w:szCs w:val="21"/>
                              </w:rPr>
                              <w:t>sebagai</w:t>
                            </w:r>
                            <w:proofErr w:type="spellEnd"/>
                            <w:r w:rsidRPr="007938DD">
                              <w:rPr>
                                <w:sz w:val="21"/>
                                <w:szCs w:val="21"/>
                              </w:rPr>
                              <w:t xml:space="preserve"> </w:t>
                            </w:r>
                            <w:proofErr w:type="spellStart"/>
                            <w:r w:rsidRPr="007938DD">
                              <w:rPr>
                                <w:sz w:val="21"/>
                                <w:szCs w:val="21"/>
                              </w:rPr>
                              <w:t>sumber</w:t>
                            </w:r>
                            <w:proofErr w:type="spellEnd"/>
                            <w:r w:rsidRPr="007938DD">
                              <w:rPr>
                                <w:sz w:val="21"/>
                                <w:szCs w:val="21"/>
                              </w:rPr>
                              <w:t xml:space="preserve"> </w:t>
                            </w:r>
                            <w:proofErr w:type="spellStart"/>
                            <w:r w:rsidRPr="007938DD">
                              <w:rPr>
                                <w:sz w:val="21"/>
                                <w:szCs w:val="21"/>
                              </w:rPr>
                              <w:t>utama</w:t>
                            </w:r>
                            <w:proofErr w:type="spellEnd"/>
                            <w:r w:rsidRPr="007938DD">
                              <w:rPr>
                                <w:sz w:val="21"/>
                                <w:szCs w:val="21"/>
                              </w:rPr>
                              <w:t xml:space="preserve"> </w:t>
                            </w:r>
                            <w:proofErr w:type="spellStart"/>
                            <w:r w:rsidRPr="007938DD">
                              <w:rPr>
                                <w:sz w:val="21"/>
                                <w:szCs w:val="21"/>
                              </w:rPr>
                              <w:t>polusi</w:t>
                            </w:r>
                            <w:proofErr w:type="spellEnd"/>
                            <w:r w:rsidRPr="007938DD">
                              <w:rPr>
                                <w:sz w:val="21"/>
                                <w:szCs w:val="21"/>
                              </w:rPr>
                              <w:t xml:space="preserve"> </w:t>
                            </w:r>
                            <w:proofErr w:type="spellStart"/>
                            <w:r w:rsidRPr="007938DD">
                              <w:rPr>
                                <w:sz w:val="21"/>
                                <w:szCs w:val="21"/>
                              </w:rPr>
                              <w:t>udara</w:t>
                            </w:r>
                            <w:proofErr w:type="spellEnd"/>
                            <w:r w:rsidRPr="007938DD">
                              <w:rPr>
                                <w:sz w:val="21"/>
                                <w:szCs w:val="21"/>
                              </w:rPr>
                              <w:t xml:space="preserve"> </w:t>
                            </w:r>
                            <w:proofErr w:type="spellStart"/>
                            <w:r w:rsidRPr="007938DD">
                              <w:rPr>
                                <w:sz w:val="21"/>
                                <w:szCs w:val="21"/>
                              </w:rPr>
                              <w:t>parah</w:t>
                            </w:r>
                            <w:proofErr w:type="spellEnd"/>
                            <w:r w:rsidRPr="007938DD">
                              <w:rPr>
                                <w:sz w:val="21"/>
                                <w:szCs w:val="21"/>
                              </w:rPr>
                              <w:t xml:space="preserve"> di </w:t>
                            </w:r>
                            <w:proofErr w:type="spellStart"/>
                            <w:r w:rsidRPr="007938DD">
                              <w:rPr>
                                <w:sz w:val="21"/>
                                <w:szCs w:val="21"/>
                              </w:rPr>
                              <w:t>Jabodetabek</w:t>
                            </w:r>
                            <w:proofErr w:type="spellEnd"/>
                            <w:r w:rsidRPr="007938DD">
                              <w:rPr>
                                <w:sz w:val="21"/>
                                <w:szCs w:val="21"/>
                              </w:rPr>
                              <w:t xml:space="preserve">, dengan </w:t>
                            </w:r>
                            <w:proofErr w:type="spellStart"/>
                            <w:r w:rsidRPr="007938DD">
                              <w:rPr>
                                <w:sz w:val="21"/>
                                <w:szCs w:val="21"/>
                              </w:rPr>
                              <w:t>kadar</w:t>
                            </w:r>
                            <w:proofErr w:type="spellEnd"/>
                            <w:r w:rsidRPr="007938DD">
                              <w:rPr>
                                <w:sz w:val="21"/>
                                <w:szCs w:val="21"/>
                              </w:rPr>
                              <w:t xml:space="preserve"> PM2.5</w:t>
                            </w:r>
                            <w:r w:rsidR="00DC4EE4">
                              <w:rPr>
                                <w:sz w:val="21"/>
                                <w:szCs w:val="21"/>
                              </w:rPr>
                              <w:t xml:space="preserve">, </w:t>
                            </w:r>
                            <w:proofErr w:type="spellStart"/>
                            <w:r w:rsidRPr="007938DD">
                              <w:rPr>
                                <w:sz w:val="21"/>
                                <w:szCs w:val="21"/>
                              </w:rPr>
                              <w:t>jauh</w:t>
                            </w:r>
                            <w:proofErr w:type="spellEnd"/>
                            <w:r w:rsidRPr="007938DD">
                              <w:rPr>
                                <w:sz w:val="21"/>
                                <w:szCs w:val="21"/>
                              </w:rPr>
                              <w:t xml:space="preserve"> di </w:t>
                            </w:r>
                            <w:proofErr w:type="spellStart"/>
                            <w:r w:rsidRPr="007938DD">
                              <w:rPr>
                                <w:sz w:val="21"/>
                                <w:szCs w:val="21"/>
                              </w:rPr>
                              <w:t>atas</w:t>
                            </w:r>
                            <w:proofErr w:type="spellEnd"/>
                            <w:r w:rsidRPr="007938DD">
                              <w:rPr>
                                <w:sz w:val="21"/>
                                <w:szCs w:val="21"/>
                              </w:rPr>
                              <w:t xml:space="preserve"> batas WHO.</w:t>
                            </w:r>
                          </w:p>
                          <w:p w14:paraId="1E57D56C" w14:textId="1655AF82" w:rsidR="007938DD" w:rsidRPr="007938DD" w:rsidRDefault="007938DD" w:rsidP="007938DD">
                            <w:pPr>
                              <w:jc w:val="both"/>
                              <w:rPr>
                                <w:b/>
                                <w:bCs/>
                                <w:sz w:val="21"/>
                                <w:szCs w:val="21"/>
                              </w:rPr>
                            </w:pPr>
                            <w:proofErr w:type="spellStart"/>
                            <w:r w:rsidRPr="007938DD">
                              <w:rPr>
                                <w:b/>
                                <w:bCs/>
                                <w:sz w:val="21"/>
                                <w:szCs w:val="21"/>
                              </w:rPr>
                              <w:t>Risiko</w:t>
                            </w:r>
                            <w:proofErr w:type="spellEnd"/>
                            <w:r w:rsidRPr="007938DD">
                              <w:rPr>
                                <w:b/>
                                <w:bCs/>
                                <w:sz w:val="21"/>
                                <w:szCs w:val="21"/>
                              </w:rPr>
                              <w:t xml:space="preserve"> Iklim dan </w:t>
                            </w:r>
                            <w:proofErr w:type="spellStart"/>
                            <w:r w:rsidRPr="007938DD">
                              <w:rPr>
                                <w:b/>
                                <w:bCs/>
                                <w:sz w:val="21"/>
                                <w:szCs w:val="21"/>
                              </w:rPr>
                              <w:t>Bencana</w:t>
                            </w:r>
                            <w:proofErr w:type="spellEnd"/>
                            <w:r w:rsidRPr="007938DD">
                              <w:rPr>
                                <w:b/>
                                <w:bCs/>
                                <w:sz w:val="21"/>
                                <w:szCs w:val="21"/>
                              </w:rPr>
                              <w:t xml:space="preserve"> Alam: </w:t>
                            </w:r>
                            <w:proofErr w:type="spellStart"/>
                            <w:r w:rsidRPr="007938DD">
                              <w:rPr>
                                <w:sz w:val="21"/>
                                <w:szCs w:val="21"/>
                              </w:rPr>
                              <w:t>Banjir</w:t>
                            </w:r>
                            <w:proofErr w:type="spellEnd"/>
                            <w:r w:rsidRPr="007938DD">
                              <w:rPr>
                                <w:sz w:val="21"/>
                                <w:szCs w:val="21"/>
                              </w:rPr>
                              <w:t xml:space="preserve"> dan </w:t>
                            </w:r>
                            <w:proofErr w:type="spellStart"/>
                            <w:r w:rsidRPr="007938DD">
                              <w:rPr>
                                <w:sz w:val="21"/>
                                <w:szCs w:val="21"/>
                              </w:rPr>
                              <w:t>tanah</w:t>
                            </w:r>
                            <w:proofErr w:type="spellEnd"/>
                            <w:r w:rsidRPr="007938DD">
                              <w:rPr>
                                <w:sz w:val="21"/>
                                <w:szCs w:val="21"/>
                              </w:rPr>
                              <w:t xml:space="preserve"> </w:t>
                            </w:r>
                            <w:proofErr w:type="spellStart"/>
                            <w:r w:rsidRPr="007938DD">
                              <w:rPr>
                                <w:sz w:val="21"/>
                                <w:szCs w:val="21"/>
                              </w:rPr>
                              <w:t>longsor</w:t>
                            </w:r>
                            <w:proofErr w:type="spellEnd"/>
                            <w:r w:rsidRPr="007938DD">
                              <w:rPr>
                                <w:sz w:val="21"/>
                                <w:szCs w:val="21"/>
                              </w:rPr>
                              <w:t xml:space="preserve"> </w:t>
                            </w:r>
                            <w:proofErr w:type="spellStart"/>
                            <w:r w:rsidRPr="007938DD">
                              <w:rPr>
                                <w:sz w:val="21"/>
                                <w:szCs w:val="21"/>
                              </w:rPr>
                              <w:t>melanda</w:t>
                            </w:r>
                            <w:proofErr w:type="spellEnd"/>
                            <w:r w:rsidRPr="007938DD">
                              <w:rPr>
                                <w:sz w:val="21"/>
                                <w:szCs w:val="21"/>
                              </w:rPr>
                              <w:t xml:space="preserve"> </w:t>
                            </w:r>
                            <w:proofErr w:type="spellStart"/>
                            <w:r w:rsidRPr="007938DD">
                              <w:rPr>
                                <w:sz w:val="21"/>
                                <w:szCs w:val="21"/>
                              </w:rPr>
                              <w:t>beberapa</w:t>
                            </w:r>
                            <w:proofErr w:type="spellEnd"/>
                            <w:r w:rsidRPr="007938DD">
                              <w:rPr>
                                <w:sz w:val="21"/>
                                <w:szCs w:val="21"/>
                              </w:rPr>
                              <w:t xml:space="preserve"> wilayah </w:t>
                            </w:r>
                            <w:proofErr w:type="spellStart"/>
                            <w:r w:rsidRPr="007938DD">
                              <w:rPr>
                                <w:sz w:val="21"/>
                                <w:szCs w:val="21"/>
                              </w:rPr>
                              <w:t>karena</w:t>
                            </w:r>
                            <w:proofErr w:type="spellEnd"/>
                            <w:r w:rsidRPr="007938DD">
                              <w:rPr>
                                <w:sz w:val="21"/>
                                <w:szCs w:val="21"/>
                              </w:rPr>
                              <w:t xml:space="preserve"> </w:t>
                            </w:r>
                            <w:proofErr w:type="spellStart"/>
                            <w:r w:rsidRPr="007938DD">
                              <w:rPr>
                                <w:sz w:val="21"/>
                                <w:szCs w:val="21"/>
                              </w:rPr>
                              <w:t>musim</w:t>
                            </w:r>
                            <w:proofErr w:type="spellEnd"/>
                            <w:r w:rsidRPr="007938DD">
                              <w:rPr>
                                <w:sz w:val="21"/>
                                <w:szCs w:val="21"/>
                              </w:rPr>
                              <w:t xml:space="preserve"> </w:t>
                            </w:r>
                            <w:proofErr w:type="spellStart"/>
                            <w:r w:rsidRPr="007938DD">
                              <w:rPr>
                                <w:sz w:val="21"/>
                                <w:szCs w:val="21"/>
                              </w:rPr>
                              <w:t>kemarau</w:t>
                            </w:r>
                            <w:proofErr w:type="spellEnd"/>
                            <w:r w:rsidRPr="007938DD">
                              <w:rPr>
                                <w:sz w:val="21"/>
                                <w:szCs w:val="21"/>
                              </w:rPr>
                              <w:t xml:space="preserve"> </w:t>
                            </w:r>
                            <w:proofErr w:type="spellStart"/>
                            <w:r w:rsidRPr="007938DD">
                              <w:rPr>
                                <w:sz w:val="21"/>
                                <w:szCs w:val="21"/>
                              </w:rPr>
                              <w:t>tertunda</w:t>
                            </w:r>
                            <w:proofErr w:type="spellEnd"/>
                            <w:r w:rsidRPr="007938DD">
                              <w:rPr>
                                <w:sz w:val="21"/>
                                <w:szCs w:val="21"/>
                              </w:rPr>
                              <w:t xml:space="preserve">, yang </w:t>
                            </w:r>
                            <w:proofErr w:type="spellStart"/>
                            <w:r w:rsidRPr="007938DD">
                              <w:rPr>
                                <w:sz w:val="21"/>
                                <w:szCs w:val="21"/>
                              </w:rPr>
                              <w:t>menyoroti</w:t>
                            </w:r>
                            <w:proofErr w:type="spellEnd"/>
                            <w:r w:rsidRPr="007938DD">
                              <w:rPr>
                                <w:sz w:val="21"/>
                                <w:szCs w:val="21"/>
                              </w:rPr>
                              <w:t xml:space="preserve"> </w:t>
                            </w:r>
                            <w:proofErr w:type="spellStart"/>
                            <w:r w:rsidRPr="007938DD">
                              <w:rPr>
                                <w:sz w:val="21"/>
                                <w:szCs w:val="21"/>
                              </w:rPr>
                              <w:t>kerentanan</w:t>
                            </w:r>
                            <w:proofErr w:type="spellEnd"/>
                            <w:r w:rsidRPr="007938DD">
                              <w:rPr>
                                <w:sz w:val="21"/>
                                <w:szCs w:val="21"/>
                              </w:rPr>
                              <w:t xml:space="preserve"> Indonesia </w:t>
                            </w:r>
                            <w:proofErr w:type="spellStart"/>
                            <w:r w:rsidRPr="007938DD">
                              <w:rPr>
                                <w:sz w:val="21"/>
                                <w:szCs w:val="21"/>
                              </w:rPr>
                              <w:t>terhadap</w:t>
                            </w:r>
                            <w:proofErr w:type="spellEnd"/>
                            <w:r w:rsidRPr="007938DD">
                              <w:rPr>
                                <w:sz w:val="21"/>
                                <w:szCs w:val="21"/>
                              </w:rPr>
                              <w:t xml:space="preserve"> </w:t>
                            </w:r>
                            <w:proofErr w:type="spellStart"/>
                            <w:r w:rsidRPr="007938DD">
                              <w:rPr>
                                <w:sz w:val="21"/>
                                <w:szCs w:val="21"/>
                              </w:rPr>
                              <w:t>perubahan</w:t>
                            </w:r>
                            <w:proofErr w:type="spellEnd"/>
                            <w:r w:rsidRPr="007938DD">
                              <w:rPr>
                                <w:sz w:val="21"/>
                                <w:szCs w:val="21"/>
                              </w:rPr>
                              <w:t xml:space="preserve"> </w:t>
                            </w:r>
                            <w:proofErr w:type="spellStart"/>
                            <w:r w:rsidRPr="007938DD">
                              <w:rPr>
                                <w:sz w:val="21"/>
                                <w:szCs w:val="21"/>
                              </w:rPr>
                              <w:t>iklim</w:t>
                            </w:r>
                            <w:proofErr w:type="spellEnd"/>
                            <w:r w:rsidRPr="007938DD">
                              <w:rPr>
                                <w:sz w:val="21"/>
                                <w:szCs w:val="21"/>
                              </w:rPr>
                              <w:t xml:space="preserve"> dan </w:t>
                            </w:r>
                            <w:proofErr w:type="spellStart"/>
                            <w:r w:rsidRPr="007938DD">
                              <w:rPr>
                                <w:sz w:val="21"/>
                                <w:szCs w:val="21"/>
                              </w:rPr>
                              <w:t>kebutuhan</w:t>
                            </w:r>
                            <w:proofErr w:type="spellEnd"/>
                            <w:r w:rsidRPr="007938DD">
                              <w:rPr>
                                <w:sz w:val="21"/>
                                <w:szCs w:val="21"/>
                              </w:rPr>
                              <w:t xml:space="preserve"> </w:t>
                            </w:r>
                            <w:proofErr w:type="spellStart"/>
                            <w:r w:rsidRPr="007938DD">
                              <w:rPr>
                                <w:sz w:val="21"/>
                                <w:szCs w:val="21"/>
                              </w:rPr>
                              <w:t>mendesak</w:t>
                            </w:r>
                            <w:proofErr w:type="spellEnd"/>
                            <w:r w:rsidRPr="007938DD">
                              <w:rPr>
                                <w:sz w:val="21"/>
                                <w:szCs w:val="21"/>
                              </w:rPr>
                              <w:t xml:space="preserve"> </w:t>
                            </w:r>
                            <w:proofErr w:type="spellStart"/>
                            <w:r w:rsidRPr="007938DD">
                              <w:rPr>
                                <w:sz w:val="21"/>
                                <w:szCs w:val="21"/>
                              </w:rPr>
                              <w:t>akan</w:t>
                            </w:r>
                            <w:proofErr w:type="spellEnd"/>
                            <w:r w:rsidRPr="007938DD">
                              <w:rPr>
                                <w:sz w:val="21"/>
                                <w:szCs w:val="21"/>
                              </w:rPr>
                              <w:t xml:space="preserve"> strategi </w:t>
                            </w:r>
                            <w:proofErr w:type="spellStart"/>
                            <w:r w:rsidRPr="007938DD">
                              <w:rPr>
                                <w:sz w:val="21"/>
                                <w:szCs w:val="21"/>
                              </w:rPr>
                              <w:t>adaptasi</w:t>
                            </w:r>
                            <w:proofErr w:type="spellEnd"/>
                            <w:r w:rsidRPr="007938DD">
                              <w:rPr>
                                <w:sz w:val="21"/>
                                <w:szCs w:val="21"/>
                              </w:rPr>
                              <w:t>.</w:t>
                            </w:r>
                          </w:p>
                          <w:p w14:paraId="5846424D" w14:textId="703AC3F3" w:rsidR="007938DD" w:rsidRPr="007938DD" w:rsidRDefault="007938DD" w:rsidP="007938DD">
                            <w:pPr>
                              <w:jc w:val="both"/>
                              <w:rPr>
                                <w:b/>
                                <w:bCs/>
                                <w:sz w:val="21"/>
                                <w:szCs w:val="21"/>
                              </w:rPr>
                            </w:pPr>
                            <w:proofErr w:type="spellStart"/>
                            <w:r w:rsidRPr="007938DD">
                              <w:rPr>
                                <w:b/>
                                <w:bCs/>
                                <w:sz w:val="21"/>
                                <w:szCs w:val="21"/>
                              </w:rPr>
                              <w:t>Masalah</w:t>
                            </w:r>
                            <w:proofErr w:type="spellEnd"/>
                            <w:r w:rsidRPr="007938DD">
                              <w:rPr>
                                <w:b/>
                                <w:bCs/>
                                <w:sz w:val="21"/>
                                <w:szCs w:val="21"/>
                              </w:rPr>
                              <w:t xml:space="preserve"> Regional/Lokal</w:t>
                            </w:r>
                          </w:p>
                          <w:p w14:paraId="7DD183E7" w14:textId="197C242F" w:rsidR="007938DD" w:rsidRPr="007938DD" w:rsidRDefault="007938DD" w:rsidP="007938DD">
                            <w:pPr>
                              <w:jc w:val="both"/>
                              <w:rPr>
                                <w:b/>
                                <w:bCs/>
                                <w:sz w:val="21"/>
                                <w:szCs w:val="21"/>
                              </w:rPr>
                            </w:pPr>
                            <w:proofErr w:type="spellStart"/>
                            <w:r w:rsidRPr="007938DD">
                              <w:rPr>
                                <w:b/>
                                <w:bCs/>
                                <w:sz w:val="21"/>
                                <w:szCs w:val="21"/>
                              </w:rPr>
                              <w:t>Dorongan</w:t>
                            </w:r>
                            <w:proofErr w:type="spellEnd"/>
                            <w:r w:rsidRPr="007938DD">
                              <w:rPr>
                                <w:b/>
                                <w:bCs/>
                                <w:sz w:val="21"/>
                                <w:szCs w:val="21"/>
                              </w:rPr>
                              <w:t xml:space="preserve"> Pembangunan di Pulau </w:t>
                            </w:r>
                            <w:proofErr w:type="spellStart"/>
                            <w:r w:rsidRPr="007938DD">
                              <w:rPr>
                                <w:b/>
                                <w:bCs/>
                                <w:sz w:val="21"/>
                                <w:szCs w:val="21"/>
                              </w:rPr>
                              <w:t>Enggano</w:t>
                            </w:r>
                            <w:proofErr w:type="spellEnd"/>
                            <w:r w:rsidRPr="007938DD">
                              <w:rPr>
                                <w:b/>
                                <w:bCs/>
                                <w:sz w:val="21"/>
                                <w:szCs w:val="21"/>
                              </w:rPr>
                              <w:t xml:space="preserve">: </w:t>
                            </w:r>
                            <w:proofErr w:type="spellStart"/>
                            <w:r w:rsidRPr="007938DD">
                              <w:rPr>
                                <w:sz w:val="21"/>
                                <w:szCs w:val="21"/>
                              </w:rPr>
                              <w:t>Presiden</w:t>
                            </w:r>
                            <w:proofErr w:type="spellEnd"/>
                            <w:r w:rsidRPr="007938DD">
                              <w:rPr>
                                <w:sz w:val="21"/>
                                <w:szCs w:val="21"/>
                              </w:rPr>
                              <w:t xml:space="preserve"> Prabowo </w:t>
                            </w:r>
                            <w:proofErr w:type="spellStart"/>
                            <w:r w:rsidRPr="007938DD">
                              <w:rPr>
                                <w:sz w:val="21"/>
                                <w:szCs w:val="21"/>
                              </w:rPr>
                              <w:t>menandatangani</w:t>
                            </w:r>
                            <w:proofErr w:type="spellEnd"/>
                            <w:r w:rsidRPr="007938DD">
                              <w:rPr>
                                <w:sz w:val="21"/>
                                <w:szCs w:val="21"/>
                              </w:rPr>
                              <w:t xml:space="preserve"> </w:t>
                            </w:r>
                            <w:proofErr w:type="spellStart"/>
                            <w:r w:rsidRPr="007938DD">
                              <w:rPr>
                                <w:sz w:val="21"/>
                                <w:szCs w:val="21"/>
                              </w:rPr>
                              <w:t>arahan</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mempercepat</w:t>
                            </w:r>
                            <w:proofErr w:type="spellEnd"/>
                            <w:r w:rsidRPr="007938DD">
                              <w:rPr>
                                <w:sz w:val="21"/>
                                <w:szCs w:val="21"/>
                              </w:rPr>
                              <w:t xml:space="preserve"> </w:t>
                            </w:r>
                            <w:proofErr w:type="spellStart"/>
                            <w:r w:rsidRPr="007938DD">
                              <w:rPr>
                                <w:sz w:val="21"/>
                                <w:szCs w:val="21"/>
                              </w:rPr>
                              <w:t>pembangunan</w:t>
                            </w:r>
                            <w:proofErr w:type="spellEnd"/>
                            <w:r w:rsidRPr="007938DD">
                              <w:rPr>
                                <w:sz w:val="21"/>
                                <w:szCs w:val="21"/>
                              </w:rPr>
                              <w:t xml:space="preserve"> di Pulau </w:t>
                            </w:r>
                            <w:proofErr w:type="spellStart"/>
                            <w:r w:rsidRPr="007938DD">
                              <w:rPr>
                                <w:sz w:val="21"/>
                                <w:szCs w:val="21"/>
                              </w:rPr>
                              <w:t>Enggano</w:t>
                            </w:r>
                            <w:proofErr w:type="spellEnd"/>
                            <w:r w:rsidRPr="007938DD">
                              <w:rPr>
                                <w:sz w:val="21"/>
                                <w:szCs w:val="21"/>
                              </w:rPr>
                              <w:t xml:space="preserve">, yang </w:t>
                            </w:r>
                            <w:proofErr w:type="spellStart"/>
                            <w:r w:rsidRPr="007938DD">
                              <w:rPr>
                                <w:sz w:val="21"/>
                                <w:szCs w:val="21"/>
                              </w:rPr>
                              <w:t>bertujuan</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mengatasi</w:t>
                            </w:r>
                            <w:proofErr w:type="spellEnd"/>
                            <w:r w:rsidRPr="007938DD">
                              <w:rPr>
                                <w:sz w:val="21"/>
                                <w:szCs w:val="21"/>
                              </w:rPr>
                              <w:t xml:space="preserve"> </w:t>
                            </w:r>
                            <w:proofErr w:type="spellStart"/>
                            <w:r w:rsidRPr="007938DD">
                              <w:rPr>
                                <w:sz w:val="21"/>
                                <w:szCs w:val="21"/>
                              </w:rPr>
                              <w:t>isolasi</w:t>
                            </w:r>
                            <w:proofErr w:type="spellEnd"/>
                            <w:r w:rsidRPr="007938DD">
                              <w:rPr>
                                <w:sz w:val="21"/>
                                <w:szCs w:val="21"/>
                              </w:rPr>
                              <w:t xml:space="preserve"> dan </w:t>
                            </w:r>
                            <w:proofErr w:type="spellStart"/>
                            <w:r w:rsidRPr="007938DD">
                              <w:rPr>
                                <w:sz w:val="21"/>
                                <w:szCs w:val="21"/>
                              </w:rPr>
                              <w:t>kekurangan</w:t>
                            </w:r>
                            <w:proofErr w:type="spellEnd"/>
                            <w:r w:rsidRPr="007938DD">
                              <w:rPr>
                                <w:sz w:val="21"/>
                                <w:szCs w:val="21"/>
                              </w:rPr>
                              <w:t xml:space="preserve"> </w:t>
                            </w:r>
                            <w:proofErr w:type="spellStart"/>
                            <w:r w:rsidRPr="007938DD">
                              <w:rPr>
                                <w:sz w:val="21"/>
                                <w:szCs w:val="21"/>
                              </w:rPr>
                              <w:t>energi</w:t>
                            </w:r>
                            <w:proofErr w:type="spellEnd"/>
                            <w:r w:rsidRPr="007938DD">
                              <w:rPr>
                                <w:sz w:val="21"/>
                                <w:szCs w:val="21"/>
                              </w:rPr>
                              <w:t xml:space="preserve"> </w:t>
                            </w:r>
                            <w:proofErr w:type="spellStart"/>
                            <w:r w:rsidRPr="007938DD">
                              <w:rPr>
                                <w:sz w:val="21"/>
                                <w:szCs w:val="21"/>
                              </w:rPr>
                              <w:t>kronis</w:t>
                            </w:r>
                            <w:proofErr w:type="spellEnd"/>
                            <w:r w:rsidRPr="007938DD">
                              <w:rPr>
                                <w:sz w:val="21"/>
                                <w:szCs w:val="21"/>
                              </w:rPr>
                              <w:t>.</w:t>
                            </w:r>
                          </w:p>
                          <w:p w14:paraId="69BE3737" w14:textId="77777777" w:rsidR="007938DD" w:rsidRPr="007938DD" w:rsidRDefault="007938DD" w:rsidP="007938DD">
                            <w:pPr>
                              <w:jc w:val="both"/>
                              <w:rPr>
                                <w:b/>
                                <w:bCs/>
                                <w:sz w:val="21"/>
                                <w:szCs w:val="21"/>
                              </w:rPr>
                            </w:pPr>
                            <w:proofErr w:type="spellStart"/>
                            <w:r w:rsidRPr="007938DD">
                              <w:rPr>
                                <w:b/>
                                <w:bCs/>
                                <w:sz w:val="21"/>
                                <w:szCs w:val="21"/>
                              </w:rPr>
                              <w:t>Pariwisata</w:t>
                            </w:r>
                            <w:proofErr w:type="spellEnd"/>
                            <w:r w:rsidRPr="007938DD">
                              <w:rPr>
                                <w:b/>
                                <w:bCs/>
                                <w:sz w:val="21"/>
                                <w:szCs w:val="21"/>
                              </w:rPr>
                              <w:t xml:space="preserve"> dan </w:t>
                            </w:r>
                            <w:proofErr w:type="spellStart"/>
                            <w:r w:rsidRPr="007938DD">
                              <w:rPr>
                                <w:b/>
                                <w:bCs/>
                                <w:sz w:val="21"/>
                                <w:szCs w:val="21"/>
                              </w:rPr>
                              <w:t>Keselamatan</w:t>
                            </w:r>
                            <w:proofErr w:type="spellEnd"/>
                            <w:r w:rsidRPr="007938DD">
                              <w:rPr>
                                <w:b/>
                                <w:bCs/>
                                <w:sz w:val="21"/>
                                <w:szCs w:val="21"/>
                              </w:rPr>
                              <w:t xml:space="preserve"> Publik </w:t>
                            </w:r>
                            <w:proofErr w:type="spellStart"/>
                            <w:r w:rsidRPr="007938DD">
                              <w:rPr>
                                <w:b/>
                                <w:bCs/>
                                <w:sz w:val="21"/>
                                <w:szCs w:val="21"/>
                              </w:rPr>
                              <w:t>dalam</w:t>
                            </w:r>
                            <w:proofErr w:type="spellEnd"/>
                            <w:r w:rsidRPr="007938DD">
                              <w:rPr>
                                <w:b/>
                                <w:bCs/>
                                <w:sz w:val="21"/>
                                <w:szCs w:val="21"/>
                              </w:rPr>
                              <w:t xml:space="preserve"> </w:t>
                            </w:r>
                            <w:proofErr w:type="spellStart"/>
                            <w:r w:rsidRPr="007938DD">
                              <w:rPr>
                                <w:b/>
                                <w:bCs/>
                                <w:sz w:val="21"/>
                                <w:szCs w:val="21"/>
                              </w:rPr>
                              <w:t>Sorotan</w:t>
                            </w:r>
                            <w:proofErr w:type="spellEnd"/>
                            <w:r w:rsidRPr="007938DD">
                              <w:rPr>
                                <w:b/>
                                <w:bCs/>
                                <w:sz w:val="21"/>
                                <w:szCs w:val="21"/>
                              </w:rPr>
                              <w:t xml:space="preserve">: </w:t>
                            </w:r>
                            <w:proofErr w:type="spellStart"/>
                            <w:r w:rsidRPr="007938DD">
                              <w:rPr>
                                <w:sz w:val="21"/>
                                <w:szCs w:val="21"/>
                              </w:rPr>
                              <w:t>Kematian</w:t>
                            </w:r>
                            <w:proofErr w:type="spellEnd"/>
                            <w:r w:rsidRPr="007938DD">
                              <w:rPr>
                                <w:sz w:val="21"/>
                                <w:szCs w:val="21"/>
                              </w:rPr>
                              <w:t xml:space="preserve"> </w:t>
                            </w:r>
                            <w:proofErr w:type="spellStart"/>
                            <w:r w:rsidRPr="007938DD">
                              <w:rPr>
                                <w:sz w:val="21"/>
                                <w:szCs w:val="21"/>
                              </w:rPr>
                              <w:t>seorang</w:t>
                            </w:r>
                            <w:proofErr w:type="spellEnd"/>
                            <w:r w:rsidRPr="007938DD">
                              <w:rPr>
                                <w:sz w:val="21"/>
                                <w:szCs w:val="21"/>
                              </w:rPr>
                              <w:t xml:space="preserve"> </w:t>
                            </w:r>
                            <w:proofErr w:type="spellStart"/>
                            <w:r w:rsidRPr="007938DD">
                              <w:rPr>
                                <w:sz w:val="21"/>
                                <w:szCs w:val="21"/>
                              </w:rPr>
                              <w:t>turis</w:t>
                            </w:r>
                            <w:proofErr w:type="spellEnd"/>
                            <w:r w:rsidRPr="007938DD">
                              <w:rPr>
                                <w:sz w:val="21"/>
                                <w:szCs w:val="21"/>
                              </w:rPr>
                              <w:t xml:space="preserve"> di </w:t>
                            </w:r>
                            <w:proofErr w:type="spellStart"/>
                            <w:r w:rsidRPr="007938DD">
                              <w:rPr>
                                <w:sz w:val="21"/>
                                <w:szCs w:val="21"/>
                              </w:rPr>
                              <w:t>Gunung</w:t>
                            </w:r>
                            <w:proofErr w:type="spellEnd"/>
                            <w:r w:rsidRPr="007938DD">
                              <w:rPr>
                                <w:sz w:val="21"/>
                                <w:szCs w:val="21"/>
                              </w:rPr>
                              <w:t xml:space="preserve"> </w:t>
                            </w:r>
                            <w:proofErr w:type="spellStart"/>
                            <w:r w:rsidRPr="007938DD">
                              <w:rPr>
                                <w:sz w:val="21"/>
                                <w:szCs w:val="21"/>
                              </w:rPr>
                              <w:t>Rinjani</w:t>
                            </w:r>
                            <w:proofErr w:type="spellEnd"/>
                            <w:r w:rsidRPr="007938DD">
                              <w:rPr>
                                <w:sz w:val="21"/>
                                <w:szCs w:val="21"/>
                              </w:rPr>
                              <w:t xml:space="preserve"> </w:t>
                            </w:r>
                            <w:proofErr w:type="spellStart"/>
                            <w:r w:rsidRPr="007938DD">
                              <w:rPr>
                                <w:sz w:val="21"/>
                                <w:szCs w:val="21"/>
                              </w:rPr>
                              <w:t>menggarisbawahi</w:t>
                            </w:r>
                            <w:proofErr w:type="spellEnd"/>
                            <w:r w:rsidRPr="007938DD">
                              <w:rPr>
                                <w:sz w:val="21"/>
                                <w:szCs w:val="21"/>
                              </w:rPr>
                              <w:t xml:space="preserve"> </w:t>
                            </w:r>
                            <w:proofErr w:type="spellStart"/>
                            <w:r w:rsidRPr="007938DD">
                              <w:rPr>
                                <w:sz w:val="21"/>
                                <w:szCs w:val="21"/>
                              </w:rPr>
                              <w:t>risiko</w:t>
                            </w:r>
                            <w:proofErr w:type="spellEnd"/>
                            <w:r w:rsidRPr="007938DD">
                              <w:rPr>
                                <w:sz w:val="21"/>
                                <w:szCs w:val="21"/>
                              </w:rPr>
                              <w:t xml:space="preserve"> </w:t>
                            </w:r>
                            <w:proofErr w:type="spellStart"/>
                            <w:r w:rsidRPr="007938DD">
                              <w:rPr>
                                <w:sz w:val="21"/>
                                <w:szCs w:val="21"/>
                              </w:rPr>
                              <w:t>keselamatan</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w:t>
                            </w:r>
                            <w:proofErr w:type="spellStart"/>
                            <w:r w:rsidRPr="007938DD">
                              <w:rPr>
                                <w:sz w:val="21"/>
                                <w:szCs w:val="21"/>
                              </w:rPr>
                              <w:t>wisata</w:t>
                            </w:r>
                            <w:proofErr w:type="spellEnd"/>
                            <w:r w:rsidRPr="007938DD">
                              <w:rPr>
                                <w:sz w:val="21"/>
                                <w:szCs w:val="21"/>
                              </w:rPr>
                              <w:t xml:space="preserve"> </w:t>
                            </w:r>
                            <w:proofErr w:type="spellStart"/>
                            <w:r w:rsidRPr="007938DD">
                              <w:rPr>
                                <w:sz w:val="21"/>
                                <w:szCs w:val="21"/>
                              </w:rPr>
                              <w:t>petualangan</w:t>
                            </w:r>
                            <w:proofErr w:type="spellEnd"/>
                            <w:r w:rsidRPr="007938DD">
                              <w:rPr>
                                <w:sz w:val="21"/>
                                <w:szCs w:val="21"/>
                              </w:rPr>
                              <w:t xml:space="preserve">, </w:t>
                            </w:r>
                            <w:proofErr w:type="spellStart"/>
                            <w:r w:rsidRPr="007938DD">
                              <w:rPr>
                                <w:sz w:val="21"/>
                                <w:szCs w:val="21"/>
                              </w:rPr>
                              <w:t>sementara</w:t>
                            </w:r>
                            <w:proofErr w:type="spellEnd"/>
                            <w:r w:rsidRPr="007938DD">
                              <w:rPr>
                                <w:sz w:val="21"/>
                                <w:szCs w:val="21"/>
                              </w:rPr>
                              <w:t xml:space="preserve"> </w:t>
                            </w:r>
                            <w:proofErr w:type="spellStart"/>
                            <w:r w:rsidRPr="007938DD">
                              <w:rPr>
                                <w:sz w:val="21"/>
                                <w:szCs w:val="21"/>
                              </w:rPr>
                              <w:t>pulau-pulau</w:t>
                            </w:r>
                            <w:proofErr w:type="spellEnd"/>
                            <w:r w:rsidRPr="007938DD">
                              <w:rPr>
                                <w:sz w:val="21"/>
                                <w:szCs w:val="21"/>
                              </w:rPr>
                              <w:t xml:space="preserve"> </w:t>
                            </w:r>
                            <w:proofErr w:type="spellStart"/>
                            <w:r w:rsidRPr="007938DD">
                              <w:rPr>
                                <w:sz w:val="21"/>
                                <w:szCs w:val="21"/>
                              </w:rPr>
                              <w:t>seperti</w:t>
                            </w:r>
                            <w:proofErr w:type="spellEnd"/>
                            <w:r w:rsidRPr="007938DD">
                              <w:rPr>
                                <w:sz w:val="21"/>
                                <w:szCs w:val="21"/>
                              </w:rPr>
                              <w:t xml:space="preserve"> Belitung </w:t>
                            </w:r>
                            <w:proofErr w:type="spellStart"/>
                            <w:r w:rsidRPr="007938DD">
                              <w:rPr>
                                <w:sz w:val="21"/>
                                <w:szCs w:val="21"/>
                              </w:rPr>
                              <w:t>mendapatkan</w:t>
                            </w:r>
                            <w:proofErr w:type="spellEnd"/>
                            <w:r w:rsidRPr="007938DD">
                              <w:rPr>
                                <w:sz w:val="21"/>
                                <w:szCs w:val="21"/>
                              </w:rPr>
                              <w:t xml:space="preserve"> </w:t>
                            </w:r>
                            <w:proofErr w:type="spellStart"/>
                            <w:r w:rsidRPr="007938DD">
                              <w:rPr>
                                <w:sz w:val="21"/>
                                <w:szCs w:val="21"/>
                              </w:rPr>
                              <w:t>perhatian</w:t>
                            </w:r>
                            <w:proofErr w:type="spellEnd"/>
                            <w:r w:rsidRPr="007938DD">
                              <w:rPr>
                                <w:sz w:val="21"/>
                                <w:szCs w:val="21"/>
                              </w:rPr>
                              <w:t xml:space="preserve"> </w:t>
                            </w:r>
                            <w:proofErr w:type="spellStart"/>
                            <w:r w:rsidRPr="007938DD">
                              <w:rPr>
                                <w:sz w:val="21"/>
                                <w:szCs w:val="21"/>
                              </w:rPr>
                              <w:t>internasional</w:t>
                            </w:r>
                            <w:proofErr w:type="spellEnd"/>
                            <w:r w:rsidRPr="007938DD">
                              <w:rPr>
                                <w:sz w:val="21"/>
                                <w:szCs w:val="21"/>
                              </w:rPr>
                              <w:t xml:space="preserve"> </w:t>
                            </w:r>
                            <w:proofErr w:type="spellStart"/>
                            <w:r w:rsidRPr="007938DD">
                              <w:rPr>
                                <w:sz w:val="21"/>
                                <w:szCs w:val="21"/>
                              </w:rPr>
                              <w:t>sebagai</w:t>
                            </w:r>
                            <w:proofErr w:type="spellEnd"/>
                            <w:r w:rsidRPr="007938DD">
                              <w:rPr>
                                <w:sz w:val="21"/>
                                <w:szCs w:val="21"/>
                              </w:rPr>
                              <w:t xml:space="preserve"> "</w:t>
                            </w:r>
                            <w:proofErr w:type="spellStart"/>
                            <w:r w:rsidRPr="007938DD">
                              <w:rPr>
                                <w:sz w:val="21"/>
                                <w:szCs w:val="21"/>
                              </w:rPr>
                              <w:t>Maladewa-nya</w:t>
                            </w:r>
                            <w:proofErr w:type="spellEnd"/>
                            <w:r w:rsidRPr="007938DD">
                              <w:rPr>
                                <w:sz w:val="21"/>
                                <w:szCs w:val="21"/>
                              </w:rPr>
                              <w:t xml:space="preserve"> Indonesia."</w:t>
                            </w:r>
                          </w:p>
                          <w:p w14:paraId="163B9A07" w14:textId="77777777" w:rsidR="007938DD" w:rsidRPr="007938DD" w:rsidRDefault="007938DD" w:rsidP="007938DD">
                            <w:pPr>
                              <w:jc w:val="both"/>
                              <w:rPr>
                                <w:b/>
                                <w:bCs/>
                                <w:sz w:val="21"/>
                                <w:szCs w:val="21"/>
                              </w:rPr>
                            </w:pPr>
                          </w:p>
                          <w:p w14:paraId="5441048A" w14:textId="2EA1188B" w:rsidR="007938DD" w:rsidRPr="007938DD" w:rsidRDefault="00DC4EE4" w:rsidP="007938DD">
                            <w:pPr>
                              <w:jc w:val="both"/>
                              <w:rPr>
                                <w:b/>
                                <w:bCs/>
                                <w:sz w:val="21"/>
                                <w:szCs w:val="21"/>
                              </w:rPr>
                            </w:pPr>
                            <w:r>
                              <w:rPr>
                                <w:b/>
                                <w:bCs/>
                                <w:sz w:val="21"/>
                                <w:szCs w:val="21"/>
                              </w:rPr>
                              <w:t>Outlook</w:t>
                            </w:r>
                          </w:p>
                          <w:p w14:paraId="35630898" w14:textId="5D580F74" w:rsidR="00331A48" w:rsidRPr="007938DD" w:rsidRDefault="007938DD" w:rsidP="007938DD">
                            <w:pPr>
                              <w:jc w:val="both"/>
                            </w:pPr>
                            <w:proofErr w:type="spellStart"/>
                            <w:r w:rsidRPr="007938DD">
                              <w:rPr>
                                <w:sz w:val="21"/>
                                <w:szCs w:val="21"/>
                              </w:rPr>
                              <w:t>Prospek</w:t>
                            </w:r>
                            <w:proofErr w:type="spellEnd"/>
                            <w:r w:rsidRPr="007938DD">
                              <w:rPr>
                                <w:sz w:val="21"/>
                                <w:szCs w:val="21"/>
                              </w:rPr>
                              <w:t xml:space="preserve"> </w:t>
                            </w:r>
                            <w:proofErr w:type="spellStart"/>
                            <w:r w:rsidRPr="007938DD">
                              <w:rPr>
                                <w:sz w:val="21"/>
                                <w:szCs w:val="21"/>
                              </w:rPr>
                              <w:t>jangka</w:t>
                            </w:r>
                            <w:proofErr w:type="spellEnd"/>
                            <w:r w:rsidRPr="007938DD">
                              <w:rPr>
                                <w:sz w:val="21"/>
                                <w:szCs w:val="21"/>
                              </w:rPr>
                              <w:t xml:space="preserve"> </w:t>
                            </w:r>
                            <w:proofErr w:type="spellStart"/>
                            <w:r w:rsidRPr="007938DD">
                              <w:rPr>
                                <w:sz w:val="21"/>
                                <w:szCs w:val="21"/>
                              </w:rPr>
                              <w:t>pendek</w:t>
                            </w:r>
                            <w:proofErr w:type="spellEnd"/>
                            <w:r w:rsidRPr="007938DD">
                              <w:rPr>
                                <w:sz w:val="21"/>
                                <w:szCs w:val="21"/>
                              </w:rPr>
                              <w:t xml:space="preserve"> Indonesia </w:t>
                            </w:r>
                            <w:proofErr w:type="spellStart"/>
                            <w:r w:rsidRPr="007938DD">
                              <w:rPr>
                                <w:sz w:val="21"/>
                                <w:szCs w:val="21"/>
                              </w:rPr>
                              <w:t>akan</w:t>
                            </w:r>
                            <w:proofErr w:type="spellEnd"/>
                            <w:r w:rsidRPr="007938DD">
                              <w:rPr>
                                <w:sz w:val="21"/>
                                <w:szCs w:val="21"/>
                              </w:rPr>
                              <w:t xml:space="preserve"> </w:t>
                            </w:r>
                            <w:proofErr w:type="spellStart"/>
                            <w:r w:rsidRPr="007938DD">
                              <w:rPr>
                                <w:sz w:val="21"/>
                                <w:szCs w:val="21"/>
                              </w:rPr>
                              <w:t>ditentukan</w:t>
                            </w:r>
                            <w:proofErr w:type="spellEnd"/>
                            <w:r w:rsidRPr="007938DD">
                              <w:rPr>
                                <w:sz w:val="21"/>
                                <w:szCs w:val="21"/>
                              </w:rPr>
                              <w:t xml:space="preserve"> oleh </w:t>
                            </w:r>
                            <w:proofErr w:type="spellStart"/>
                            <w:r w:rsidRPr="007938DD">
                              <w:rPr>
                                <w:sz w:val="21"/>
                                <w:szCs w:val="21"/>
                              </w:rPr>
                              <w:t>kemampuan</w:t>
                            </w:r>
                            <w:proofErr w:type="spellEnd"/>
                            <w:r w:rsidRPr="007938DD">
                              <w:rPr>
                                <w:sz w:val="21"/>
                                <w:szCs w:val="21"/>
                              </w:rPr>
                              <w:t xml:space="preserve"> </w:t>
                            </w:r>
                            <w:proofErr w:type="spellStart"/>
                            <w:r w:rsidRPr="007938DD">
                              <w:rPr>
                                <w:sz w:val="21"/>
                                <w:szCs w:val="21"/>
                              </w:rPr>
                              <w:t>pemerintah</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menjaga</w:t>
                            </w:r>
                            <w:proofErr w:type="spellEnd"/>
                            <w:r w:rsidRPr="007938DD">
                              <w:rPr>
                                <w:sz w:val="21"/>
                                <w:szCs w:val="21"/>
                              </w:rPr>
                              <w:t xml:space="preserve"> </w:t>
                            </w:r>
                            <w:proofErr w:type="spellStart"/>
                            <w:r w:rsidRPr="007938DD">
                              <w:rPr>
                                <w:sz w:val="21"/>
                                <w:szCs w:val="21"/>
                              </w:rPr>
                              <w:t>kehati-hatian</w:t>
                            </w:r>
                            <w:proofErr w:type="spellEnd"/>
                            <w:r w:rsidRPr="007938DD">
                              <w:rPr>
                                <w:sz w:val="21"/>
                                <w:szCs w:val="21"/>
                              </w:rPr>
                              <w:t xml:space="preserve"> </w:t>
                            </w:r>
                            <w:proofErr w:type="spellStart"/>
                            <w:r w:rsidRPr="007938DD">
                              <w:rPr>
                                <w:sz w:val="21"/>
                                <w:szCs w:val="21"/>
                              </w:rPr>
                              <w:t>fiskal</w:t>
                            </w:r>
                            <w:proofErr w:type="spellEnd"/>
                            <w:r w:rsidRPr="007938DD">
                              <w:rPr>
                                <w:sz w:val="21"/>
                                <w:szCs w:val="21"/>
                              </w:rPr>
                              <w:t xml:space="preserve"> </w:t>
                            </w:r>
                            <w:proofErr w:type="spellStart"/>
                            <w:r w:rsidRPr="007938DD">
                              <w:rPr>
                                <w:sz w:val="21"/>
                                <w:szCs w:val="21"/>
                              </w:rPr>
                              <w:t>sambil</w:t>
                            </w:r>
                            <w:proofErr w:type="spellEnd"/>
                            <w:r w:rsidRPr="007938DD">
                              <w:rPr>
                                <w:sz w:val="21"/>
                                <w:szCs w:val="21"/>
                              </w:rPr>
                              <w:t xml:space="preserve"> </w:t>
                            </w:r>
                            <w:proofErr w:type="spellStart"/>
                            <w:r w:rsidRPr="007938DD">
                              <w:rPr>
                                <w:sz w:val="21"/>
                                <w:szCs w:val="21"/>
                              </w:rPr>
                              <w:t>memajukan</w:t>
                            </w:r>
                            <w:proofErr w:type="spellEnd"/>
                            <w:r w:rsidRPr="007938DD">
                              <w:rPr>
                                <w:sz w:val="21"/>
                                <w:szCs w:val="21"/>
                              </w:rPr>
                              <w:t xml:space="preserve"> </w:t>
                            </w:r>
                            <w:proofErr w:type="spellStart"/>
                            <w:r w:rsidRPr="007938DD">
                              <w:rPr>
                                <w:sz w:val="21"/>
                                <w:szCs w:val="21"/>
                              </w:rPr>
                              <w:t>pertumbuhan</w:t>
                            </w:r>
                            <w:proofErr w:type="spellEnd"/>
                            <w:r w:rsidRPr="007938DD">
                              <w:rPr>
                                <w:sz w:val="21"/>
                                <w:szCs w:val="21"/>
                              </w:rPr>
                              <w:t xml:space="preserve"> dan reformasi yang </w:t>
                            </w:r>
                            <w:proofErr w:type="spellStart"/>
                            <w:r w:rsidRPr="007938DD">
                              <w:rPr>
                                <w:sz w:val="21"/>
                                <w:szCs w:val="21"/>
                              </w:rPr>
                              <w:t>inklusif</w:t>
                            </w:r>
                            <w:proofErr w:type="spellEnd"/>
                            <w:r w:rsidRPr="007938DD">
                              <w:rPr>
                                <w:sz w:val="21"/>
                                <w:szCs w:val="21"/>
                              </w:rPr>
                              <w:t xml:space="preserve">. </w:t>
                            </w:r>
                            <w:proofErr w:type="spellStart"/>
                            <w:r w:rsidRPr="007938DD">
                              <w:rPr>
                                <w:sz w:val="21"/>
                                <w:szCs w:val="21"/>
                              </w:rPr>
                              <w:t>Keberhasilan</w:t>
                            </w:r>
                            <w:proofErr w:type="spellEnd"/>
                            <w:r w:rsidRPr="007938DD">
                              <w:rPr>
                                <w:sz w:val="21"/>
                                <w:szCs w:val="21"/>
                              </w:rPr>
                              <w:t xml:space="preserve"> </w:t>
                            </w:r>
                            <w:proofErr w:type="spellStart"/>
                            <w:r w:rsidRPr="007938DD">
                              <w:rPr>
                                <w:sz w:val="21"/>
                                <w:szCs w:val="21"/>
                              </w:rPr>
                              <w:t>investasi</w:t>
                            </w:r>
                            <w:proofErr w:type="spellEnd"/>
                            <w:r w:rsidRPr="007938DD">
                              <w:rPr>
                                <w:sz w:val="21"/>
                                <w:szCs w:val="21"/>
                              </w:rPr>
                              <w:t xml:space="preserve"> </w:t>
                            </w:r>
                            <w:proofErr w:type="spellStart"/>
                            <w:r w:rsidRPr="007938DD">
                              <w:rPr>
                                <w:sz w:val="21"/>
                                <w:szCs w:val="21"/>
                              </w:rPr>
                              <w:t>BUMN</w:t>
                            </w:r>
                            <w:proofErr w:type="spellEnd"/>
                            <w:r w:rsidRPr="007938DD">
                              <w:rPr>
                                <w:sz w:val="21"/>
                                <w:szCs w:val="21"/>
                              </w:rPr>
                              <w:t xml:space="preserve">, </w:t>
                            </w:r>
                            <w:proofErr w:type="spellStart"/>
                            <w:r w:rsidRPr="007938DD">
                              <w:rPr>
                                <w:sz w:val="21"/>
                                <w:szCs w:val="21"/>
                              </w:rPr>
                              <w:t>transisi</w:t>
                            </w:r>
                            <w:proofErr w:type="spellEnd"/>
                            <w:r w:rsidRPr="007938DD">
                              <w:rPr>
                                <w:sz w:val="21"/>
                                <w:szCs w:val="21"/>
                              </w:rPr>
                              <w:t xml:space="preserve"> </w:t>
                            </w:r>
                            <w:proofErr w:type="spellStart"/>
                            <w:r w:rsidRPr="007938DD">
                              <w:rPr>
                                <w:sz w:val="21"/>
                                <w:szCs w:val="21"/>
                              </w:rPr>
                              <w:t>energi</w:t>
                            </w:r>
                            <w:proofErr w:type="spellEnd"/>
                            <w:r w:rsidRPr="007938DD">
                              <w:rPr>
                                <w:sz w:val="21"/>
                                <w:szCs w:val="21"/>
                              </w:rPr>
                              <w:t xml:space="preserve">, dan </w:t>
                            </w:r>
                            <w:proofErr w:type="spellStart"/>
                            <w:r w:rsidRPr="007938DD">
                              <w:rPr>
                                <w:sz w:val="21"/>
                                <w:szCs w:val="21"/>
                              </w:rPr>
                              <w:t>inovasi</w:t>
                            </w:r>
                            <w:proofErr w:type="spellEnd"/>
                            <w:r w:rsidRPr="007938DD">
                              <w:rPr>
                                <w:sz w:val="21"/>
                                <w:szCs w:val="21"/>
                              </w:rPr>
                              <w:t xml:space="preserve"> digital </w:t>
                            </w:r>
                            <w:proofErr w:type="spellStart"/>
                            <w:r w:rsidRPr="007938DD">
                              <w:rPr>
                                <w:sz w:val="21"/>
                                <w:szCs w:val="21"/>
                              </w:rPr>
                              <w:t>akan</w:t>
                            </w:r>
                            <w:proofErr w:type="spellEnd"/>
                            <w:r w:rsidRPr="007938DD">
                              <w:rPr>
                                <w:sz w:val="21"/>
                                <w:szCs w:val="21"/>
                              </w:rPr>
                              <w:t xml:space="preserve"> sangat </w:t>
                            </w:r>
                            <w:proofErr w:type="spellStart"/>
                            <w:r w:rsidRPr="007938DD">
                              <w:rPr>
                                <w:sz w:val="21"/>
                                <w:szCs w:val="21"/>
                              </w:rPr>
                              <w:t>penting</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w:t>
                            </w:r>
                            <w:proofErr w:type="spellStart"/>
                            <w:r w:rsidRPr="007938DD">
                              <w:rPr>
                                <w:sz w:val="21"/>
                                <w:szCs w:val="21"/>
                              </w:rPr>
                              <w:t>mengimbangi</w:t>
                            </w:r>
                            <w:proofErr w:type="spellEnd"/>
                            <w:r w:rsidRPr="007938DD">
                              <w:rPr>
                                <w:sz w:val="21"/>
                                <w:szCs w:val="21"/>
                              </w:rPr>
                              <w:t xml:space="preserve"> </w:t>
                            </w:r>
                            <w:proofErr w:type="spellStart"/>
                            <w:r w:rsidRPr="007938DD">
                              <w:rPr>
                                <w:sz w:val="21"/>
                                <w:szCs w:val="21"/>
                              </w:rPr>
                              <w:t>volatilitas</w:t>
                            </w:r>
                            <w:proofErr w:type="spellEnd"/>
                            <w:r w:rsidRPr="007938DD">
                              <w:rPr>
                                <w:sz w:val="21"/>
                                <w:szCs w:val="21"/>
                              </w:rPr>
                              <w:t xml:space="preserve"> global dan </w:t>
                            </w:r>
                            <w:proofErr w:type="spellStart"/>
                            <w:r w:rsidRPr="007938DD">
                              <w:rPr>
                                <w:sz w:val="21"/>
                                <w:szCs w:val="21"/>
                              </w:rPr>
                              <w:t>tekanan</w:t>
                            </w:r>
                            <w:proofErr w:type="spellEnd"/>
                            <w:r w:rsidRPr="007938DD">
                              <w:rPr>
                                <w:sz w:val="21"/>
                                <w:szCs w:val="21"/>
                              </w:rPr>
                              <w:t xml:space="preserve"> </w:t>
                            </w:r>
                            <w:proofErr w:type="spellStart"/>
                            <w:r w:rsidRPr="007938DD">
                              <w:rPr>
                                <w:sz w:val="21"/>
                                <w:szCs w:val="21"/>
                              </w:rPr>
                              <w:t>komoditas</w:t>
                            </w:r>
                            <w:proofErr w:type="spellEnd"/>
                            <w:r w:rsidRPr="007938DD">
                              <w:rPr>
                                <w:sz w:val="21"/>
                                <w:szCs w:val="21"/>
                              </w:rPr>
                              <w:t xml:space="preserve">. </w:t>
                            </w:r>
                            <w:proofErr w:type="spellStart"/>
                            <w:r w:rsidRPr="007938DD">
                              <w:rPr>
                                <w:sz w:val="21"/>
                                <w:szCs w:val="21"/>
                              </w:rPr>
                              <w:t>Stabilitas</w:t>
                            </w:r>
                            <w:proofErr w:type="spellEnd"/>
                            <w:r w:rsidRPr="007938DD">
                              <w:rPr>
                                <w:sz w:val="21"/>
                                <w:szCs w:val="21"/>
                              </w:rPr>
                              <w:t xml:space="preserve"> </w:t>
                            </w:r>
                            <w:proofErr w:type="spellStart"/>
                            <w:r w:rsidRPr="007938DD">
                              <w:rPr>
                                <w:sz w:val="21"/>
                                <w:szCs w:val="21"/>
                              </w:rPr>
                              <w:t>politik</w:t>
                            </w:r>
                            <w:proofErr w:type="spellEnd"/>
                            <w:r w:rsidRPr="007938DD">
                              <w:rPr>
                                <w:sz w:val="21"/>
                                <w:szCs w:val="21"/>
                              </w:rPr>
                              <w:t xml:space="preserve"> dan </w:t>
                            </w:r>
                            <w:proofErr w:type="spellStart"/>
                            <w:r w:rsidRPr="007938DD">
                              <w:rPr>
                                <w:sz w:val="21"/>
                                <w:szCs w:val="21"/>
                              </w:rPr>
                              <w:t>peningkatan</w:t>
                            </w:r>
                            <w:proofErr w:type="spellEnd"/>
                            <w:r w:rsidRPr="007938DD">
                              <w:rPr>
                                <w:sz w:val="21"/>
                                <w:szCs w:val="21"/>
                              </w:rPr>
                              <w:t xml:space="preserve"> tata </w:t>
                            </w:r>
                            <w:proofErr w:type="spellStart"/>
                            <w:r w:rsidRPr="007938DD">
                              <w:rPr>
                                <w:sz w:val="21"/>
                                <w:szCs w:val="21"/>
                              </w:rPr>
                              <w:t>kelola</w:t>
                            </w:r>
                            <w:proofErr w:type="spellEnd"/>
                            <w:r w:rsidRPr="007938DD">
                              <w:rPr>
                                <w:sz w:val="21"/>
                                <w:szCs w:val="21"/>
                              </w:rPr>
                              <w:t xml:space="preserve"> </w:t>
                            </w:r>
                            <w:proofErr w:type="spellStart"/>
                            <w:r w:rsidRPr="007938DD">
                              <w:rPr>
                                <w:sz w:val="21"/>
                                <w:szCs w:val="21"/>
                              </w:rPr>
                              <w:t>kemungkinan</w:t>
                            </w:r>
                            <w:proofErr w:type="spellEnd"/>
                            <w:r w:rsidRPr="007938DD">
                              <w:rPr>
                                <w:sz w:val="21"/>
                                <w:szCs w:val="21"/>
                              </w:rPr>
                              <w:t xml:space="preserve"> </w:t>
                            </w:r>
                            <w:proofErr w:type="spellStart"/>
                            <w:r w:rsidRPr="007938DD">
                              <w:rPr>
                                <w:sz w:val="21"/>
                                <w:szCs w:val="21"/>
                              </w:rPr>
                              <w:t>akan</w:t>
                            </w:r>
                            <w:proofErr w:type="spellEnd"/>
                            <w:r w:rsidRPr="007938DD">
                              <w:rPr>
                                <w:sz w:val="21"/>
                                <w:szCs w:val="21"/>
                              </w:rPr>
                              <w:t xml:space="preserve"> </w:t>
                            </w:r>
                            <w:proofErr w:type="spellStart"/>
                            <w:r w:rsidRPr="007938DD">
                              <w:rPr>
                                <w:sz w:val="21"/>
                                <w:szCs w:val="21"/>
                              </w:rPr>
                              <w:t>mendukung</w:t>
                            </w:r>
                            <w:proofErr w:type="spellEnd"/>
                            <w:r w:rsidRPr="007938DD">
                              <w:rPr>
                                <w:sz w:val="21"/>
                                <w:szCs w:val="21"/>
                              </w:rPr>
                              <w:t xml:space="preserve"> </w:t>
                            </w:r>
                            <w:proofErr w:type="spellStart"/>
                            <w:r w:rsidRPr="007938DD">
                              <w:rPr>
                                <w:sz w:val="21"/>
                                <w:szCs w:val="21"/>
                              </w:rPr>
                              <w:t>kepercayaan</w:t>
                            </w:r>
                            <w:proofErr w:type="spellEnd"/>
                            <w:r w:rsidRPr="007938DD">
                              <w:rPr>
                                <w:sz w:val="21"/>
                                <w:szCs w:val="21"/>
                              </w:rPr>
                              <w:t xml:space="preserve"> investor, </w:t>
                            </w:r>
                            <w:proofErr w:type="spellStart"/>
                            <w:r w:rsidRPr="007938DD">
                              <w:rPr>
                                <w:sz w:val="21"/>
                                <w:szCs w:val="21"/>
                              </w:rPr>
                              <w:t>tetapi</w:t>
                            </w:r>
                            <w:proofErr w:type="spellEnd"/>
                            <w:r w:rsidRPr="007938DD">
                              <w:rPr>
                                <w:sz w:val="21"/>
                                <w:szCs w:val="21"/>
                              </w:rPr>
                              <w:t xml:space="preserve"> </w:t>
                            </w:r>
                            <w:proofErr w:type="spellStart"/>
                            <w:r w:rsidRPr="007938DD">
                              <w:rPr>
                                <w:sz w:val="21"/>
                                <w:szCs w:val="21"/>
                              </w:rPr>
                              <w:t>risiko</w:t>
                            </w:r>
                            <w:proofErr w:type="spellEnd"/>
                            <w:r w:rsidRPr="007938DD">
                              <w:rPr>
                                <w:sz w:val="21"/>
                                <w:szCs w:val="21"/>
                              </w:rPr>
                              <w:t xml:space="preserve"> </w:t>
                            </w:r>
                            <w:proofErr w:type="spellStart"/>
                            <w:r w:rsidRPr="007938DD">
                              <w:rPr>
                                <w:sz w:val="21"/>
                                <w:szCs w:val="21"/>
                              </w:rPr>
                              <w:t>pelaksanaan</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w:t>
                            </w:r>
                            <w:proofErr w:type="spellStart"/>
                            <w:r w:rsidRPr="007938DD">
                              <w:rPr>
                                <w:sz w:val="21"/>
                                <w:szCs w:val="21"/>
                              </w:rPr>
                              <w:t>kebijakan</w:t>
                            </w:r>
                            <w:proofErr w:type="spellEnd"/>
                            <w:r w:rsidRPr="007938DD">
                              <w:rPr>
                                <w:sz w:val="21"/>
                                <w:szCs w:val="21"/>
                              </w:rPr>
                              <w:t xml:space="preserve"> </w:t>
                            </w:r>
                            <w:proofErr w:type="spellStart"/>
                            <w:r w:rsidRPr="007938DD">
                              <w:rPr>
                                <w:sz w:val="21"/>
                                <w:szCs w:val="21"/>
                              </w:rPr>
                              <w:t>sosial</w:t>
                            </w:r>
                            <w:proofErr w:type="spellEnd"/>
                            <w:r w:rsidRPr="007938DD">
                              <w:rPr>
                                <w:sz w:val="21"/>
                                <w:szCs w:val="21"/>
                              </w:rPr>
                              <w:t xml:space="preserve">, </w:t>
                            </w:r>
                            <w:proofErr w:type="spellStart"/>
                            <w:r w:rsidRPr="007938DD">
                              <w:rPr>
                                <w:sz w:val="21"/>
                                <w:szCs w:val="21"/>
                              </w:rPr>
                              <w:t>lingkungan</w:t>
                            </w:r>
                            <w:proofErr w:type="spellEnd"/>
                            <w:r w:rsidRPr="007938DD">
                              <w:rPr>
                                <w:sz w:val="21"/>
                                <w:szCs w:val="21"/>
                              </w:rPr>
                              <w:t xml:space="preserve">, dan </w:t>
                            </w:r>
                            <w:proofErr w:type="spellStart"/>
                            <w:r w:rsidRPr="007938DD">
                              <w:rPr>
                                <w:sz w:val="21"/>
                                <w:szCs w:val="21"/>
                              </w:rPr>
                              <w:t>industri</w:t>
                            </w:r>
                            <w:proofErr w:type="spellEnd"/>
                            <w:r w:rsidRPr="007938DD">
                              <w:rPr>
                                <w:sz w:val="21"/>
                                <w:szCs w:val="21"/>
                              </w:rPr>
                              <w:t xml:space="preserve"> </w:t>
                            </w:r>
                            <w:proofErr w:type="spellStart"/>
                            <w:r w:rsidRPr="007938DD">
                              <w:rPr>
                                <w:sz w:val="21"/>
                                <w:szCs w:val="21"/>
                              </w:rPr>
                              <w:t>tetap</w:t>
                            </w:r>
                            <w:proofErr w:type="spellEnd"/>
                            <w:r w:rsidRPr="007938DD">
                              <w:rPr>
                                <w:sz w:val="21"/>
                                <w:szCs w:val="21"/>
                              </w:rPr>
                              <w:t xml:space="preserve"> </w:t>
                            </w:r>
                            <w:proofErr w:type="spellStart"/>
                            <w:r w:rsidRPr="007938DD">
                              <w:rPr>
                                <w:sz w:val="21"/>
                                <w:szCs w:val="21"/>
                              </w:rPr>
                              <w:t>signifikan</w:t>
                            </w:r>
                            <w:proofErr w:type="spellEnd"/>
                            <w:r w:rsidRPr="007938DD">
                              <w:rPr>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3E15F" id="_x0000_s1028" type="#_x0000_t202" style="position:absolute;margin-left:226.5pt;margin-top:20.75pt;width:286.5pt;height:646.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" stroked="f">
                <v:textbox>
                  <w:txbxContent>
                    <w:p w14:paraId="4D8155A2" w14:textId="77777777" w:rsidR="007938DD" w:rsidRPr="007938DD" w:rsidRDefault="007938DD" w:rsidP="007938DD">
                      <w:pPr>
                        <w:jc w:val="both"/>
                        <w:rPr>
                          <w:b/>
                          <w:bCs/>
                          <w:sz w:val="21"/>
                          <w:szCs w:val="21"/>
                        </w:rPr>
                      </w:pPr>
                      <w:proofErr w:type="spellStart"/>
                      <w:r w:rsidRPr="007938DD">
                        <w:rPr>
                          <w:b/>
                          <w:bCs/>
                          <w:sz w:val="21"/>
                          <w:szCs w:val="21"/>
                        </w:rPr>
                        <w:t>Lingkungan</w:t>
                      </w:r>
                      <w:proofErr w:type="spellEnd"/>
                      <w:r w:rsidRPr="007938DD">
                        <w:rPr>
                          <w:b/>
                          <w:bCs/>
                          <w:sz w:val="21"/>
                          <w:szCs w:val="21"/>
                        </w:rPr>
                        <w:t xml:space="preserve">, </w:t>
                      </w:r>
                      <w:proofErr w:type="spellStart"/>
                      <w:r w:rsidRPr="007938DD">
                        <w:rPr>
                          <w:b/>
                          <w:bCs/>
                          <w:sz w:val="21"/>
                          <w:szCs w:val="21"/>
                        </w:rPr>
                        <w:t>Perubahan</w:t>
                      </w:r>
                      <w:proofErr w:type="spellEnd"/>
                      <w:r w:rsidRPr="007938DD">
                        <w:rPr>
                          <w:b/>
                          <w:bCs/>
                          <w:sz w:val="21"/>
                          <w:szCs w:val="21"/>
                        </w:rPr>
                        <w:t xml:space="preserve"> Iklim, Ekonomi Hijau</w:t>
                      </w:r>
                    </w:p>
                    <w:p w14:paraId="75BF03EF" w14:textId="77777777" w:rsidR="007938DD" w:rsidRPr="007938DD" w:rsidRDefault="007938DD" w:rsidP="007938DD">
                      <w:pPr>
                        <w:jc w:val="both"/>
                        <w:rPr>
                          <w:b/>
                          <w:bCs/>
                          <w:sz w:val="21"/>
                          <w:szCs w:val="21"/>
                        </w:rPr>
                      </w:pPr>
                      <w:proofErr w:type="spellStart"/>
                      <w:r w:rsidRPr="007938DD">
                        <w:rPr>
                          <w:b/>
                          <w:bCs/>
                          <w:sz w:val="21"/>
                          <w:szCs w:val="21"/>
                        </w:rPr>
                        <w:t>PBB</w:t>
                      </w:r>
                      <w:proofErr w:type="spellEnd"/>
                      <w:r w:rsidRPr="007938DD">
                        <w:rPr>
                          <w:b/>
                          <w:bCs/>
                          <w:sz w:val="21"/>
                          <w:szCs w:val="21"/>
                        </w:rPr>
                        <w:t xml:space="preserve"> </w:t>
                      </w:r>
                      <w:proofErr w:type="spellStart"/>
                      <w:r w:rsidRPr="007938DD">
                        <w:rPr>
                          <w:b/>
                          <w:bCs/>
                          <w:sz w:val="21"/>
                          <w:szCs w:val="21"/>
                        </w:rPr>
                        <w:t>Mengkritik</w:t>
                      </w:r>
                      <w:proofErr w:type="spellEnd"/>
                      <w:r w:rsidRPr="007938DD">
                        <w:rPr>
                          <w:b/>
                          <w:bCs/>
                          <w:sz w:val="21"/>
                          <w:szCs w:val="21"/>
                        </w:rPr>
                        <w:t xml:space="preserve"> </w:t>
                      </w:r>
                      <w:proofErr w:type="spellStart"/>
                      <w:r w:rsidRPr="007938DD">
                        <w:rPr>
                          <w:b/>
                          <w:bCs/>
                          <w:sz w:val="21"/>
                          <w:szCs w:val="21"/>
                        </w:rPr>
                        <w:t>Proyek</w:t>
                      </w:r>
                      <w:proofErr w:type="spellEnd"/>
                      <w:r w:rsidRPr="007938DD">
                        <w:rPr>
                          <w:b/>
                          <w:bCs/>
                          <w:sz w:val="21"/>
                          <w:szCs w:val="21"/>
                        </w:rPr>
                        <w:t xml:space="preserve"> Food Estate Merauke:</w:t>
                      </w:r>
                      <w:r w:rsidRPr="007938DD">
                        <w:rPr>
                          <w:sz w:val="21"/>
                          <w:szCs w:val="21"/>
                        </w:rPr>
                        <w:t xml:space="preserve"> </w:t>
                      </w:r>
                      <w:proofErr w:type="spellStart"/>
                      <w:r w:rsidRPr="007938DD">
                        <w:rPr>
                          <w:sz w:val="21"/>
                          <w:szCs w:val="21"/>
                        </w:rPr>
                        <w:t>PBB</w:t>
                      </w:r>
                      <w:proofErr w:type="spellEnd"/>
                      <w:r w:rsidRPr="007938DD">
                        <w:rPr>
                          <w:sz w:val="21"/>
                          <w:szCs w:val="21"/>
                        </w:rPr>
                        <w:t xml:space="preserve"> </w:t>
                      </w:r>
                      <w:proofErr w:type="spellStart"/>
                      <w:r w:rsidRPr="007938DD">
                        <w:rPr>
                          <w:sz w:val="21"/>
                          <w:szCs w:val="21"/>
                        </w:rPr>
                        <w:t>menyuarakan</w:t>
                      </w:r>
                      <w:proofErr w:type="spellEnd"/>
                      <w:r w:rsidRPr="007938DD">
                        <w:rPr>
                          <w:sz w:val="21"/>
                          <w:szCs w:val="21"/>
                        </w:rPr>
                        <w:t xml:space="preserve"> </w:t>
                      </w:r>
                      <w:proofErr w:type="spellStart"/>
                      <w:r w:rsidRPr="007938DD">
                        <w:rPr>
                          <w:sz w:val="21"/>
                          <w:szCs w:val="21"/>
                        </w:rPr>
                        <w:t>keprihatinan</w:t>
                      </w:r>
                      <w:proofErr w:type="spellEnd"/>
                      <w:r w:rsidRPr="007938DD">
                        <w:rPr>
                          <w:sz w:val="21"/>
                          <w:szCs w:val="21"/>
                        </w:rPr>
                        <w:t xml:space="preserve"> </w:t>
                      </w:r>
                      <w:proofErr w:type="spellStart"/>
                      <w:r w:rsidRPr="007938DD">
                        <w:rPr>
                          <w:sz w:val="21"/>
                          <w:szCs w:val="21"/>
                        </w:rPr>
                        <w:t>tentang</w:t>
                      </w:r>
                      <w:proofErr w:type="spellEnd"/>
                      <w:r w:rsidRPr="007938DD">
                        <w:rPr>
                          <w:sz w:val="21"/>
                          <w:szCs w:val="21"/>
                        </w:rPr>
                        <w:t xml:space="preserve"> </w:t>
                      </w:r>
                      <w:proofErr w:type="spellStart"/>
                      <w:r w:rsidRPr="007938DD">
                        <w:rPr>
                          <w:sz w:val="21"/>
                          <w:szCs w:val="21"/>
                        </w:rPr>
                        <w:t>pemindahan</w:t>
                      </w:r>
                      <w:proofErr w:type="spellEnd"/>
                      <w:r w:rsidRPr="007938DD">
                        <w:rPr>
                          <w:sz w:val="21"/>
                          <w:szCs w:val="21"/>
                        </w:rPr>
                        <w:t xml:space="preserve"> </w:t>
                      </w:r>
                      <w:proofErr w:type="spellStart"/>
                      <w:r w:rsidRPr="007938DD">
                        <w:rPr>
                          <w:sz w:val="21"/>
                          <w:szCs w:val="21"/>
                        </w:rPr>
                        <w:t>penduduk</w:t>
                      </w:r>
                      <w:proofErr w:type="spellEnd"/>
                      <w:r w:rsidRPr="007938DD">
                        <w:rPr>
                          <w:sz w:val="21"/>
                          <w:szCs w:val="21"/>
                        </w:rPr>
                        <w:t xml:space="preserve"> </w:t>
                      </w:r>
                      <w:proofErr w:type="spellStart"/>
                      <w:r w:rsidRPr="007938DD">
                        <w:rPr>
                          <w:sz w:val="21"/>
                          <w:szCs w:val="21"/>
                        </w:rPr>
                        <w:t>asli</w:t>
                      </w:r>
                      <w:proofErr w:type="spellEnd"/>
                      <w:r w:rsidRPr="007938DD">
                        <w:rPr>
                          <w:sz w:val="21"/>
                          <w:szCs w:val="21"/>
                        </w:rPr>
                        <w:t xml:space="preserve"> dan </w:t>
                      </w:r>
                      <w:proofErr w:type="spellStart"/>
                      <w:r w:rsidRPr="007938DD">
                        <w:rPr>
                          <w:sz w:val="21"/>
                          <w:szCs w:val="21"/>
                        </w:rPr>
                        <w:t>dampak</w:t>
                      </w:r>
                      <w:proofErr w:type="spellEnd"/>
                      <w:r w:rsidRPr="007938DD">
                        <w:rPr>
                          <w:sz w:val="21"/>
                          <w:szCs w:val="21"/>
                        </w:rPr>
                        <w:t xml:space="preserve"> </w:t>
                      </w:r>
                      <w:proofErr w:type="spellStart"/>
                      <w:r w:rsidRPr="007938DD">
                        <w:rPr>
                          <w:sz w:val="21"/>
                          <w:szCs w:val="21"/>
                        </w:rPr>
                        <w:t>lingkungan</w:t>
                      </w:r>
                      <w:proofErr w:type="spellEnd"/>
                      <w:r w:rsidRPr="007938DD">
                        <w:rPr>
                          <w:sz w:val="21"/>
                          <w:szCs w:val="21"/>
                        </w:rPr>
                        <w:t xml:space="preserve"> </w:t>
                      </w:r>
                      <w:proofErr w:type="spellStart"/>
                      <w:r w:rsidRPr="007938DD">
                        <w:rPr>
                          <w:sz w:val="21"/>
                          <w:szCs w:val="21"/>
                        </w:rPr>
                        <w:t>dari</w:t>
                      </w:r>
                      <w:proofErr w:type="spellEnd"/>
                      <w:r w:rsidRPr="007938DD">
                        <w:rPr>
                          <w:sz w:val="21"/>
                          <w:szCs w:val="21"/>
                        </w:rPr>
                        <w:t xml:space="preserve"> </w:t>
                      </w:r>
                      <w:proofErr w:type="spellStart"/>
                      <w:r w:rsidRPr="007938DD">
                        <w:rPr>
                          <w:sz w:val="21"/>
                          <w:szCs w:val="21"/>
                        </w:rPr>
                        <w:t>proyek</w:t>
                      </w:r>
                      <w:proofErr w:type="spellEnd"/>
                      <w:r w:rsidRPr="007938DD">
                        <w:rPr>
                          <w:sz w:val="21"/>
                          <w:szCs w:val="21"/>
                        </w:rPr>
                        <w:t xml:space="preserve"> food estate di Papua, </w:t>
                      </w:r>
                      <w:proofErr w:type="spellStart"/>
                      <w:r w:rsidRPr="007938DD">
                        <w:rPr>
                          <w:sz w:val="21"/>
                          <w:szCs w:val="21"/>
                        </w:rPr>
                        <w:t>mendesak</w:t>
                      </w:r>
                      <w:proofErr w:type="spellEnd"/>
                      <w:r w:rsidRPr="007938DD">
                        <w:rPr>
                          <w:sz w:val="21"/>
                          <w:szCs w:val="21"/>
                        </w:rPr>
                        <w:t xml:space="preserve"> Indonesia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memprioritaskan</w:t>
                      </w:r>
                      <w:proofErr w:type="spellEnd"/>
                      <w:r w:rsidRPr="007938DD">
                        <w:rPr>
                          <w:sz w:val="21"/>
                          <w:szCs w:val="21"/>
                        </w:rPr>
                        <w:t xml:space="preserve"> </w:t>
                      </w:r>
                      <w:proofErr w:type="spellStart"/>
                      <w:r w:rsidRPr="007938DD">
                        <w:rPr>
                          <w:sz w:val="21"/>
                          <w:szCs w:val="21"/>
                        </w:rPr>
                        <w:t>hak</w:t>
                      </w:r>
                      <w:proofErr w:type="spellEnd"/>
                      <w:r w:rsidRPr="007938DD">
                        <w:rPr>
                          <w:sz w:val="21"/>
                          <w:szCs w:val="21"/>
                        </w:rPr>
                        <w:t xml:space="preserve"> </w:t>
                      </w:r>
                      <w:proofErr w:type="spellStart"/>
                      <w:r w:rsidRPr="007938DD">
                        <w:rPr>
                          <w:sz w:val="21"/>
                          <w:szCs w:val="21"/>
                        </w:rPr>
                        <w:t>masyarakat</w:t>
                      </w:r>
                      <w:proofErr w:type="spellEnd"/>
                      <w:r w:rsidRPr="007938DD">
                        <w:rPr>
                          <w:sz w:val="21"/>
                          <w:szCs w:val="21"/>
                        </w:rPr>
                        <w:t xml:space="preserve"> dan </w:t>
                      </w:r>
                      <w:proofErr w:type="spellStart"/>
                      <w:r w:rsidRPr="007938DD">
                        <w:rPr>
                          <w:sz w:val="21"/>
                          <w:szCs w:val="21"/>
                        </w:rPr>
                        <w:t>keberlanjutan</w:t>
                      </w:r>
                      <w:proofErr w:type="spellEnd"/>
                      <w:r w:rsidRPr="007938DD">
                        <w:rPr>
                          <w:sz w:val="21"/>
                          <w:szCs w:val="21"/>
                        </w:rPr>
                        <w:t>.</w:t>
                      </w:r>
                    </w:p>
                    <w:p w14:paraId="715BF690" w14:textId="46F911F1" w:rsidR="007938DD" w:rsidRPr="007938DD" w:rsidRDefault="007938DD" w:rsidP="007938DD">
                      <w:pPr>
                        <w:jc w:val="both"/>
                        <w:rPr>
                          <w:b/>
                          <w:bCs/>
                          <w:sz w:val="21"/>
                          <w:szCs w:val="21"/>
                        </w:rPr>
                      </w:pPr>
                      <w:proofErr w:type="spellStart"/>
                      <w:r w:rsidRPr="007938DD">
                        <w:rPr>
                          <w:b/>
                          <w:bCs/>
                          <w:sz w:val="21"/>
                          <w:szCs w:val="21"/>
                        </w:rPr>
                        <w:t>Krisis</w:t>
                      </w:r>
                      <w:proofErr w:type="spellEnd"/>
                      <w:r w:rsidRPr="007938DD">
                        <w:rPr>
                          <w:b/>
                          <w:bCs/>
                          <w:sz w:val="21"/>
                          <w:szCs w:val="21"/>
                        </w:rPr>
                        <w:t xml:space="preserve"> </w:t>
                      </w:r>
                      <w:proofErr w:type="spellStart"/>
                      <w:r w:rsidRPr="007938DD">
                        <w:rPr>
                          <w:b/>
                          <w:bCs/>
                          <w:sz w:val="21"/>
                          <w:szCs w:val="21"/>
                        </w:rPr>
                        <w:t>Polusi</w:t>
                      </w:r>
                      <w:proofErr w:type="spellEnd"/>
                      <w:r w:rsidRPr="007938DD">
                        <w:rPr>
                          <w:b/>
                          <w:bCs/>
                          <w:sz w:val="21"/>
                          <w:szCs w:val="21"/>
                        </w:rPr>
                        <w:t xml:space="preserve"> Udara Jakarta: </w:t>
                      </w:r>
                      <w:proofErr w:type="spellStart"/>
                      <w:r w:rsidRPr="007938DD">
                        <w:rPr>
                          <w:sz w:val="21"/>
                          <w:szCs w:val="21"/>
                        </w:rPr>
                        <w:t>Penelitian</w:t>
                      </w:r>
                      <w:proofErr w:type="spellEnd"/>
                      <w:r w:rsidRPr="007938DD">
                        <w:rPr>
                          <w:sz w:val="21"/>
                          <w:szCs w:val="21"/>
                        </w:rPr>
                        <w:t xml:space="preserve"> </w:t>
                      </w:r>
                      <w:proofErr w:type="spellStart"/>
                      <w:r w:rsidRPr="007938DD">
                        <w:rPr>
                          <w:sz w:val="21"/>
                          <w:szCs w:val="21"/>
                        </w:rPr>
                        <w:t>menunjukkan</w:t>
                      </w:r>
                      <w:proofErr w:type="spellEnd"/>
                      <w:r w:rsidRPr="007938DD">
                        <w:rPr>
                          <w:sz w:val="21"/>
                          <w:szCs w:val="21"/>
                        </w:rPr>
                        <w:t xml:space="preserve"> </w:t>
                      </w:r>
                      <w:proofErr w:type="spellStart"/>
                      <w:r w:rsidRPr="007938DD">
                        <w:rPr>
                          <w:sz w:val="21"/>
                          <w:szCs w:val="21"/>
                        </w:rPr>
                        <w:t>pembangkit</w:t>
                      </w:r>
                      <w:proofErr w:type="spellEnd"/>
                      <w:r w:rsidRPr="007938DD">
                        <w:rPr>
                          <w:sz w:val="21"/>
                          <w:szCs w:val="21"/>
                        </w:rPr>
                        <w:t xml:space="preserve"> </w:t>
                      </w:r>
                      <w:proofErr w:type="spellStart"/>
                      <w:r w:rsidRPr="007938DD">
                        <w:rPr>
                          <w:sz w:val="21"/>
                          <w:szCs w:val="21"/>
                        </w:rPr>
                        <w:t>listrik</w:t>
                      </w:r>
                      <w:proofErr w:type="spellEnd"/>
                      <w:r w:rsidRPr="007938DD">
                        <w:rPr>
                          <w:sz w:val="21"/>
                          <w:szCs w:val="21"/>
                        </w:rPr>
                        <w:t xml:space="preserve"> </w:t>
                      </w:r>
                      <w:proofErr w:type="spellStart"/>
                      <w:r w:rsidRPr="007938DD">
                        <w:rPr>
                          <w:sz w:val="21"/>
                          <w:szCs w:val="21"/>
                        </w:rPr>
                        <w:t>tenaga</w:t>
                      </w:r>
                      <w:proofErr w:type="spellEnd"/>
                      <w:r w:rsidRPr="007938DD">
                        <w:rPr>
                          <w:sz w:val="21"/>
                          <w:szCs w:val="21"/>
                        </w:rPr>
                        <w:t xml:space="preserve"> batu bara dan </w:t>
                      </w:r>
                      <w:proofErr w:type="spellStart"/>
                      <w:r w:rsidRPr="007938DD">
                        <w:rPr>
                          <w:sz w:val="21"/>
                          <w:szCs w:val="21"/>
                        </w:rPr>
                        <w:t>kendaraan</w:t>
                      </w:r>
                      <w:proofErr w:type="spellEnd"/>
                      <w:r w:rsidRPr="007938DD">
                        <w:rPr>
                          <w:sz w:val="21"/>
                          <w:szCs w:val="21"/>
                        </w:rPr>
                        <w:t xml:space="preserve"> </w:t>
                      </w:r>
                      <w:proofErr w:type="spellStart"/>
                      <w:r w:rsidRPr="007938DD">
                        <w:rPr>
                          <w:sz w:val="21"/>
                          <w:szCs w:val="21"/>
                        </w:rPr>
                        <w:t>bermotor</w:t>
                      </w:r>
                      <w:proofErr w:type="spellEnd"/>
                      <w:r w:rsidRPr="007938DD">
                        <w:rPr>
                          <w:sz w:val="21"/>
                          <w:szCs w:val="21"/>
                        </w:rPr>
                        <w:t xml:space="preserve"> </w:t>
                      </w:r>
                      <w:proofErr w:type="spellStart"/>
                      <w:r w:rsidRPr="007938DD">
                        <w:rPr>
                          <w:sz w:val="21"/>
                          <w:szCs w:val="21"/>
                        </w:rPr>
                        <w:t>sebagai</w:t>
                      </w:r>
                      <w:proofErr w:type="spellEnd"/>
                      <w:r w:rsidRPr="007938DD">
                        <w:rPr>
                          <w:sz w:val="21"/>
                          <w:szCs w:val="21"/>
                        </w:rPr>
                        <w:t xml:space="preserve"> </w:t>
                      </w:r>
                      <w:proofErr w:type="spellStart"/>
                      <w:r w:rsidRPr="007938DD">
                        <w:rPr>
                          <w:sz w:val="21"/>
                          <w:szCs w:val="21"/>
                        </w:rPr>
                        <w:t>sumber</w:t>
                      </w:r>
                      <w:proofErr w:type="spellEnd"/>
                      <w:r w:rsidRPr="007938DD">
                        <w:rPr>
                          <w:sz w:val="21"/>
                          <w:szCs w:val="21"/>
                        </w:rPr>
                        <w:t xml:space="preserve"> </w:t>
                      </w:r>
                      <w:proofErr w:type="spellStart"/>
                      <w:r w:rsidRPr="007938DD">
                        <w:rPr>
                          <w:sz w:val="21"/>
                          <w:szCs w:val="21"/>
                        </w:rPr>
                        <w:t>utama</w:t>
                      </w:r>
                      <w:proofErr w:type="spellEnd"/>
                      <w:r w:rsidRPr="007938DD">
                        <w:rPr>
                          <w:sz w:val="21"/>
                          <w:szCs w:val="21"/>
                        </w:rPr>
                        <w:t xml:space="preserve"> </w:t>
                      </w:r>
                      <w:proofErr w:type="spellStart"/>
                      <w:r w:rsidRPr="007938DD">
                        <w:rPr>
                          <w:sz w:val="21"/>
                          <w:szCs w:val="21"/>
                        </w:rPr>
                        <w:t>polusi</w:t>
                      </w:r>
                      <w:proofErr w:type="spellEnd"/>
                      <w:r w:rsidRPr="007938DD">
                        <w:rPr>
                          <w:sz w:val="21"/>
                          <w:szCs w:val="21"/>
                        </w:rPr>
                        <w:t xml:space="preserve"> </w:t>
                      </w:r>
                      <w:proofErr w:type="spellStart"/>
                      <w:r w:rsidRPr="007938DD">
                        <w:rPr>
                          <w:sz w:val="21"/>
                          <w:szCs w:val="21"/>
                        </w:rPr>
                        <w:t>udara</w:t>
                      </w:r>
                      <w:proofErr w:type="spellEnd"/>
                      <w:r w:rsidRPr="007938DD">
                        <w:rPr>
                          <w:sz w:val="21"/>
                          <w:szCs w:val="21"/>
                        </w:rPr>
                        <w:t xml:space="preserve"> </w:t>
                      </w:r>
                      <w:proofErr w:type="spellStart"/>
                      <w:r w:rsidRPr="007938DD">
                        <w:rPr>
                          <w:sz w:val="21"/>
                          <w:szCs w:val="21"/>
                        </w:rPr>
                        <w:t>parah</w:t>
                      </w:r>
                      <w:proofErr w:type="spellEnd"/>
                      <w:r w:rsidRPr="007938DD">
                        <w:rPr>
                          <w:sz w:val="21"/>
                          <w:szCs w:val="21"/>
                        </w:rPr>
                        <w:t xml:space="preserve"> di </w:t>
                      </w:r>
                      <w:proofErr w:type="spellStart"/>
                      <w:r w:rsidRPr="007938DD">
                        <w:rPr>
                          <w:sz w:val="21"/>
                          <w:szCs w:val="21"/>
                        </w:rPr>
                        <w:t>Jabodetabek</w:t>
                      </w:r>
                      <w:proofErr w:type="spellEnd"/>
                      <w:r w:rsidRPr="007938DD">
                        <w:rPr>
                          <w:sz w:val="21"/>
                          <w:szCs w:val="21"/>
                        </w:rPr>
                        <w:t xml:space="preserve">, dengan </w:t>
                      </w:r>
                      <w:proofErr w:type="spellStart"/>
                      <w:r w:rsidRPr="007938DD">
                        <w:rPr>
                          <w:sz w:val="21"/>
                          <w:szCs w:val="21"/>
                        </w:rPr>
                        <w:t>kadar</w:t>
                      </w:r>
                      <w:proofErr w:type="spellEnd"/>
                      <w:r w:rsidRPr="007938DD">
                        <w:rPr>
                          <w:sz w:val="21"/>
                          <w:szCs w:val="21"/>
                        </w:rPr>
                        <w:t xml:space="preserve"> PM2.5</w:t>
                      </w:r>
                      <w:r w:rsidR="00DC4EE4">
                        <w:rPr>
                          <w:sz w:val="21"/>
                          <w:szCs w:val="21"/>
                        </w:rPr>
                        <w:t xml:space="preserve">, </w:t>
                      </w:r>
                      <w:proofErr w:type="spellStart"/>
                      <w:r w:rsidRPr="007938DD">
                        <w:rPr>
                          <w:sz w:val="21"/>
                          <w:szCs w:val="21"/>
                        </w:rPr>
                        <w:t>jauh</w:t>
                      </w:r>
                      <w:proofErr w:type="spellEnd"/>
                      <w:r w:rsidRPr="007938DD">
                        <w:rPr>
                          <w:sz w:val="21"/>
                          <w:szCs w:val="21"/>
                        </w:rPr>
                        <w:t xml:space="preserve"> di </w:t>
                      </w:r>
                      <w:proofErr w:type="spellStart"/>
                      <w:r w:rsidRPr="007938DD">
                        <w:rPr>
                          <w:sz w:val="21"/>
                          <w:szCs w:val="21"/>
                        </w:rPr>
                        <w:t>atas</w:t>
                      </w:r>
                      <w:proofErr w:type="spellEnd"/>
                      <w:r w:rsidRPr="007938DD">
                        <w:rPr>
                          <w:sz w:val="21"/>
                          <w:szCs w:val="21"/>
                        </w:rPr>
                        <w:t xml:space="preserve"> batas WHO.</w:t>
                      </w:r>
                    </w:p>
                    <w:p w14:paraId="1E57D56C" w14:textId="1655AF82" w:rsidR="007938DD" w:rsidRPr="007938DD" w:rsidRDefault="007938DD" w:rsidP="007938DD">
                      <w:pPr>
                        <w:jc w:val="both"/>
                        <w:rPr>
                          <w:b/>
                          <w:bCs/>
                          <w:sz w:val="21"/>
                          <w:szCs w:val="21"/>
                        </w:rPr>
                      </w:pPr>
                      <w:proofErr w:type="spellStart"/>
                      <w:r w:rsidRPr="007938DD">
                        <w:rPr>
                          <w:b/>
                          <w:bCs/>
                          <w:sz w:val="21"/>
                          <w:szCs w:val="21"/>
                        </w:rPr>
                        <w:t>Risiko</w:t>
                      </w:r>
                      <w:proofErr w:type="spellEnd"/>
                      <w:r w:rsidRPr="007938DD">
                        <w:rPr>
                          <w:b/>
                          <w:bCs/>
                          <w:sz w:val="21"/>
                          <w:szCs w:val="21"/>
                        </w:rPr>
                        <w:t xml:space="preserve"> Iklim dan </w:t>
                      </w:r>
                      <w:proofErr w:type="spellStart"/>
                      <w:r w:rsidRPr="007938DD">
                        <w:rPr>
                          <w:b/>
                          <w:bCs/>
                          <w:sz w:val="21"/>
                          <w:szCs w:val="21"/>
                        </w:rPr>
                        <w:t>Bencana</w:t>
                      </w:r>
                      <w:proofErr w:type="spellEnd"/>
                      <w:r w:rsidRPr="007938DD">
                        <w:rPr>
                          <w:b/>
                          <w:bCs/>
                          <w:sz w:val="21"/>
                          <w:szCs w:val="21"/>
                        </w:rPr>
                        <w:t xml:space="preserve"> Alam: </w:t>
                      </w:r>
                      <w:proofErr w:type="spellStart"/>
                      <w:r w:rsidRPr="007938DD">
                        <w:rPr>
                          <w:sz w:val="21"/>
                          <w:szCs w:val="21"/>
                        </w:rPr>
                        <w:t>Banjir</w:t>
                      </w:r>
                      <w:proofErr w:type="spellEnd"/>
                      <w:r w:rsidRPr="007938DD">
                        <w:rPr>
                          <w:sz w:val="21"/>
                          <w:szCs w:val="21"/>
                        </w:rPr>
                        <w:t xml:space="preserve"> dan </w:t>
                      </w:r>
                      <w:proofErr w:type="spellStart"/>
                      <w:r w:rsidRPr="007938DD">
                        <w:rPr>
                          <w:sz w:val="21"/>
                          <w:szCs w:val="21"/>
                        </w:rPr>
                        <w:t>tanah</w:t>
                      </w:r>
                      <w:proofErr w:type="spellEnd"/>
                      <w:r w:rsidRPr="007938DD">
                        <w:rPr>
                          <w:sz w:val="21"/>
                          <w:szCs w:val="21"/>
                        </w:rPr>
                        <w:t xml:space="preserve"> </w:t>
                      </w:r>
                      <w:proofErr w:type="spellStart"/>
                      <w:r w:rsidRPr="007938DD">
                        <w:rPr>
                          <w:sz w:val="21"/>
                          <w:szCs w:val="21"/>
                        </w:rPr>
                        <w:t>longsor</w:t>
                      </w:r>
                      <w:proofErr w:type="spellEnd"/>
                      <w:r w:rsidRPr="007938DD">
                        <w:rPr>
                          <w:sz w:val="21"/>
                          <w:szCs w:val="21"/>
                        </w:rPr>
                        <w:t xml:space="preserve"> </w:t>
                      </w:r>
                      <w:proofErr w:type="spellStart"/>
                      <w:r w:rsidRPr="007938DD">
                        <w:rPr>
                          <w:sz w:val="21"/>
                          <w:szCs w:val="21"/>
                        </w:rPr>
                        <w:t>melanda</w:t>
                      </w:r>
                      <w:proofErr w:type="spellEnd"/>
                      <w:r w:rsidRPr="007938DD">
                        <w:rPr>
                          <w:sz w:val="21"/>
                          <w:szCs w:val="21"/>
                        </w:rPr>
                        <w:t xml:space="preserve"> </w:t>
                      </w:r>
                      <w:proofErr w:type="spellStart"/>
                      <w:r w:rsidRPr="007938DD">
                        <w:rPr>
                          <w:sz w:val="21"/>
                          <w:szCs w:val="21"/>
                        </w:rPr>
                        <w:t>beberapa</w:t>
                      </w:r>
                      <w:proofErr w:type="spellEnd"/>
                      <w:r w:rsidRPr="007938DD">
                        <w:rPr>
                          <w:sz w:val="21"/>
                          <w:szCs w:val="21"/>
                        </w:rPr>
                        <w:t xml:space="preserve"> wilayah </w:t>
                      </w:r>
                      <w:proofErr w:type="spellStart"/>
                      <w:r w:rsidRPr="007938DD">
                        <w:rPr>
                          <w:sz w:val="21"/>
                          <w:szCs w:val="21"/>
                        </w:rPr>
                        <w:t>karena</w:t>
                      </w:r>
                      <w:proofErr w:type="spellEnd"/>
                      <w:r w:rsidRPr="007938DD">
                        <w:rPr>
                          <w:sz w:val="21"/>
                          <w:szCs w:val="21"/>
                        </w:rPr>
                        <w:t xml:space="preserve"> </w:t>
                      </w:r>
                      <w:proofErr w:type="spellStart"/>
                      <w:r w:rsidRPr="007938DD">
                        <w:rPr>
                          <w:sz w:val="21"/>
                          <w:szCs w:val="21"/>
                        </w:rPr>
                        <w:t>musim</w:t>
                      </w:r>
                      <w:proofErr w:type="spellEnd"/>
                      <w:r w:rsidRPr="007938DD">
                        <w:rPr>
                          <w:sz w:val="21"/>
                          <w:szCs w:val="21"/>
                        </w:rPr>
                        <w:t xml:space="preserve"> </w:t>
                      </w:r>
                      <w:proofErr w:type="spellStart"/>
                      <w:r w:rsidRPr="007938DD">
                        <w:rPr>
                          <w:sz w:val="21"/>
                          <w:szCs w:val="21"/>
                        </w:rPr>
                        <w:t>kemarau</w:t>
                      </w:r>
                      <w:proofErr w:type="spellEnd"/>
                      <w:r w:rsidRPr="007938DD">
                        <w:rPr>
                          <w:sz w:val="21"/>
                          <w:szCs w:val="21"/>
                        </w:rPr>
                        <w:t xml:space="preserve"> </w:t>
                      </w:r>
                      <w:proofErr w:type="spellStart"/>
                      <w:r w:rsidRPr="007938DD">
                        <w:rPr>
                          <w:sz w:val="21"/>
                          <w:szCs w:val="21"/>
                        </w:rPr>
                        <w:t>tertunda</w:t>
                      </w:r>
                      <w:proofErr w:type="spellEnd"/>
                      <w:r w:rsidRPr="007938DD">
                        <w:rPr>
                          <w:sz w:val="21"/>
                          <w:szCs w:val="21"/>
                        </w:rPr>
                        <w:t xml:space="preserve">, yang </w:t>
                      </w:r>
                      <w:proofErr w:type="spellStart"/>
                      <w:r w:rsidRPr="007938DD">
                        <w:rPr>
                          <w:sz w:val="21"/>
                          <w:szCs w:val="21"/>
                        </w:rPr>
                        <w:t>menyoroti</w:t>
                      </w:r>
                      <w:proofErr w:type="spellEnd"/>
                      <w:r w:rsidRPr="007938DD">
                        <w:rPr>
                          <w:sz w:val="21"/>
                          <w:szCs w:val="21"/>
                        </w:rPr>
                        <w:t xml:space="preserve"> </w:t>
                      </w:r>
                      <w:proofErr w:type="spellStart"/>
                      <w:r w:rsidRPr="007938DD">
                        <w:rPr>
                          <w:sz w:val="21"/>
                          <w:szCs w:val="21"/>
                        </w:rPr>
                        <w:t>kerentanan</w:t>
                      </w:r>
                      <w:proofErr w:type="spellEnd"/>
                      <w:r w:rsidRPr="007938DD">
                        <w:rPr>
                          <w:sz w:val="21"/>
                          <w:szCs w:val="21"/>
                        </w:rPr>
                        <w:t xml:space="preserve"> Indonesia </w:t>
                      </w:r>
                      <w:proofErr w:type="spellStart"/>
                      <w:r w:rsidRPr="007938DD">
                        <w:rPr>
                          <w:sz w:val="21"/>
                          <w:szCs w:val="21"/>
                        </w:rPr>
                        <w:t>terhadap</w:t>
                      </w:r>
                      <w:proofErr w:type="spellEnd"/>
                      <w:r w:rsidRPr="007938DD">
                        <w:rPr>
                          <w:sz w:val="21"/>
                          <w:szCs w:val="21"/>
                        </w:rPr>
                        <w:t xml:space="preserve"> </w:t>
                      </w:r>
                      <w:proofErr w:type="spellStart"/>
                      <w:r w:rsidRPr="007938DD">
                        <w:rPr>
                          <w:sz w:val="21"/>
                          <w:szCs w:val="21"/>
                        </w:rPr>
                        <w:t>perubahan</w:t>
                      </w:r>
                      <w:proofErr w:type="spellEnd"/>
                      <w:r w:rsidRPr="007938DD">
                        <w:rPr>
                          <w:sz w:val="21"/>
                          <w:szCs w:val="21"/>
                        </w:rPr>
                        <w:t xml:space="preserve"> </w:t>
                      </w:r>
                      <w:proofErr w:type="spellStart"/>
                      <w:r w:rsidRPr="007938DD">
                        <w:rPr>
                          <w:sz w:val="21"/>
                          <w:szCs w:val="21"/>
                        </w:rPr>
                        <w:t>iklim</w:t>
                      </w:r>
                      <w:proofErr w:type="spellEnd"/>
                      <w:r w:rsidRPr="007938DD">
                        <w:rPr>
                          <w:sz w:val="21"/>
                          <w:szCs w:val="21"/>
                        </w:rPr>
                        <w:t xml:space="preserve"> dan </w:t>
                      </w:r>
                      <w:proofErr w:type="spellStart"/>
                      <w:r w:rsidRPr="007938DD">
                        <w:rPr>
                          <w:sz w:val="21"/>
                          <w:szCs w:val="21"/>
                        </w:rPr>
                        <w:t>kebutuhan</w:t>
                      </w:r>
                      <w:proofErr w:type="spellEnd"/>
                      <w:r w:rsidRPr="007938DD">
                        <w:rPr>
                          <w:sz w:val="21"/>
                          <w:szCs w:val="21"/>
                        </w:rPr>
                        <w:t xml:space="preserve"> </w:t>
                      </w:r>
                      <w:proofErr w:type="spellStart"/>
                      <w:r w:rsidRPr="007938DD">
                        <w:rPr>
                          <w:sz w:val="21"/>
                          <w:szCs w:val="21"/>
                        </w:rPr>
                        <w:t>mendesak</w:t>
                      </w:r>
                      <w:proofErr w:type="spellEnd"/>
                      <w:r w:rsidRPr="007938DD">
                        <w:rPr>
                          <w:sz w:val="21"/>
                          <w:szCs w:val="21"/>
                        </w:rPr>
                        <w:t xml:space="preserve"> </w:t>
                      </w:r>
                      <w:proofErr w:type="spellStart"/>
                      <w:r w:rsidRPr="007938DD">
                        <w:rPr>
                          <w:sz w:val="21"/>
                          <w:szCs w:val="21"/>
                        </w:rPr>
                        <w:t>akan</w:t>
                      </w:r>
                      <w:proofErr w:type="spellEnd"/>
                      <w:r w:rsidRPr="007938DD">
                        <w:rPr>
                          <w:sz w:val="21"/>
                          <w:szCs w:val="21"/>
                        </w:rPr>
                        <w:t xml:space="preserve"> strategi </w:t>
                      </w:r>
                      <w:proofErr w:type="spellStart"/>
                      <w:r w:rsidRPr="007938DD">
                        <w:rPr>
                          <w:sz w:val="21"/>
                          <w:szCs w:val="21"/>
                        </w:rPr>
                        <w:t>adaptasi</w:t>
                      </w:r>
                      <w:proofErr w:type="spellEnd"/>
                      <w:r w:rsidRPr="007938DD">
                        <w:rPr>
                          <w:sz w:val="21"/>
                          <w:szCs w:val="21"/>
                        </w:rPr>
                        <w:t>.</w:t>
                      </w:r>
                    </w:p>
                    <w:p w14:paraId="5846424D" w14:textId="703AC3F3" w:rsidR="007938DD" w:rsidRPr="007938DD" w:rsidRDefault="007938DD" w:rsidP="007938DD">
                      <w:pPr>
                        <w:jc w:val="both"/>
                        <w:rPr>
                          <w:b/>
                          <w:bCs/>
                          <w:sz w:val="21"/>
                          <w:szCs w:val="21"/>
                        </w:rPr>
                      </w:pPr>
                      <w:proofErr w:type="spellStart"/>
                      <w:r w:rsidRPr="007938DD">
                        <w:rPr>
                          <w:b/>
                          <w:bCs/>
                          <w:sz w:val="21"/>
                          <w:szCs w:val="21"/>
                        </w:rPr>
                        <w:t>Masalah</w:t>
                      </w:r>
                      <w:proofErr w:type="spellEnd"/>
                      <w:r w:rsidRPr="007938DD">
                        <w:rPr>
                          <w:b/>
                          <w:bCs/>
                          <w:sz w:val="21"/>
                          <w:szCs w:val="21"/>
                        </w:rPr>
                        <w:t xml:space="preserve"> Regional/Lokal</w:t>
                      </w:r>
                    </w:p>
                    <w:p w14:paraId="7DD183E7" w14:textId="197C242F" w:rsidR="007938DD" w:rsidRPr="007938DD" w:rsidRDefault="007938DD" w:rsidP="007938DD">
                      <w:pPr>
                        <w:jc w:val="both"/>
                        <w:rPr>
                          <w:b/>
                          <w:bCs/>
                          <w:sz w:val="21"/>
                          <w:szCs w:val="21"/>
                        </w:rPr>
                      </w:pPr>
                      <w:proofErr w:type="spellStart"/>
                      <w:r w:rsidRPr="007938DD">
                        <w:rPr>
                          <w:b/>
                          <w:bCs/>
                          <w:sz w:val="21"/>
                          <w:szCs w:val="21"/>
                        </w:rPr>
                        <w:t>Dorongan</w:t>
                      </w:r>
                      <w:proofErr w:type="spellEnd"/>
                      <w:r w:rsidRPr="007938DD">
                        <w:rPr>
                          <w:b/>
                          <w:bCs/>
                          <w:sz w:val="21"/>
                          <w:szCs w:val="21"/>
                        </w:rPr>
                        <w:t xml:space="preserve"> Pembangunan di Pulau </w:t>
                      </w:r>
                      <w:proofErr w:type="spellStart"/>
                      <w:r w:rsidRPr="007938DD">
                        <w:rPr>
                          <w:b/>
                          <w:bCs/>
                          <w:sz w:val="21"/>
                          <w:szCs w:val="21"/>
                        </w:rPr>
                        <w:t>Enggano</w:t>
                      </w:r>
                      <w:proofErr w:type="spellEnd"/>
                      <w:r w:rsidRPr="007938DD">
                        <w:rPr>
                          <w:b/>
                          <w:bCs/>
                          <w:sz w:val="21"/>
                          <w:szCs w:val="21"/>
                        </w:rPr>
                        <w:t xml:space="preserve">: </w:t>
                      </w:r>
                      <w:proofErr w:type="spellStart"/>
                      <w:r w:rsidRPr="007938DD">
                        <w:rPr>
                          <w:sz w:val="21"/>
                          <w:szCs w:val="21"/>
                        </w:rPr>
                        <w:t>Presiden</w:t>
                      </w:r>
                      <w:proofErr w:type="spellEnd"/>
                      <w:r w:rsidRPr="007938DD">
                        <w:rPr>
                          <w:sz w:val="21"/>
                          <w:szCs w:val="21"/>
                        </w:rPr>
                        <w:t xml:space="preserve"> Prabowo </w:t>
                      </w:r>
                      <w:proofErr w:type="spellStart"/>
                      <w:r w:rsidRPr="007938DD">
                        <w:rPr>
                          <w:sz w:val="21"/>
                          <w:szCs w:val="21"/>
                        </w:rPr>
                        <w:t>menandatangani</w:t>
                      </w:r>
                      <w:proofErr w:type="spellEnd"/>
                      <w:r w:rsidRPr="007938DD">
                        <w:rPr>
                          <w:sz w:val="21"/>
                          <w:szCs w:val="21"/>
                        </w:rPr>
                        <w:t xml:space="preserve"> </w:t>
                      </w:r>
                      <w:proofErr w:type="spellStart"/>
                      <w:r w:rsidRPr="007938DD">
                        <w:rPr>
                          <w:sz w:val="21"/>
                          <w:szCs w:val="21"/>
                        </w:rPr>
                        <w:t>arahan</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mempercepat</w:t>
                      </w:r>
                      <w:proofErr w:type="spellEnd"/>
                      <w:r w:rsidRPr="007938DD">
                        <w:rPr>
                          <w:sz w:val="21"/>
                          <w:szCs w:val="21"/>
                        </w:rPr>
                        <w:t xml:space="preserve"> </w:t>
                      </w:r>
                      <w:proofErr w:type="spellStart"/>
                      <w:r w:rsidRPr="007938DD">
                        <w:rPr>
                          <w:sz w:val="21"/>
                          <w:szCs w:val="21"/>
                        </w:rPr>
                        <w:t>pembangunan</w:t>
                      </w:r>
                      <w:proofErr w:type="spellEnd"/>
                      <w:r w:rsidRPr="007938DD">
                        <w:rPr>
                          <w:sz w:val="21"/>
                          <w:szCs w:val="21"/>
                        </w:rPr>
                        <w:t xml:space="preserve"> di Pulau </w:t>
                      </w:r>
                      <w:proofErr w:type="spellStart"/>
                      <w:r w:rsidRPr="007938DD">
                        <w:rPr>
                          <w:sz w:val="21"/>
                          <w:szCs w:val="21"/>
                        </w:rPr>
                        <w:t>Enggano</w:t>
                      </w:r>
                      <w:proofErr w:type="spellEnd"/>
                      <w:r w:rsidRPr="007938DD">
                        <w:rPr>
                          <w:sz w:val="21"/>
                          <w:szCs w:val="21"/>
                        </w:rPr>
                        <w:t xml:space="preserve">, yang </w:t>
                      </w:r>
                      <w:proofErr w:type="spellStart"/>
                      <w:r w:rsidRPr="007938DD">
                        <w:rPr>
                          <w:sz w:val="21"/>
                          <w:szCs w:val="21"/>
                        </w:rPr>
                        <w:t>bertujuan</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mengatasi</w:t>
                      </w:r>
                      <w:proofErr w:type="spellEnd"/>
                      <w:r w:rsidRPr="007938DD">
                        <w:rPr>
                          <w:sz w:val="21"/>
                          <w:szCs w:val="21"/>
                        </w:rPr>
                        <w:t xml:space="preserve"> </w:t>
                      </w:r>
                      <w:proofErr w:type="spellStart"/>
                      <w:r w:rsidRPr="007938DD">
                        <w:rPr>
                          <w:sz w:val="21"/>
                          <w:szCs w:val="21"/>
                        </w:rPr>
                        <w:t>isolasi</w:t>
                      </w:r>
                      <w:proofErr w:type="spellEnd"/>
                      <w:r w:rsidRPr="007938DD">
                        <w:rPr>
                          <w:sz w:val="21"/>
                          <w:szCs w:val="21"/>
                        </w:rPr>
                        <w:t xml:space="preserve"> dan </w:t>
                      </w:r>
                      <w:proofErr w:type="spellStart"/>
                      <w:r w:rsidRPr="007938DD">
                        <w:rPr>
                          <w:sz w:val="21"/>
                          <w:szCs w:val="21"/>
                        </w:rPr>
                        <w:t>kekurangan</w:t>
                      </w:r>
                      <w:proofErr w:type="spellEnd"/>
                      <w:r w:rsidRPr="007938DD">
                        <w:rPr>
                          <w:sz w:val="21"/>
                          <w:szCs w:val="21"/>
                        </w:rPr>
                        <w:t xml:space="preserve"> </w:t>
                      </w:r>
                      <w:proofErr w:type="spellStart"/>
                      <w:r w:rsidRPr="007938DD">
                        <w:rPr>
                          <w:sz w:val="21"/>
                          <w:szCs w:val="21"/>
                        </w:rPr>
                        <w:t>energi</w:t>
                      </w:r>
                      <w:proofErr w:type="spellEnd"/>
                      <w:r w:rsidRPr="007938DD">
                        <w:rPr>
                          <w:sz w:val="21"/>
                          <w:szCs w:val="21"/>
                        </w:rPr>
                        <w:t xml:space="preserve"> </w:t>
                      </w:r>
                      <w:proofErr w:type="spellStart"/>
                      <w:r w:rsidRPr="007938DD">
                        <w:rPr>
                          <w:sz w:val="21"/>
                          <w:szCs w:val="21"/>
                        </w:rPr>
                        <w:t>kronis</w:t>
                      </w:r>
                      <w:proofErr w:type="spellEnd"/>
                      <w:r w:rsidRPr="007938DD">
                        <w:rPr>
                          <w:sz w:val="21"/>
                          <w:szCs w:val="21"/>
                        </w:rPr>
                        <w:t>.</w:t>
                      </w:r>
                    </w:p>
                    <w:p w14:paraId="69BE3737" w14:textId="77777777" w:rsidR="007938DD" w:rsidRPr="007938DD" w:rsidRDefault="007938DD" w:rsidP="007938DD">
                      <w:pPr>
                        <w:jc w:val="both"/>
                        <w:rPr>
                          <w:b/>
                          <w:bCs/>
                          <w:sz w:val="21"/>
                          <w:szCs w:val="21"/>
                        </w:rPr>
                      </w:pPr>
                      <w:proofErr w:type="spellStart"/>
                      <w:r w:rsidRPr="007938DD">
                        <w:rPr>
                          <w:b/>
                          <w:bCs/>
                          <w:sz w:val="21"/>
                          <w:szCs w:val="21"/>
                        </w:rPr>
                        <w:t>Pariwisata</w:t>
                      </w:r>
                      <w:proofErr w:type="spellEnd"/>
                      <w:r w:rsidRPr="007938DD">
                        <w:rPr>
                          <w:b/>
                          <w:bCs/>
                          <w:sz w:val="21"/>
                          <w:szCs w:val="21"/>
                        </w:rPr>
                        <w:t xml:space="preserve"> dan </w:t>
                      </w:r>
                      <w:proofErr w:type="spellStart"/>
                      <w:r w:rsidRPr="007938DD">
                        <w:rPr>
                          <w:b/>
                          <w:bCs/>
                          <w:sz w:val="21"/>
                          <w:szCs w:val="21"/>
                        </w:rPr>
                        <w:t>Keselamatan</w:t>
                      </w:r>
                      <w:proofErr w:type="spellEnd"/>
                      <w:r w:rsidRPr="007938DD">
                        <w:rPr>
                          <w:b/>
                          <w:bCs/>
                          <w:sz w:val="21"/>
                          <w:szCs w:val="21"/>
                        </w:rPr>
                        <w:t xml:space="preserve"> Publik </w:t>
                      </w:r>
                      <w:proofErr w:type="spellStart"/>
                      <w:r w:rsidRPr="007938DD">
                        <w:rPr>
                          <w:b/>
                          <w:bCs/>
                          <w:sz w:val="21"/>
                          <w:szCs w:val="21"/>
                        </w:rPr>
                        <w:t>dalam</w:t>
                      </w:r>
                      <w:proofErr w:type="spellEnd"/>
                      <w:r w:rsidRPr="007938DD">
                        <w:rPr>
                          <w:b/>
                          <w:bCs/>
                          <w:sz w:val="21"/>
                          <w:szCs w:val="21"/>
                        </w:rPr>
                        <w:t xml:space="preserve"> </w:t>
                      </w:r>
                      <w:proofErr w:type="spellStart"/>
                      <w:r w:rsidRPr="007938DD">
                        <w:rPr>
                          <w:b/>
                          <w:bCs/>
                          <w:sz w:val="21"/>
                          <w:szCs w:val="21"/>
                        </w:rPr>
                        <w:t>Sorotan</w:t>
                      </w:r>
                      <w:proofErr w:type="spellEnd"/>
                      <w:r w:rsidRPr="007938DD">
                        <w:rPr>
                          <w:b/>
                          <w:bCs/>
                          <w:sz w:val="21"/>
                          <w:szCs w:val="21"/>
                        </w:rPr>
                        <w:t xml:space="preserve">: </w:t>
                      </w:r>
                      <w:proofErr w:type="spellStart"/>
                      <w:r w:rsidRPr="007938DD">
                        <w:rPr>
                          <w:sz w:val="21"/>
                          <w:szCs w:val="21"/>
                        </w:rPr>
                        <w:t>Kematian</w:t>
                      </w:r>
                      <w:proofErr w:type="spellEnd"/>
                      <w:r w:rsidRPr="007938DD">
                        <w:rPr>
                          <w:sz w:val="21"/>
                          <w:szCs w:val="21"/>
                        </w:rPr>
                        <w:t xml:space="preserve"> </w:t>
                      </w:r>
                      <w:proofErr w:type="spellStart"/>
                      <w:r w:rsidRPr="007938DD">
                        <w:rPr>
                          <w:sz w:val="21"/>
                          <w:szCs w:val="21"/>
                        </w:rPr>
                        <w:t>seorang</w:t>
                      </w:r>
                      <w:proofErr w:type="spellEnd"/>
                      <w:r w:rsidRPr="007938DD">
                        <w:rPr>
                          <w:sz w:val="21"/>
                          <w:szCs w:val="21"/>
                        </w:rPr>
                        <w:t xml:space="preserve"> </w:t>
                      </w:r>
                      <w:proofErr w:type="spellStart"/>
                      <w:r w:rsidRPr="007938DD">
                        <w:rPr>
                          <w:sz w:val="21"/>
                          <w:szCs w:val="21"/>
                        </w:rPr>
                        <w:t>turis</w:t>
                      </w:r>
                      <w:proofErr w:type="spellEnd"/>
                      <w:r w:rsidRPr="007938DD">
                        <w:rPr>
                          <w:sz w:val="21"/>
                          <w:szCs w:val="21"/>
                        </w:rPr>
                        <w:t xml:space="preserve"> di </w:t>
                      </w:r>
                      <w:proofErr w:type="spellStart"/>
                      <w:r w:rsidRPr="007938DD">
                        <w:rPr>
                          <w:sz w:val="21"/>
                          <w:szCs w:val="21"/>
                        </w:rPr>
                        <w:t>Gunung</w:t>
                      </w:r>
                      <w:proofErr w:type="spellEnd"/>
                      <w:r w:rsidRPr="007938DD">
                        <w:rPr>
                          <w:sz w:val="21"/>
                          <w:szCs w:val="21"/>
                        </w:rPr>
                        <w:t xml:space="preserve"> </w:t>
                      </w:r>
                      <w:proofErr w:type="spellStart"/>
                      <w:r w:rsidRPr="007938DD">
                        <w:rPr>
                          <w:sz w:val="21"/>
                          <w:szCs w:val="21"/>
                        </w:rPr>
                        <w:t>Rinjani</w:t>
                      </w:r>
                      <w:proofErr w:type="spellEnd"/>
                      <w:r w:rsidRPr="007938DD">
                        <w:rPr>
                          <w:sz w:val="21"/>
                          <w:szCs w:val="21"/>
                        </w:rPr>
                        <w:t xml:space="preserve"> </w:t>
                      </w:r>
                      <w:proofErr w:type="spellStart"/>
                      <w:r w:rsidRPr="007938DD">
                        <w:rPr>
                          <w:sz w:val="21"/>
                          <w:szCs w:val="21"/>
                        </w:rPr>
                        <w:t>menggarisbawahi</w:t>
                      </w:r>
                      <w:proofErr w:type="spellEnd"/>
                      <w:r w:rsidRPr="007938DD">
                        <w:rPr>
                          <w:sz w:val="21"/>
                          <w:szCs w:val="21"/>
                        </w:rPr>
                        <w:t xml:space="preserve"> </w:t>
                      </w:r>
                      <w:proofErr w:type="spellStart"/>
                      <w:r w:rsidRPr="007938DD">
                        <w:rPr>
                          <w:sz w:val="21"/>
                          <w:szCs w:val="21"/>
                        </w:rPr>
                        <w:t>risiko</w:t>
                      </w:r>
                      <w:proofErr w:type="spellEnd"/>
                      <w:r w:rsidRPr="007938DD">
                        <w:rPr>
                          <w:sz w:val="21"/>
                          <w:szCs w:val="21"/>
                        </w:rPr>
                        <w:t xml:space="preserve"> </w:t>
                      </w:r>
                      <w:proofErr w:type="spellStart"/>
                      <w:r w:rsidRPr="007938DD">
                        <w:rPr>
                          <w:sz w:val="21"/>
                          <w:szCs w:val="21"/>
                        </w:rPr>
                        <w:t>keselamatan</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w:t>
                      </w:r>
                      <w:proofErr w:type="spellStart"/>
                      <w:r w:rsidRPr="007938DD">
                        <w:rPr>
                          <w:sz w:val="21"/>
                          <w:szCs w:val="21"/>
                        </w:rPr>
                        <w:t>wisata</w:t>
                      </w:r>
                      <w:proofErr w:type="spellEnd"/>
                      <w:r w:rsidRPr="007938DD">
                        <w:rPr>
                          <w:sz w:val="21"/>
                          <w:szCs w:val="21"/>
                        </w:rPr>
                        <w:t xml:space="preserve"> </w:t>
                      </w:r>
                      <w:proofErr w:type="spellStart"/>
                      <w:r w:rsidRPr="007938DD">
                        <w:rPr>
                          <w:sz w:val="21"/>
                          <w:szCs w:val="21"/>
                        </w:rPr>
                        <w:t>petualangan</w:t>
                      </w:r>
                      <w:proofErr w:type="spellEnd"/>
                      <w:r w:rsidRPr="007938DD">
                        <w:rPr>
                          <w:sz w:val="21"/>
                          <w:szCs w:val="21"/>
                        </w:rPr>
                        <w:t xml:space="preserve">, </w:t>
                      </w:r>
                      <w:proofErr w:type="spellStart"/>
                      <w:r w:rsidRPr="007938DD">
                        <w:rPr>
                          <w:sz w:val="21"/>
                          <w:szCs w:val="21"/>
                        </w:rPr>
                        <w:t>sementara</w:t>
                      </w:r>
                      <w:proofErr w:type="spellEnd"/>
                      <w:r w:rsidRPr="007938DD">
                        <w:rPr>
                          <w:sz w:val="21"/>
                          <w:szCs w:val="21"/>
                        </w:rPr>
                        <w:t xml:space="preserve"> </w:t>
                      </w:r>
                      <w:proofErr w:type="spellStart"/>
                      <w:r w:rsidRPr="007938DD">
                        <w:rPr>
                          <w:sz w:val="21"/>
                          <w:szCs w:val="21"/>
                        </w:rPr>
                        <w:t>pulau-pulau</w:t>
                      </w:r>
                      <w:proofErr w:type="spellEnd"/>
                      <w:r w:rsidRPr="007938DD">
                        <w:rPr>
                          <w:sz w:val="21"/>
                          <w:szCs w:val="21"/>
                        </w:rPr>
                        <w:t xml:space="preserve"> </w:t>
                      </w:r>
                      <w:proofErr w:type="spellStart"/>
                      <w:r w:rsidRPr="007938DD">
                        <w:rPr>
                          <w:sz w:val="21"/>
                          <w:szCs w:val="21"/>
                        </w:rPr>
                        <w:t>seperti</w:t>
                      </w:r>
                      <w:proofErr w:type="spellEnd"/>
                      <w:r w:rsidRPr="007938DD">
                        <w:rPr>
                          <w:sz w:val="21"/>
                          <w:szCs w:val="21"/>
                        </w:rPr>
                        <w:t xml:space="preserve"> Belitung </w:t>
                      </w:r>
                      <w:proofErr w:type="spellStart"/>
                      <w:r w:rsidRPr="007938DD">
                        <w:rPr>
                          <w:sz w:val="21"/>
                          <w:szCs w:val="21"/>
                        </w:rPr>
                        <w:t>mendapatkan</w:t>
                      </w:r>
                      <w:proofErr w:type="spellEnd"/>
                      <w:r w:rsidRPr="007938DD">
                        <w:rPr>
                          <w:sz w:val="21"/>
                          <w:szCs w:val="21"/>
                        </w:rPr>
                        <w:t xml:space="preserve"> </w:t>
                      </w:r>
                      <w:proofErr w:type="spellStart"/>
                      <w:r w:rsidRPr="007938DD">
                        <w:rPr>
                          <w:sz w:val="21"/>
                          <w:szCs w:val="21"/>
                        </w:rPr>
                        <w:t>perhatian</w:t>
                      </w:r>
                      <w:proofErr w:type="spellEnd"/>
                      <w:r w:rsidRPr="007938DD">
                        <w:rPr>
                          <w:sz w:val="21"/>
                          <w:szCs w:val="21"/>
                        </w:rPr>
                        <w:t xml:space="preserve"> </w:t>
                      </w:r>
                      <w:proofErr w:type="spellStart"/>
                      <w:r w:rsidRPr="007938DD">
                        <w:rPr>
                          <w:sz w:val="21"/>
                          <w:szCs w:val="21"/>
                        </w:rPr>
                        <w:t>internasional</w:t>
                      </w:r>
                      <w:proofErr w:type="spellEnd"/>
                      <w:r w:rsidRPr="007938DD">
                        <w:rPr>
                          <w:sz w:val="21"/>
                          <w:szCs w:val="21"/>
                        </w:rPr>
                        <w:t xml:space="preserve"> </w:t>
                      </w:r>
                      <w:proofErr w:type="spellStart"/>
                      <w:r w:rsidRPr="007938DD">
                        <w:rPr>
                          <w:sz w:val="21"/>
                          <w:szCs w:val="21"/>
                        </w:rPr>
                        <w:t>sebagai</w:t>
                      </w:r>
                      <w:proofErr w:type="spellEnd"/>
                      <w:r w:rsidRPr="007938DD">
                        <w:rPr>
                          <w:sz w:val="21"/>
                          <w:szCs w:val="21"/>
                        </w:rPr>
                        <w:t xml:space="preserve"> "</w:t>
                      </w:r>
                      <w:proofErr w:type="spellStart"/>
                      <w:r w:rsidRPr="007938DD">
                        <w:rPr>
                          <w:sz w:val="21"/>
                          <w:szCs w:val="21"/>
                        </w:rPr>
                        <w:t>Maladewa-nya</w:t>
                      </w:r>
                      <w:proofErr w:type="spellEnd"/>
                      <w:r w:rsidRPr="007938DD">
                        <w:rPr>
                          <w:sz w:val="21"/>
                          <w:szCs w:val="21"/>
                        </w:rPr>
                        <w:t xml:space="preserve"> Indonesia."</w:t>
                      </w:r>
                    </w:p>
                    <w:p w14:paraId="163B9A07" w14:textId="77777777" w:rsidR="007938DD" w:rsidRPr="007938DD" w:rsidRDefault="007938DD" w:rsidP="007938DD">
                      <w:pPr>
                        <w:jc w:val="both"/>
                        <w:rPr>
                          <w:b/>
                          <w:bCs/>
                          <w:sz w:val="21"/>
                          <w:szCs w:val="21"/>
                        </w:rPr>
                      </w:pPr>
                    </w:p>
                    <w:p w14:paraId="5441048A" w14:textId="2EA1188B" w:rsidR="007938DD" w:rsidRPr="007938DD" w:rsidRDefault="00DC4EE4" w:rsidP="007938DD">
                      <w:pPr>
                        <w:jc w:val="both"/>
                        <w:rPr>
                          <w:b/>
                          <w:bCs/>
                          <w:sz w:val="21"/>
                          <w:szCs w:val="21"/>
                        </w:rPr>
                      </w:pPr>
                      <w:r>
                        <w:rPr>
                          <w:b/>
                          <w:bCs/>
                          <w:sz w:val="21"/>
                          <w:szCs w:val="21"/>
                        </w:rPr>
                        <w:t>Outlook</w:t>
                      </w:r>
                    </w:p>
                    <w:p w14:paraId="35630898" w14:textId="5D580F74" w:rsidR="00331A48" w:rsidRPr="007938DD" w:rsidRDefault="007938DD" w:rsidP="007938DD">
                      <w:pPr>
                        <w:jc w:val="both"/>
                      </w:pPr>
                      <w:proofErr w:type="spellStart"/>
                      <w:r w:rsidRPr="007938DD">
                        <w:rPr>
                          <w:sz w:val="21"/>
                          <w:szCs w:val="21"/>
                        </w:rPr>
                        <w:t>Prospek</w:t>
                      </w:r>
                      <w:proofErr w:type="spellEnd"/>
                      <w:r w:rsidRPr="007938DD">
                        <w:rPr>
                          <w:sz w:val="21"/>
                          <w:szCs w:val="21"/>
                        </w:rPr>
                        <w:t xml:space="preserve"> </w:t>
                      </w:r>
                      <w:proofErr w:type="spellStart"/>
                      <w:r w:rsidRPr="007938DD">
                        <w:rPr>
                          <w:sz w:val="21"/>
                          <w:szCs w:val="21"/>
                        </w:rPr>
                        <w:t>jangka</w:t>
                      </w:r>
                      <w:proofErr w:type="spellEnd"/>
                      <w:r w:rsidRPr="007938DD">
                        <w:rPr>
                          <w:sz w:val="21"/>
                          <w:szCs w:val="21"/>
                        </w:rPr>
                        <w:t xml:space="preserve"> </w:t>
                      </w:r>
                      <w:proofErr w:type="spellStart"/>
                      <w:r w:rsidRPr="007938DD">
                        <w:rPr>
                          <w:sz w:val="21"/>
                          <w:szCs w:val="21"/>
                        </w:rPr>
                        <w:t>pendek</w:t>
                      </w:r>
                      <w:proofErr w:type="spellEnd"/>
                      <w:r w:rsidRPr="007938DD">
                        <w:rPr>
                          <w:sz w:val="21"/>
                          <w:szCs w:val="21"/>
                        </w:rPr>
                        <w:t xml:space="preserve"> Indonesia </w:t>
                      </w:r>
                      <w:proofErr w:type="spellStart"/>
                      <w:r w:rsidRPr="007938DD">
                        <w:rPr>
                          <w:sz w:val="21"/>
                          <w:szCs w:val="21"/>
                        </w:rPr>
                        <w:t>akan</w:t>
                      </w:r>
                      <w:proofErr w:type="spellEnd"/>
                      <w:r w:rsidRPr="007938DD">
                        <w:rPr>
                          <w:sz w:val="21"/>
                          <w:szCs w:val="21"/>
                        </w:rPr>
                        <w:t xml:space="preserve"> </w:t>
                      </w:r>
                      <w:proofErr w:type="spellStart"/>
                      <w:r w:rsidRPr="007938DD">
                        <w:rPr>
                          <w:sz w:val="21"/>
                          <w:szCs w:val="21"/>
                        </w:rPr>
                        <w:t>ditentukan</w:t>
                      </w:r>
                      <w:proofErr w:type="spellEnd"/>
                      <w:r w:rsidRPr="007938DD">
                        <w:rPr>
                          <w:sz w:val="21"/>
                          <w:szCs w:val="21"/>
                        </w:rPr>
                        <w:t xml:space="preserve"> oleh </w:t>
                      </w:r>
                      <w:proofErr w:type="spellStart"/>
                      <w:r w:rsidRPr="007938DD">
                        <w:rPr>
                          <w:sz w:val="21"/>
                          <w:szCs w:val="21"/>
                        </w:rPr>
                        <w:t>kemampuan</w:t>
                      </w:r>
                      <w:proofErr w:type="spellEnd"/>
                      <w:r w:rsidRPr="007938DD">
                        <w:rPr>
                          <w:sz w:val="21"/>
                          <w:szCs w:val="21"/>
                        </w:rPr>
                        <w:t xml:space="preserve"> </w:t>
                      </w:r>
                      <w:proofErr w:type="spellStart"/>
                      <w:r w:rsidRPr="007938DD">
                        <w:rPr>
                          <w:sz w:val="21"/>
                          <w:szCs w:val="21"/>
                        </w:rPr>
                        <w:t>pemerintah</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menjaga</w:t>
                      </w:r>
                      <w:proofErr w:type="spellEnd"/>
                      <w:r w:rsidRPr="007938DD">
                        <w:rPr>
                          <w:sz w:val="21"/>
                          <w:szCs w:val="21"/>
                        </w:rPr>
                        <w:t xml:space="preserve"> </w:t>
                      </w:r>
                      <w:proofErr w:type="spellStart"/>
                      <w:r w:rsidRPr="007938DD">
                        <w:rPr>
                          <w:sz w:val="21"/>
                          <w:szCs w:val="21"/>
                        </w:rPr>
                        <w:t>kehati-hatian</w:t>
                      </w:r>
                      <w:proofErr w:type="spellEnd"/>
                      <w:r w:rsidRPr="007938DD">
                        <w:rPr>
                          <w:sz w:val="21"/>
                          <w:szCs w:val="21"/>
                        </w:rPr>
                        <w:t xml:space="preserve"> </w:t>
                      </w:r>
                      <w:proofErr w:type="spellStart"/>
                      <w:r w:rsidRPr="007938DD">
                        <w:rPr>
                          <w:sz w:val="21"/>
                          <w:szCs w:val="21"/>
                        </w:rPr>
                        <w:t>fiskal</w:t>
                      </w:r>
                      <w:proofErr w:type="spellEnd"/>
                      <w:r w:rsidRPr="007938DD">
                        <w:rPr>
                          <w:sz w:val="21"/>
                          <w:szCs w:val="21"/>
                        </w:rPr>
                        <w:t xml:space="preserve"> </w:t>
                      </w:r>
                      <w:proofErr w:type="spellStart"/>
                      <w:r w:rsidRPr="007938DD">
                        <w:rPr>
                          <w:sz w:val="21"/>
                          <w:szCs w:val="21"/>
                        </w:rPr>
                        <w:t>sambil</w:t>
                      </w:r>
                      <w:proofErr w:type="spellEnd"/>
                      <w:r w:rsidRPr="007938DD">
                        <w:rPr>
                          <w:sz w:val="21"/>
                          <w:szCs w:val="21"/>
                        </w:rPr>
                        <w:t xml:space="preserve"> </w:t>
                      </w:r>
                      <w:proofErr w:type="spellStart"/>
                      <w:r w:rsidRPr="007938DD">
                        <w:rPr>
                          <w:sz w:val="21"/>
                          <w:szCs w:val="21"/>
                        </w:rPr>
                        <w:t>memajukan</w:t>
                      </w:r>
                      <w:proofErr w:type="spellEnd"/>
                      <w:r w:rsidRPr="007938DD">
                        <w:rPr>
                          <w:sz w:val="21"/>
                          <w:szCs w:val="21"/>
                        </w:rPr>
                        <w:t xml:space="preserve"> </w:t>
                      </w:r>
                      <w:proofErr w:type="spellStart"/>
                      <w:r w:rsidRPr="007938DD">
                        <w:rPr>
                          <w:sz w:val="21"/>
                          <w:szCs w:val="21"/>
                        </w:rPr>
                        <w:t>pertumbuhan</w:t>
                      </w:r>
                      <w:proofErr w:type="spellEnd"/>
                      <w:r w:rsidRPr="007938DD">
                        <w:rPr>
                          <w:sz w:val="21"/>
                          <w:szCs w:val="21"/>
                        </w:rPr>
                        <w:t xml:space="preserve"> dan reformasi yang </w:t>
                      </w:r>
                      <w:proofErr w:type="spellStart"/>
                      <w:r w:rsidRPr="007938DD">
                        <w:rPr>
                          <w:sz w:val="21"/>
                          <w:szCs w:val="21"/>
                        </w:rPr>
                        <w:t>inklusif</w:t>
                      </w:r>
                      <w:proofErr w:type="spellEnd"/>
                      <w:r w:rsidRPr="007938DD">
                        <w:rPr>
                          <w:sz w:val="21"/>
                          <w:szCs w:val="21"/>
                        </w:rPr>
                        <w:t xml:space="preserve">. </w:t>
                      </w:r>
                      <w:proofErr w:type="spellStart"/>
                      <w:r w:rsidRPr="007938DD">
                        <w:rPr>
                          <w:sz w:val="21"/>
                          <w:szCs w:val="21"/>
                        </w:rPr>
                        <w:t>Keberhasilan</w:t>
                      </w:r>
                      <w:proofErr w:type="spellEnd"/>
                      <w:r w:rsidRPr="007938DD">
                        <w:rPr>
                          <w:sz w:val="21"/>
                          <w:szCs w:val="21"/>
                        </w:rPr>
                        <w:t xml:space="preserve"> </w:t>
                      </w:r>
                      <w:proofErr w:type="spellStart"/>
                      <w:r w:rsidRPr="007938DD">
                        <w:rPr>
                          <w:sz w:val="21"/>
                          <w:szCs w:val="21"/>
                        </w:rPr>
                        <w:t>investasi</w:t>
                      </w:r>
                      <w:proofErr w:type="spellEnd"/>
                      <w:r w:rsidRPr="007938DD">
                        <w:rPr>
                          <w:sz w:val="21"/>
                          <w:szCs w:val="21"/>
                        </w:rPr>
                        <w:t xml:space="preserve"> </w:t>
                      </w:r>
                      <w:proofErr w:type="spellStart"/>
                      <w:r w:rsidRPr="007938DD">
                        <w:rPr>
                          <w:sz w:val="21"/>
                          <w:szCs w:val="21"/>
                        </w:rPr>
                        <w:t>BUMN</w:t>
                      </w:r>
                      <w:proofErr w:type="spellEnd"/>
                      <w:r w:rsidRPr="007938DD">
                        <w:rPr>
                          <w:sz w:val="21"/>
                          <w:szCs w:val="21"/>
                        </w:rPr>
                        <w:t xml:space="preserve">, </w:t>
                      </w:r>
                      <w:proofErr w:type="spellStart"/>
                      <w:r w:rsidRPr="007938DD">
                        <w:rPr>
                          <w:sz w:val="21"/>
                          <w:szCs w:val="21"/>
                        </w:rPr>
                        <w:t>transisi</w:t>
                      </w:r>
                      <w:proofErr w:type="spellEnd"/>
                      <w:r w:rsidRPr="007938DD">
                        <w:rPr>
                          <w:sz w:val="21"/>
                          <w:szCs w:val="21"/>
                        </w:rPr>
                        <w:t xml:space="preserve"> </w:t>
                      </w:r>
                      <w:proofErr w:type="spellStart"/>
                      <w:r w:rsidRPr="007938DD">
                        <w:rPr>
                          <w:sz w:val="21"/>
                          <w:szCs w:val="21"/>
                        </w:rPr>
                        <w:t>energi</w:t>
                      </w:r>
                      <w:proofErr w:type="spellEnd"/>
                      <w:r w:rsidRPr="007938DD">
                        <w:rPr>
                          <w:sz w:val="21"/>
                          <w:szCs w:val="21"/>
                        </w:rPr>
                        <w:t xml:space="preserve">, dan </w:t>
                      </w:r>
                      <w:proofErr w:type="spellStart"/>
                      <w:r w:rsidRPr="007938DD">
                        <w:rPr>
                          <w:sz w:val="21"/>
                          <w:szCs w:val="21"/>
                        </w:rPr>
                        <w:t>inovasi</w:t>
                      </w:r>
                      <w:proofErr w:type="spellEnd"/>
                      <w:r w:rsidRPr="007938DD">
                        <w:rPr>
                          <w:sz w:val="21"/>
                          <w:szCs w:val="21"/>
                        </w:rPr>
                        <w:t xml:space="preserve"> digital </w:t>
                      </w:r>
                      <w:proofErr w:type="spellStart"/>
                      <w:r w:rsidRPr="007938DD">
                        <w:rPr>
                          <w:sz w:val="21"/>
                          <w:szCs w:val="21"/>
                        </w:rPr>
                        <w:t>akan</w:t>
                      </w:r>
                      <w:proofErr w:type="spellEnd"/>
                      <w:r w:rsidRPr="007938DD">
                        <w:rPr>
                          <w:sz w:val="21"/>
                          <w:szCs w:val="21"/>
                        </w:rPr>
                        <w:t xml:space="preserve"> sangat </w:t>
                      </w:r>
                      <w:proofErr w:type="spellStart"/>
                      <w:r w:rsidRPr="007938DD">
                        <w:rPr>
                          <w:sz w:val="21"/>
                          <w:szCs w:val="21"/>
                        </w:rPr>
                        <w:t>penting</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w:t>
                      </w:r>
                      <w:proofErr w:type="spellStart"/>
                      <w:r w:rsidRPr="007938DD">
                        <w:rPr>
                          <w:sz w:val="21"/>
                          <w:szCs w:val="21"/>
                        </w:rPr>
                        <w:t>mengimbangi</w:t>
                      </w:r>
                      <w:proofErr w:type="spellEnd"/>
                      <w:r w:rsidRPr="007938DD">
                        <w:rPr>
                          <w:sz w:val="21"/>
                          <w:szCs w:val="21"/>
                        </w:rPr>
                        <w:t xml:space="preserve"> </w:t>
                      </w:r>
                      <w:proofErr w:type="spellStart"/>
                      <w:r w:rsidRPr="007938DD">
                        <w:rPr>
                          <w:sz w:val="21"/>
                          <w:szCs w:val="21"/>
                        </w:rPr>
                        <w:t>volatilitas</w:t>
                      </w:r>
                      <w:proofErr w:type="spellEnd"/>
                      <w:r w:rsidRPr="007938DD">
                        <w:rPr>
                          <w:sz w:val="21"/>
                          <w:szCs w:val="21"/>
                        </w:rPr>
                        <w:t xml:space="preserve"> global dan </w:t>
                      </w:r>
                      <w:proofErr w:type="spellStart"/>
                      <w:r w:rsidRPr="007938DD">
                        <w:rPr>
                          <w:sz w:val="21"/>
                          <w:szCs w:val="21"/>
                        </w:rPr>
                        <w:t>tekanan</w:t>
                      </w:r>
                      <w:proofErr w:type="spellEnd"/>
                      <w:r w:rsidRPr="007938DD">
                        <w:rPr>
                          <w:sz w:val="21"/>
                          <w:szCs w:val="21"/>
                        </w:rPr>
                        <w:t xml:space="preserve"> </w:t>
                      </w:r>
                      <w:proofErr w:type="spellStart"/>
                      <w:r w:rsidRPr="007938DD">
                        <w:rPr>
                          <w:sz w:val="21"/>
                          <w:szCs w:val="21"/>
                        </w:rPr>
                        <w:t>komoditas</w:t>
                      </w:r>
                      <w:proofErr w:type="spellEnd"/>
                      <w:r w:rsidRPr="007938DD">
                        <w:rPr>
                          <w:sz w:val="21"/>
                          <w:szCs w:val="21"/>
                        </w:rPr>
                        <w:t xml:space="preserve">. </w:t>
                      </w:r>
                      <w:proofErr w:type="spellStart"/>
                      <w:r w:rsidRPr="007938DD">
                        <w:rPr>
                          <w:sz w:val="21"/>
                          <w:szCs w:val="21"/>
                        </w:rPr>
                        <w:t>Stabilitas</w:t>
                      </w:r>
                      <w:proofErr w:type="spellEnd"/>
                      <w:r w:rsidRPr="007938DD">
                        <w:rPr>
                          <w:sz w:val="21"/>
                          <w:szCs w:val="21"/>
                        </w:rPr>
                        <w:t xml:space="preserve"> </w:t>
                      </w:r>
                      <w:proofErr w:type="spellStart"/>
                      <w:r w:rsidRPr="007938DD">
                        <w:rPr>
                          <w:sz w:val="21"/>
                          <w:szCs w:val="21"/>
                        </w:rPr>
                        <w:t>politik</w:t>
                      </w:r>
                      <w:proofErr w:type="spellEnd"/>
                      <w:r w:rsidRPr="007938DD">
                        <w:rPr>
                          <w:sz w:val="21"/>
                          <w:szCs w:val="21"/>
                        </w:rPr>
                        <w:t xml:space="preserve"> dan </w:t>
                      </w:r>
                      <w:proofErr w:type="spellStart"/>
                      <w:r w:rsidRPr="007938DD">
                        <w:rPr>
                          <w:sz w:val="21"/>
                          <w:szCs w:val="21"/>
                        </w:rPr>
                        <w:t>peningkatan</w:t>
                      </w:r>
                      <w:proofErr w:type="spellEnd"/>
                      <w:r w:rsidRPr="007938DD">
                        <w:rPr>
                          <w:sz w:val="21"/>
                          <w:szCs w:val="21"/>
                        </w:rPr>
                        <w:t xml:space="preserve"> tata </w:t>
                      </w:r>
                      <w:proofErr w:type="spellStart"/>
                      <w:r w:rsidRPr="007938DD">
                        <w:rPr>
                          <w:sz w:val="21"/>
                          <w:szCs w:val="21"/>
                        </w:rPr>
                        <w:t>kelola</w:t>
                      </w:r>
                      <w:proofErr w:type="spellEnd"/>
                      <w:r w:rsidRPr="007938DD">
                        <w:rPr>
                          <w:sz w:val="21"/>
                          <w:szCs w:val="21"/>
                        </w:rPr>
                        <w:t xml:space="preserve"> </w:t>
                      </w:r>
                      <w:proofErr w:type="spellStart"/>
                      <w:r w:rsidRPr="007938DD">
                        <w:rPr>
                          <w:sz w:val="21"/>
                          <w:szCs w:val="21"/>
                        </w:rPr>
                        <w:t>kemungkinan</w:t>
                      </w:r>
                      <w:proofErr w:type="spellEnd"/>
                      <w:r w:rsidRPr="007938DD">
                        <w:rPr>
                          <w:sz w:val="21"/>
                          <w:szCs w:val="21"/>
                        </w:rPr>
                        <w:t xml:space="preserve"> </w:t>
                      </w:r>
                      <w:proofErr w:type="spellStart"/>
                      <w:r w:rsidRPr="007938DD">
                        <w:rPr>
                          <w:sz w:val="21"/>
                          <w:szCs w:val="21"/>
                        </w:rPr>
                        <w:t>akan</w:t>
                      </w:r>
                      <w:proofErr w:type="spellEnd"/>
                      <w:r w:rsidRPr="007938DD">
                        <w:rPr>
                          <w:sz w:val="21"/>
                          <w:szCs w:val="21"/>
                        </w:rPr>
                        <w:t xml:space="preserve"> </w:t>
                      </w:r>
                      <w:proofErr w:type="spellStart"/>
                      <w:r w:rsidRPr="007938DD">
                        <w:rPr>
                          <w:sz w:val="21"/>
                          <w:szCs w:val="21"/>
                        </w:rPr>
                        <w:t>mendukung</w:t>
                      </w:r>
                      <w:proofErr w:type="spellEnd"/>
                      <w:r w:rsidRPr="007938DD">
                        <w:rPr>
                          <w:sz w:val="21"/>
                          <w:szCs w:val="21"/>
                        </w:rPr>
                        <w:t xml:space="preserve"> </w:t>
                      </w:r>
                      <w:proofErr w:type="spellStart"/>
                      <w:r w:rsidRPr="007938DD">
                        <w:rPr>
                          <w:sz w:val="21"/>
                          <w:szCs w:val="21"/>
                        </w:rPr>
                        <w:t>kepercayaan</w:t>
                      </w:r>
                      <w:proofErr w:type="spellEnd"/>
                      <w:r w:rsidRPr="007938DD">
                        <w:rPr>
                          <w:sz w:val="21"/>
                          <w:szCs w:val="21"/>
                        </w:rPr>
                        <w:t xml:space="preserve"> investor, </w:t>
                      </w:r>
                      <w:proofErr w:type="spellStart"/>
                      <w:r w:rsidRPr="007938DD">
                        <w:rPr>
                          <w:sz w:val="21"/>
                          <w:szCs w:val="21"/>
                        </w:rPr>
                        <w:t>tetapi</w:t>
                      </w:r>
                      <w:proofErr w:type="spellEnd"/>
                      <w:r w:rsidRPr="007938DD">
                        <w:rPr>
                          <w:sz w:val="21"/>
                          <w:szCs w:val="21"/>
                        </w:rPr>
                        <w:t xml:space="preserve"> </w:t>
                      </w:r>
                      <w:proofErr w:type="spellStart"/>
                      <w:r w:rsidRPr="007938DD">
                        <w:rPr>
                          <w:sz w:val="21"/>
                          <w:szCs w:val="21"/>
                        </w:rPr>
                        <w:t>risiko</w:t>
                      </w:r>
                      <w:proofErr w:type="spellEnd"/>
                      <w:r w:rsidRPr="007938DD">
                        <w:rPr>
                          <w:sz w:val="21"/>
                          <w:szCs w:val="21"/>
                        </w:rPr>
                        <w:t xml:space="preserve"> </w:t>
                      </w:r>
                      <w:proofErr w:type="spellStart"/>
                      <w:r w:rsidRPr="007938DD">
                        <w:rPr>
                          <w:sz w:val="21"/>
                          <w:szCs w:val="21"/>
                        </w:rPr>
                        <w:t>pelaksanaan</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w:t>
                      </w:r>
                      <w:proofErr w:type="spellStart"/>
                      <w:r w:rsidRPr="007938DD">
                        <w:rPr>
                          <w:sz w:val="21"/>
                          <w:szCs w:val="21"/>
                        </w:rPr>
                        <w:t>kebijakan</w:t>
                      </w:r>
                      <w:proofErr w:type="spellEnd"/>
                      <w:r w:rsidRPr="007938DD">
                        <w:rPr>
                          <w:sz w:val="21"/>
                          <w:szCs w:val="21"/>
                        </w:rPr>
                        <w:t xml:space="preserve"> </w:t>
                      </w:r>
                      <w:proofErr w:type="spellStart"/>
                      <w:r w:rsidRPr="007938DD">
                        <w:rPr>
                          <w:sz w:val="21"/>
                          <w:szCs w:val="21"/>
                        </w:rPr>
                        <w:t>sosial</w:t>
                      </w:r>
                      <w:proofErr w:type="spellEnd"/>
                      <w:r w:rsidRPr="007938DD">
                        <w:rPr>
                          <w:sz w:val="21"/>
                          <w:szCs w:val="21"/>
                        </w:rPr>
                        <w:t xml:space="preserve">, </w:t>
                      </w:r>
                      <w:proofErr w:type="spellStart"/>
                      <w:r w:rsidRPr="007938DD">
                        <w:rPr>
                          <w:sz w:val="21"/>
                          <w:szCs w:val="21"/>
                        </w:rPr>
                        <w:t>lingkungan</w:t>
                      </w:r>
                      <w:proofErr w:type="spellEnd"/>
                      <w:r w:rsidRPr="007938DD">
                        <w:rPr>
                          <w:sz w:val="21"/>
                          <w:szCs w:val="21"/>
                        </w:rPr>
                        <w:t xml:space="preserve">, dan </w:t>
                      </w:r>
                      <w:proofErr w:type="spellStart"/>
                      <w:r w:rsidRPr="007938DD">
                        <w:rPr>
                          <w:sz w:val="21"/>
                          <w:szCs w:val="21"/>
                        </w:rPr>
                        <w:t>industri</w:t>
                      </w:r>
                      <w:proofErr w:type="spellEnd"/>
                      <w:r w:rsidRPr="007938DD">
                        <w:rPr>
                          <w:sz w:val="21"/>
                          <w:szCs w:val="21"/>
                        </w:rPr>
                        <w:t xml:space="preserve"> </w:t>
                      </w:r>
                      <w:proofErr w:type="spellStart"/>
                      <w:r w:rsidRPr="007938DD">
                        <w:rPr>
                          <w:sz w:val="21"/>
                          <w:szCs w:val="21"/>
                        </w:rPr>
                        <w:t>tetap</w:t>
                      </w:r>
                      <w:proofErr w:type="spellEnd"/>
                      <w:r w:rsidRPr="007938DD">
                        <w:rPr>
                          <w:sz w:val="21"/>
                          <w:szCs w:val="21"/>
                        </w:rPr>
                        <w:t xml:space="preserve"> </w:t>
                      </w:r>
                      <w:proofErr w:type="spellStart"/>
                      <w:r w:rsidRPr="007938DD">
                        <w:rPr>
                          <w:sz w:val="21"/>
                          <w:szCs w:val="21"/>
                        </w:rPr>
                        <w:t>signifikan</w:t>
                      </w:r>
                      <w:proofErr w:type="spellEnd"/>
                      <w:r w:rsidRPr="007938DD">
                        <w:rPr>
                          <w:sz w:val="21"/>
                          <w:szCs w:val="21"/>
                        </w:rPr>
                        <w:t>.</w:t>
                      </w:r>
                    </w:p>
                  </w:txbxContent>
                </v:textbox>
                <w10:wrap type="square"/>
              </v:shape>
            </w:pict>
          </mc:Fallback>
        </mc:AlternateContent>
      </w:r>
      <w:r w:rsidR="008B1F65">
        <w:rPr>
          <w:noProof/>
        </w:rPr>
        <mc:AlternateContent>
          <mc:Choice Requires="wps">
            <w:drawing>
              <wp:anchor distT="45720" distB="45720" distL="114300" distR="114300" simplePos="0" relativeHeight="251674624" behindDoc="0" locked="0" layoutInCell="1" allowOverlap="1" wp14:anchorId="0F72B634" wp14:editId="0FF51A40">
                <wp:simplePos x="0" y="0"/>
                <wp:positionH relativeFrom="column">
                  <wp:posOffset>-762000</wp:posOffset>
                </wp:positionH>
                <wp:positionV relativeFrom="page">
                  <wp:posOffset>1866900</wp:posOffset>
                </wp:positionV>
                <wp:extent cx="3638550" cy="82105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8210550"/>
                        </a:xfrm>
                        <a:prstGeom prst="rect">
                          <a:avLst/>
                        </a:prstGeom>
                        <a:solidFill>
                          <a:srgbClr val="FFFFFF"/>
                        </a:solidFill>
                        <a:ln w="9525">
                          <a:noFill/>
                          <a:miter lim="800000"/>
                          <a:headEnd/>
                          <a:tailEnd/>
                        </a:ln>
                      </wps:spPr>
                      <wps:txbx>
                        <w:txbxContent>
                          <w:p w14:paraId="3E9D7F53" w14:textId="6D4A2F18" w:rsidR="007938DD" w:rsidRPr="007938DD" w:rsidRDefault="007938DD" w:rsidP="007938DD">
                            <w:pPr>
                              <w:jc w:val="both"/>
                              <w:rPr>
                                <w:b/>
                                <w:bCs/>
                                <w:sz w:val="21"/>
                                <w:szCs w:val="21"/>
                              </w:rPr>
                            </w:pPr>
                            <w:proofErr w:type="spellStart"/>
                            <w:r w:rsidRPr="007938DD">
                              <w:rPr>
                                <w:b/>
                                <w:bCs/>
                                <w:sz w:val="21"/>
                                <w:szCs w:val="21"/>
                              </w:rPr>
                              <w:t>Tonggak</w:t>
                            </w:r>
                            <w:proofErr w:type="spellEnd"/>
                            <w:r w:rsidRPr="007938DD">
                              <w:rPr>
                                <w:b/>
                                <w:bCs/>
                                <w:sz w:val="21"/>
                                <w:szCs w:val="21"/>
                              </w:rPr>
                              <w:t xml:space="preserve"> </w:t>
                            </w:r>
                            <w:proofErr w:type="spellStart"/>
                            <w:r w:rsidRPr="007938DD">
                              <w:rPr>
                                <w:b/>
                                <w:bCs/>
                                <w:sz w:val="21"/>
                                <w:szCs w:val="21"/>
                              </w:rPr>
                              <w:t>Inovasi</w:t>
                            </w:r>
                            <w:proofErr w:type="spellEnd"/>
                            <w:r w:rsidRPr="007938DD">
                              <w:rPr>
                                <w:b/>
                                <w:bCs/>
                                <w:sz w:val="21"/>
                                <w:szCs w:val="21"/>
                              </w:rPr>
                              <w:t xml:space="preserve"> </w:t>
                            </w:r>
                            <w:proofErr w:type="spellStart"/>
                            <w:r w:rsidRPr="007938DD">
                              <w:rPr>
                                <w:b/>
                                <w:bCs/>
                                <w:sz w:val="21"/>
                                <w:szCs w:val="21"/>
                              </w:rPr>
                              <w:t>Keuangan</w:t>
                            </w:r>
                            <w:proofErr w:type="spellEnd"/>
                            <w:r w:rsidRPr="007938DD">
                              <w:rPr>
                                <w:b/>
                                <w:bCs/>
                                <w:sz w:val="21"/>
                                <w:szCs w:val="21"/>
                              </w:rPr>
                              <w:t xml:space="preserve"> dan Obligasi </w:t>
                            </w:r>
                            <w:proofErr w:type="spellStart"/>
                            <w:r w:rsidRPr="007938DD">
                              <w:rPr>
                                <w:b/>
                                <w:bCs/>
                                <w:sz w:val="21"/>
                                <w:szCs w:val="21"/>
                              </w:rPr>
                              <w:t>Sosial</w:t>
                            </w:r>
                            <w:proofErr w:type="spellEnd"/>
                            <w:r w:rsidRPr="007938DD">
                              <w:rPr>
                                <w:b/>
                                <w:bCs/>
                                <w:sz w:val="21"/>
                                <w:szCs w:val="21"/>
                              </w:rPr>
                              <w:t xml:space="preserve">: </w:t>
                            </w:r>
                            <w:r w:rsidRPr="007938DD">
                              <w:rPr>
                                <w:sz w:val="21"/>
                                <w:szCs w:val="21"/>
                              </w:rPr>
                              <w:t xml:space="preserve">BRI </w:t>
                            </w:r>
                            <w:proofErr w:type="spellStart"/>
                            <w:r w:rsidRPr="007938DD">
                              <w:rPr>
                                <w:sz w:val="21"/>
                                <w:szCs w:val="21"/>
                              </w:rPr>
                              <w:t>menjadi</w:t>
                            </w:r>
                            <w:proofErr w:type="spellEnd"/>
                            <w:r w:rsidRPr="007938DD">
                              <w:rPr>
                                <w:sz w:val="21"/>
                                <w:szCs w:val="21"/>
                              </w:rPr>
                              <w:t xml:space="preserve"> bank Indonesia </w:t>
                            </w:r>
                            <w:proofErr w:type="spellStart"/>
                            <w:r w:rsidRPr="007938DD">
                              <w:rPr>
                                <w:sz w:val="21"/>
                                <w:szCs w:val="21"/>
                              </w:rPr>
                              <w:t>pertama</w:t>
                            </w:r>
                            <w:proofErr w:type="spellEnd"/>
                            <w:r w:rsidRPr="007938DD">
                              <w:rPr>
                                <w:sz w:val="21"/>
                                <w:szCs w:val="21"/>
                              </w:rPr>
                              <w:t xml:space="preserve"> yang </w:t>
                            </w:r>
                            <w:proofErr w:type="spellStart"/>
                            <w:r w:rsidRPr="007938DD">
                              <w:rPr>
                                <w:sz w:val="21"/>
                                <w:szCs w:val="21"/>
                              </w:rPr>
                              <w:t>menerbitkan</w:t>
                            </w:r>
                            <w:proofErr w:type="spellEnd"/>
                            <w:r w:rsidRPr="007938DD">
                              <w:rPr>
                                <w:sz w:val="21"/>
                                <w:szCs w:val="21"/>
                              </w:rPr>
                              <w:t xml:space="preserve"> obligasi </w:t>
                            </w:r>
                            <w:proofErr w:type="spellStart"/>
                            <w:r w:rsidRPr="007938DD">
                              <w:rPr>
                                <w:sz w:val="21"/>
                                <w:szCs w:val="21"/>
                              </w:rPr>
                              <w:t>sosial</w:t>
                            </w:r>
                            <w:proofErr w:type="spellEnd"/>
                            <w:r w:rsidRPr="007938DD">
                              <w:rPr>
                                <w:sz w:val="21"/>
                                <w:szCs w:val="21"/>
                              </w:rPr>
                              <w:t xml:space="preserve"> </w:t>
                            </w:r>
                            <w:proofErr w:type="spellStart"/>
                            <w:r w:rsidRPr="007938DD">
                              <w:rPr>
                                <w:sz w:val="21"/>
                                <w:szCs w:val="21"/>
                              </w:rPr>
                              <w:t>senilai</w:t>
                            </w:r>
                            <w:proofErr w:type="spellEnd"/>
                            <w:r w:rsidRPr="007938DD">
                              <w:rPr>
                                <w:sz w:val="21"/>
                                <w:szCs w:val="21"/>
                              </w:rPr>
                              <w:t xml:space="preserve"> IDR 5 </w:t>
                            </w:r>
                            <w:proofErr w:type="spellStart"/>
                            <w:r w:rsidRPr="007938DD">
                              <w:rPr>
                                <w:sz w:val="21"/>
                                <w:szCs w:val="21"/>
                              </w:rPr>
                              <w:t>triliun</w:t>
                            </w:r>
                            <w:proofErr w:type="spellEnd"/>
                            <w:r w:rsidRPr="007938DD">
                              <w:rPr>
                                <w:sz w:val="21"/>
                                <w:szCs w:val="21"/>
                              </w:rPr>
                              <w:t xml:space="preserve">, yang </w:t>
                            </w:r>
                            <w:proofErr w:type="spellStart"/>
                            <w:r w:rsidRPr="007938DD">
                              <w:rPr>
                                <w:sz w:val="21"/>
                                <w:szCs w:val="21"/>
                              </w:rPr>
                              <w:t>mencerminkan</w:t>
                            </w:r>
                            <w:proofErr w:type="spellEnd"/>
                            <w:r w:rsidRPr="007938DD">
                              <w:rPr>
                                <w:sz w:val="21"/>
                                <w:szCs w:val="21"/>
                              </w:rPr>
                              <w:t xml:space="preserve"> </w:t>
                            </w:r>
                            <w:proofErr w:type="spellStart"/>
                            <w:r w:rsidRPr="007938DD">
                              <w:rPr>
                                <w:sz w:val="21"/>
                                <w:szCs w:val="21"/>
                              </w:rPr>
                              <w:t>minat</w:t>
                            </w:r>
                            <w:proofErr w:type="spellEnd"/>
                            <w:r w:rsidRPr="007938DD">
                              <w:rPr>
                                <w:sz w:val="21"/>
                                <w:szCs w:val="21"/>
                              </w:rPr>
                              <w:t xml:space="preserve"> yang </w:t>
                            </w:r>
                            <w:proofErr w:type="spellStart"/>
                            <w:r w:rsidRPr="007938DD">
                              <w:rPr>
                                <w:sz w:val="21"/>
                                <w:szCs w:val="21"/>
                              </w:rPr>
                              <w:t>semakin</w:t>
                            </w:r>
                            <w:proofErr w:type="spellEnd"/>
                            <w:r w:rsidRPr="007938DD">
                              <w:rPr>
                                <w:sz w:val="21"/>
                                <w:szCs w:val="21"/>
                              </w:rPr>
                              <w:t xml:space="preserve"> </w:t>
                            </w:r>
                            <w:proofErr w:type="spellStart"/>
                            <w:r w:rsidRPr="007938DD">
                              <w:rPr>
                                <w:sz w:val="21"/>
                                <w:szCs w:val="21"/>
                              </w:rPr>
                              <w:t>besar</w:t>
                            </w:r>
                            <w:proofErr w:type="spellEnd"/>
                            <w:r w:rsidRPr="007938DD">
                              <w:rPr>
                                <w:sz w:val="21"/>
                                <w:szCs w:val="21"/>
                              </w:rPr>
                              <w:t xml:space="preserve"> </w:t>
                            </w:r>
                            <w:proofErr w:type="spellStart"/>
                            <w:r w:rsidRPr="007938DD">
                              <w:rPr>
                                <w:sz w:val="21"/>
                                <w:szCs w:val="21"/>
                              </w:rPr>
                              <w:t>terhadap</w:t>
                            </w:r>
                            <w:proofErr w:type="spellEnd"/>
                            <w:r w:rsidRPr="007938DD">
                              <w:rPr>
                                <w:sz w:val="21"/>
                                <w:szCs w:val="21"/>
                              </w:rPr>
                              <w:t xml:space="preserve"> </w:t>
                            </w:r>
                            <w:proofErr w:type="spellStart"/>
                            <w:r w:rsidRPr="007938DD">
                              <w:rPr>
                                <w:sz w:val="21"/>
                                <w:szCs w:val="21"/>
                              </w:rPr>
                              <w:t>keuangan</w:t>
                            </w:r>
                            <w:proofErr w:type="spellEnd"/>
                            <w:r w:rsidRPr="007938DD">
                              <w:rPr>
                                <w:sz w:val="21"/>
                                <w:szCs w:val="21"/>
                              </w:rPr>
                              <w:t xml:space="preserve"> </w:t>
                            </w:r>
                            <w:proofErr w:type="spellStart"/>
                            <w:r w:rsidRPr="007938DD">
                              <w:rPr>
                                <w:sz w:val="21"/>
                                <w:szCs w:val="21"/>
                              </w:rPr>
                              <w:t>berkelanjutan</w:t>
                            </w:r>
                            <w:proofErr w:type="spellEnd"/>
                            <w:r w:rsidRPr="007938DD">
                              <w:rPr>
                                <w:sz w:val="21"/>
                                <w:szCs w:val="21"/>
                              </w:rPr>
                              <w:t xml:space="preserve"> dan </w:t>
                            </w:r>
                            <w:proofErr w:type="spellStart"/>
                            <w:r w:rsidRPr="007938DD">
                              <w:rPr>
                                <w:sz w:val="21"/>
                                <w:szCs w:val="21"/>
                              </w:rPr>
                              <w:t>upaya</w:t>
                            </w:r>
                            <w:proofErr w:type="spellEnd"/>
                            <w:r w:rsidRPr="007938DD">
                              <w:rPr>
                                <w:sz w:val="21"/>
                                <w:szCs w:val="21"/>
                              </w:rPr>
                              <w:t xml:space="preserve"> yang </w:t>
                            </w:r>
                            <w:proofErr w:type="spellStart"/>
                            <w:r w:rsidRPr="007938DD">
                              <w:rPr>
                                <w:sz w:val="21"/>
                                <w:szCs w:val="21"/>
                              </w:rPr>
                              <w:t>lebih</w:t>
                            </w:r>
                            <w:proofErr w:type="spellEnd"/>
                            <w:r w:rsidRPr="007938DD">
                              <w:rPr>
                                <w:sz w:val="21"/>
                                <w:szCs w:val="21"/>
                              </w:rPr>
                              <w:t xml:space="preserve"> </w:t>
                            </w:r>
                            <w:proofErr w:type="spellStart"/>
                            <w:r w:rsidRPr="007938DD">
                              <w:rPr>
                                <w:sz w:val="21"/>
                                <w:szCs w:val="21"/>
                              </w:rPr>
                              <w:t>luas</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mendukung</w:t>
                            </w:r>
                            <w:proofErr w:type="spellEnd"/>
                            <w:r w:rsidRPr="007938DD">
                              <w:rPr>
                                <w:sz w:val="21"/>
                                <w:szCs w:val="21"/>
                              </w:rPr>
                              <w:t xml:space="preserve"> </w:t>
                            </w:r>
                            <w:proofErr w:type="spellStart"/>
                            <w:r w:rsidRPr="007938DD">
                              <w:rPr>
                                <w:sz w:val="21"/>
                                <w:szCs w:val="21"/>
                              </w:rPr>
                              <w:t>pertumbuhan</w:t>
                            </w:r>
                            <w:proofErr w:type="spellEnd"/>
                            <w:r w:rsidRPr="007938DD">
                              <w:rPr>
                                <w:sz w:val="21"/>
                                <w:szCs w:val="21"/>
                              </w:rPr>
                              <w:t xml:space="preserve"> yang </w:t>
                            </w:r>
                            <w:proofErr w:type="spellStart"/>
                            <w:r w:rsidRPr="007938DD">
                              <w:rPr>
                                <w:sz w:val="21"/>
                                <w:szCs w:val="21"/>
                              </w:rPr>
                              <w:t>inklusif</w:t>
                            </w:r>
                            <w:proofErr w:type="spellEnd"/>
                            <w:r w:rsidRPr="007938DD">
                              <w:rPr>
                                <w:sz w:val="21"/>
                                <w:szCs w:val="21"/>
                              </w:rPr>
                              <w:t>.</w:t>
                            </w:r>
                          </w:p>
                          <w:p w14:paraId="3B2A75C2" w14:textId="77777777" w:rsidR="007938DD" w:rsidRPr="007938DD" w:rsidRDefault="007938DD" w:rsidP="007938DD">
                            <w:pPr>
                              <w:jc w:val="both"/>
                              <w:rPr>
                                <w:b/>
                                <w:bCs/>
                                <w:sz w:val="21"/>
                                <w:szCs w:val="21"/>
                              </w:rPr>
                            </w:pPr>
                            <w:proofErr w:type="spellStart"/>
                            <w:r w:rsidRPr="007938DD">
                              <w:rPr>
                                <w:b/>
                                <w:bCs/>
                                <w:sz w:val="21"/>
                                <w:szCs w:val="21"/>
                              </w:rPr>
                              <w:t>Politik</w:t>
                            </w:r>
                            <w:proofErr w:type="spellEnd"/>
                            <w:r w:rsidRPr="007938DD">
                              <w:rPr>
                                <w:b/>
                                <w:bCs/>
                                <w:sz w:val="21"/>
                                <w:szCs w:val="21"/>
                              </w:rPr>
                              <w:t xml:space="preserve">, </w:t>
                            </w:r>
                            <w:proofErr w:type="spellStart"/>
                            <w:r w:rsidRPr="007938DD">
                              <w:rPr>
                                <w:b/>
                                <w:bCs/>
                                <w:sz w:val="21"/>
                                <w:szCs w:val="21"/>
                              </w:rPr>
                              <w:t>Keamanan</w:t>
                            </w:r>
                            <w:proofErr w:type="spellEnd"/>
                            <w:r w:rsidRPr="007938DD">
                              <w:rPr>
                                <w:b/>
                                <w:bCs/>
                                <w:sz w:val="21"/>
                                <w:szCs w:val="21"/>
                              </w:rPr>
                              <w:t xml:space="preserve"> &amp; Nasional</w:t>
                            </w:r>
                          </w:p>
                          <w:p w14:paraId="66F46ED0" w14:textId="77777777" w:rsidR="007938DD" w:rsidRPr="007938DD" w:rsidRDefault="007938DD" w:rsidP="007938DD">
                            <w:pPr>
                              <w:jc w:val="both"/>
                              <w:rPr>
                                <w:b/>
                                <w:bCs/>
                                <w:sz w:val="21"/>
                                <w:szCs w:val="21"/>
                              </w:rPr>
                            </w:pPr>
                            <w:proofErr w:type="spellStart"/>
                            <w:r w:rsidRPr="007938DD">
                              <w:rPr>
                                <w:b/>
                                <w:bCs/>
                                <w:sz w:val="21"/>
                                <w:szCs w:val="21"/>
                              </w:rPr>
                              <w:t>Stabilitas</w:t>
                            </w:r>
                            <w:proofErr w:type="spellEnd"/>
                            <w:r w:rsidRPr="007938DD">
                              <w:rPr>
                                <w:b/>
                                <w:bCs/>
                                <w:sz w:val="21"/>
                                <w:szCs w:val="21"/>
                              </w:rPr>
                              <w:t xml:space="preserve"> di </w:t>
                            </w:r>
                            <w:proofErr w:type="spellStart"/>
                            <w:r w:rsidRPr="007938DD">
                              <w:rPr>
                                <w:b/>
                                <w:bCs/>
                                <w:sz w:val="21"/>
                                <w:szCs w:val="21"/>
                              </w:rPr>
                              <w:t>Parlemen</w:t>
                            </w:r>
                            <w:proofErr w:type="spellEnd"/>
                            <w:r w:rsidRPr="007938DD">
                              <w:rPr>
                                <w:b/>
                                <w:bCs/>
                                <w:sz w:val="21"/>
                                <w:szCs w:val="21"/>
                              </w:rPr>
                              <w:t xml:space="preserve"> </w:t>
                            </w:r>
                            <w:proofErr w:type="spellStart"/>
                            <w:r w:rsidRPr="007938DD">
                              <w:rPr>
                                <w:b/>
                                <w:bCs/>
                                <w:sz w:val="21"/>
                                <w:szCs w:val="21"/>
                              </w:rPr>
                              <w:t>saat</w:t>
                            </w:r>
                            <w:proofErr w:type="spellEnd"/>
                            <w:r w:rsidRPr="007938DD">
                              <w:rPr>
                                <w:b/>
                                <w:bCs/>
                                <w:sz w:val="21"/>
                                <w:szCs w:val="21"/>
                              </w:rPr>
                              <w:t xml:space="preserve"> </w:t>
                            </w:r>
                            <w:proofErr w:type="spellStart"/>
                            <w:r w:rsidRPr="007938DD">
                              <w:rPr>
                                <w:b/>
                                <w:bCs/>
                                <w:sz w:val="21"/>
                                <w:szCs w:val="21"/>
                              </w:rPr>
                              <w:t>Pemakzulan</w:t>
                            </w:r>
                            <w:proofErr w:type="spellEnd"/>
                            <w:r w:rsidRPr="007938DD">
                              <w:rPr>
                                <w:b/>
                                <w:bCs/>
                                <w:sz w:val="21"/>
                                <w:szCs w:val="21"/>
                              </w:rPr>
                              <w:t xml:space="preserve"> Gibran </w:t>
                            </w:r>
                            <w:proofErr w:type="spellStart"/>
                            <w:r w:rsidRPr="007938DD">
                              <w:rPr>
                                <w:b/>
                                <w:bCs/>
                                <w:sz w:val="21"/>
                                <w:szCs w:val="21"/>
                              </w:rPr>
                              <w:t>Ditunda</w:t>
                            </w:r>
                            <w:proofErr w:type="spellEnd"/>
                            <w:r w:rsidRPr="007938DD">
                              <w:rPr>
                                <w:b/>
                                <w:bCs/>
                                <w:sz w:val="21"/>
                                <w:szCs w:val="21"/>
                              </w:rPr>
                              <w:t xml:space="preserve">: </w:t>
                            </w:r>
                            <w:proofErr w:type="spellStart"/>
                            <w:r w:rsidRPr="007938DD">
                              <w:rPr>
                                <w:sz w:val="21"/>
                                <w:szCs w:val="21"/>
                              </w:rPr>
                              <w:t>DPR</w:t>
                            </w:r>
                            <w:proofErr w:type="spellEnd"/>
                            <w:r w:rsidRPr="007938DD">
                              <w:rPr>
                                <w:sz w:val="21"/>
                                <w:szCs w:val="21"/>
                              </w:rPr>
                              <w:t xml:space="preserve"> </w:t>
                            </w:r>
                            <w:proofErr w:type="spellStart"/>
                            <w:r w:rsidRPr="007938DD">
                              <w:rPr>
                                <w:sz w:val="21"/>
                                <w:szCs w:val="21"/>
                              </w:rPr>
                              <w:t>menolak</w:t>
                            </w:r>
                            <w:proofErr w:type="spellEnd"/>
                            <w:r w:rsidRPr="007938DD">
                              <w:rPr>
                                <w:sz w:val="21"/>
                                <w:szCs w:val="21"/>
                              </w:rPr>
                              <w:t xml:space="preserve"> </w:t>
                            </w:r>
                            <w:proofErr w:type="spellStart"/>
                            <w:r w:rsidRPr="007938DD">
                              <w:rPr>
                                <w:sz w:val="21"/>
                                <w:szCs w:val="21"/>
                              </w:rPr>
                              <w:t>usulan</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memakzulkan</w:t>
                            </w:r>
                            <w:proofErr w:type="spellEnd"/>
                            <w:r w:rsidRPr="007938DD">
                              <w:rPr>
                                <w:sz w:val="21"/>
                                <w:szCs w:val="21"/>
                              </w:rPr>
                              <w:t xml:space="preserve"> Wakil </w:t>
                            </w:r>
                            <w:proofErr w:type="spellStart"/>
                            <w:r w:rsidRPr="007938DD">
                              <w:rPr>
                                <w:sz w:val="21"/>
                                <w:szCs w:val="21"/>
                              </w:rPr>
                              <w:t>Presiden</w:t>
                            </w:r>
                            <w:proofErr w:type="spellEnd"/>
                            <w:r w:rsidRPr="007938DD">
                              <w:rPr>
                                <w:sz w:val="21"/>
                                <w:szCs w:val="21"/>
                              </w:rPr>
                              <w:t xml:space="preserve"> Gibran, yang </w:t>
                            </w:r>
                            <w:proofErr w:type="spellStart"/>
                            <w:r w:rsidRPr="007938DD">
                              <w:rPr>
                                <w:sz w:val="21"/>
                                <w:szCs w:val="21"/>
                              </w:rPr>
                              <w:t>mencerminkan</w:t>
                            </w:r>
                            <w:proofErr w:type="spellEnd"/>
                            <w:r w:rsidRPr="007938DD">
                              <w:rPr>
                                <w:sz w:val="21"/>
                                <w:szCs w:val="21"/>
                              </w:rPr>
                              <w:t xml:space="preserve"> </w:t>
                            </w:r>
                            <w:proofErr w:type="spellStart"/>
                            <w:r w:rsidRPr="007938DD">
                              <w:rPr>
                                <w:sz w:val="21"/>
                                <w:szCs w:val="21"/>
                              </w:rPr>
                              <w:t>kekuatan</w:t>
                            </w:r>
                            <w:proofErr w:type="spellEnd"/>
                            <w:r w:rsidRPr="007938DD">
                              <w:rPr>
                                <w:sz w:val="21"/>
                                <w:szCs w:val="21"/>
                              </w:rPr>
                              <w:t xml:space="preserve"> </w:t>
                            </w:r>
                            <w:proofErr w:type="spellStart"/>
                            <w:r w:rsidRPr="007938DD">
                              <w:rPr>
                                <w:sz w:val="21"/>
                                <w:szCs w:val="21"/>
                              </w:rPr>
                              <w:t>koalisi</w:t>
                            </w:r>
                            <w:proofErr w:type="spellEnd"/>
                            <w:r w:rsidRPr="007938DD">
                              <w:rPr>
                                <w:sz w:val="21"/>
                                <w:szCs w:val="21"/>
                              </w:rPr>
                              <w:t xml:space="preserve"> yang </w:t>
                            </w:r>
                            <w:proofErr w:type="spellStart"/>
                            <w:r w:rsidRPr="007938DD">
                              <w:rPr>
                                <w:sz w:val="21"/>
                                <w:szCs w:val="21"/>
                              </w:rPr>
                              <w:t>berkelanjutan</w:t>
                            </w:r>
                            <w:proofErr w:type="spellEnd"/>
                            <w:r w:rsidRPr="007938DD">
                              <w:rPr>
                                <w:sz w:val="21"/>
                                <w:szCs w:val="21"/>
                              </w:rPr>
                              <w:t xml:space="preserve"> dan </w:t>
                            </w:r>
                            <w:proofErr w:type="spellStart"/>
                            <w:r w:rsidRPr="007938DD">
                              <w:rPr>
                                <w:sz w:val="21"/>
                                <w:szCs w:val="21"/>
                              </w:rPr>
                              <w:t>stabilitas</w:t>
                            </w:r>
                            <w:proofErr w:type="spellEnd"/>
                            <w:r w:rsidRPr="007938DD">
                              <w:rPr>
                                <w:sz w:val="21"/>
                                <w:szCs w:val="21"/>
                              </w:rPr>
                              <w:t xml:space="preserve"> </w:t>
                            </w:r>
                            <w:proofErr w:type="spellStart"/>
                            <w:r w:rsidRPr="007938DD">
                              <w:rPr>
                                <w:sz w:val="21"/>
                                <w:szCs w:val="21"/>
                              </w:rPr>
                              <w:t>politik</w:t>
                            </w:r>
                            <w:proofErr w:type="spellEnd"/>
                            <w:r w:rsidRPr="007938DD">
                              <w:rPr>
                                <w:sz w:val="21"/>
                                <w:szCs w:val="21"/>
                              </w:rPr>
                              <w:t xml:space="preserve"> di </w:t>
                            </w:r>
                            <w:proofErr w:type="spellStart"/>
                            <w:r w:rsidRPr="007938DD">
                              <w:rPr>
                                <w:sz w:val="21"/>
                                <w:szCs w:val="21"/>
                              </w:rPr>
                              <w:t>bawah</w:t>
                            </w:r>
                            <w:proofErr w:type="spellEnd"/>
                            <w:r w:rsidRPr="007938DD">
                              <w:rPr>
                                <w:sz w:val="21"/>
                                <w:szCs w:val="21"/>
                              </w:rPr>
                              <w:t xml:space="preserve"> </w:t>
                            </w:r>
                            <w:proofErr w:type="spellStart"/>
                            <w:r w:rsidRPr="007938DD">
                              <w:rPr>
                                <w:sz w:val="21"/>
                                <w:szCs w:val="21"/>
                              </w:rPr>
                              <w:t>Presiden</w:t>
                            </w:r>
                            <w:proofErr w:type="spellEnd"/>
                            <w:r w:rsidRPr="007938DD">
                              <w:rPr>
                                <w:sz w:val="21"/>
                                <w:szCs w:val="21"/>
                              </w:rPr>
                              <w:t xml:space="preserve"> Prabowo.</w:t>
                            </w:r>
                          </w:p>
                          <w:p w14:paraId="4A4C0B83" w14:textId="77777777" w:rsidR="007938DD" w:rsidRPr="007938DD" w:rsidRDefault="007938DD" w:rsidP="007938DD">
                            <w:pPr>
                              <w:jc w:val="both"/>
                              <w:rPr>
                                <w:sz w:val="21"/>
                                <w:szCs w:val="21"/>
                              </w:rPr>
                            </w:pPr>
                            <w:proofErr w:type="spellStart"/>
                            <w:r w:rsidRPr="007938DD">
                              <w:rPr>
                                <w:b/>
                                <w:bCs/>
                                <w:sz w:val="21"/>
                                <w:szCs w:val="21"/>
                              </w:rPr>
                              <w:t>Fokus</w:t>
                            </w:r>
                            <w:proofErr w:type="spellEnd"/>
                            <w:r w:rsidRPr="007938DD">
                              <w:rPr>
                                <w:b/>
                                <w:bCs/>
                                <w:sz w:val="21"/>
                                <w:szCs w:val="21"/>
                              </w:rPr>
                              <w:t xml:space="preserve"> pada Pendidikan, Tata Kelola, dan Reformasi: </w:t>
                            </w:r>
                            <w:proofErr w:type="spellStart"/>
                            <w:r w:rsidRPr="007938DD">
                              <w:rPr>
                                <w:sz w:val="21"/>
                                <w:szCs w:val="21"/>
                              </w:rPr>
                              <w:t>Perdebatan</w:t>
                            </w:r>
                            <w:proofErr w:type="spellEnd"/>
                            <w:r w:rsidRPr="007938DD">
                              <w:rPr>
                                <w:sz w:val="21"/>
                                <w:szCs w:val="21"/>
                              </w:rPr>
                              <w:t xml:space="preserve"> </w:t>
                            </w:r>
                            <w:proofErr w:type="spellStart"/>
                            <w:r w:rsidRPr="007938DD">
                              <w:rPr>
                                <w:sz w:val="21"/>
                                <w:szCs w:val="21"/>
                              </w:rPr>
                              <w:t>tentang</w:t>
                            </w:r>
                            <w:proofErr w:type="spellEnd"/>
                            <w:r w:rsidRPr="007938DD">
                              <w:rPr>
                                <w:sz w:val="21"/>
                                <w:szCs w:val="21"/>
                              </w:rPr>
                              <w:t xml:space="preserve"> </w:t>
                            </w:r>
                            <w:proofErr w:type="spellStart"/>
                            <w:r w:rsidRPr="007938DD">
                              <w:rPr>
                                <w:sz w:val="21"/>
                                <w:szCs w:val="21"/>
                              </w:rPr>
                              <w:t>lintasan</w:t>
                            </w:r>
                            <w:proofErr w:type="spellEnd"/>
                            <w:r w:rsidRPr="007938DD">
                              <w:rPr>
                                <w:sz w:val="21"/>
                                <w:szCs w:val="21"/>
                              </w:rPr>
                              <w:t xml:space="preserve"> reformasi Indonesia </w:t>
                            </w:r>
                            <w:proofErr w:type="spellStart"/>
                            <w:r w:rsidRPr="007938DD">
                              <w:rPr>
                                <w:sz w:val="21"/>
                                <w:szCs w:val="21"/>
                              </w:rPr>
                              <w:t>terus</w:t>
                            </w:r>
                            <w:proofErr w:type="spellEnd"/>
                            <w:r w:rsidRPr="007938DD">
                              <w:rPr>
                                <w:sz w:val="21"/>
                                <w:szCs w:val="21"/>
                              </w:rPr>
                              <w:t xml:space="preserve"> </w:t>
                            </w:r>
                            <w:proofErr w:type="spellStart"/>
                            <w:r w:rsidRPr="007938DD">
                              <w:rPr>
                                <w:sz w:val="21"/>
                                <w:szCs w:val="21"/>
                              </w:rPr>
                              <w:t>berlanjut</w:t>
                            </w:r>
                            <w:proofErr w:type="spellEnd"/>
                            <w:r w:rsidRPr="007938DD">
                              <w:rPr>
                                <w:sz w:val="21"/>
                                <w:szCs w:val="21"/>
                              </w:rPr>
                              <w:t xml:space="preserve">, dengan </w:t>
                            </w:r>
                            <w:proofErr w:type="spellStart"/>
                            <w:r w:rsidRPr="007938DD">
                              <w:rPr>
                                <w:sz w:val="21"/>
                                <w:szCs w:val="21"/>
                              </w:rPr>
                              <w:t>seruan</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mengatasi</w:t>
                            </w:r>
                            <w:proofErr w:type="spellEnd"/>
                            <w:r w:rsidRPr="007938DD">
                              <w:rPr>
                                <w:sz w:val="21"/>
                                <w:szCs w:val="21"/>
                              </w:rPr>
                              <w:t xml:space="preserve"> agenda </w:t>
                            </w:r>
                            <w:proofErr w:type="spellStart"/>
                            <w:r w:rsidRPr="007938DD">
                              <w:rPr>
                                <w:sz w:val="21"/>
                                <w:szCs w:val="21"/>
                              </w:rPr>
                              <w:t>hukum</w:t>
                            </w:r>
                            <w:proofErr w:type="spellEnd"/>
                            <w:r w:rsidRPr="007938DD">
                              <w:rPr>
                                <w:sz w:val="21"/>
                                <w:szCs w:val="21"/>
                              </w:rPr>
                              <w:t xml:space="preserve"> dan </w:t>
                            </w:r>
                            <w:proofErr w:type="spellStart"/>
                            <w:r w:rsidRPr="007938DD">
                              <w:rPr>
                                <w:sz w:val="21"/>
                                <w:szCs w:val="21"/>
                              </w:rPr>
                              <w:t>antikorupsi</w:t>
                            </w:r>
                            <w:proofErr w:type="spellEnd"/>
                            <w:r w:rsidRPr="007938DD">
                              <w:rPr>
                                <w:sz w:val="21"/>
                                <w:szCs w:val="21"/>
                              </w:rPr>
                              <w:t xml:space="preserve"> yang </w:t>
                            </w:r>
                            <w:proofErr w:type="spellStart"/>
                            <w:r w:rsidRPr="007938DD">
                              <w:rPr>
                                <w:sz w:val="21"/>
                                <w:szCs w:val="21"/>
                              </w:rPr>
                              <w:t>belum</w:t>
                            </w:r>
                            <w:proofErr w:type="spellEnd"/>
                            <w:r w:rsidRPr="007938DD">
                              <w:rPr>
                                <w:sz w:val="21"/>
                                <w:szCs w:val="21"/>
                              </w:rPr>
                              <w:t xml:space="preserve"> </w:t>
                            </w:r>
                            <w:proofErr w:type="spellStart"/>
                            <w:r w:rsidRPr="007938DD">
                              <w:rPr>
                                <w:sz w:val="21"/>
                                <w:szCs w:val="21"/>
                              </w:rPr>
                              <w:t>selesai</w:t>
                            </w:r>
                            <w:proofErr w:type="spellEnd"/>
                            <w:r w:rsidRPr="007938DD">
                              <w:rPr>
                                <w:sz w:val="21"/>
                                <w:szCs w:val="21"/>
                              </w:rPr>
                              <w:t xml:space="preserve">. </w:t>
                            </w:r>
                            <w:proofErr w:type="spellStart"/>
                            <w:r w:rsidRPr="007938DD">
                              <w:rPr>
                                <w:sz w:val="21"/>
                                <w:szCs w:val="21"/>
                              </w:rPr>
                              <w:t>Pemerintah</w:t>
                            </w:r>
                            <w:proofErr w:type="spellEnd"/>
                            <w:r w:rsidRPr="007938DD">
                              <w:rPr>
                                <w:sz w:val="21"/>
                                <w:szCs w:val="21"/>
                              </w:rPr>
                              <w:t xml:space="preserve"> </w:t>
                            </w:r>
                            <w:proofErr w:type="spellStart"/>
                            <w:r w:rsidRPr="007938DD">
                              <w:rPr>
                                <w:sz w:val="21"/>
                                <w:szCs w:val="21"/>
                              </w:rPr>
                              <w:t>telah</w:t>
                            </w:r>
                            <w:proofErr w:type="spellEnd"/>
                            <w:r w:rsidRPr="007938DD">
                              <w:rPr>
                                <w:sz w:val="21"/>
                                <w:szCs w:val="21"/>
                              </w:rPr>
                              <w:t xml:space="preserve"> </w:t>
                            </w:r>
                            <w:proofErr w:type="spellStart"/>
                            <w:r w:rsidRPr="007938DD">
                              <w:rPr>
                                <w:sz w:val="21"/>
                                <w:szCs w:val="21"/>
                              </w:rPr>
                              <w:t>mengumumkan</w:t>
                            </w:r>
                            <w:proofErr w:type="spellEnd"/>
                            <w:r w:rsidRPr="007938DD">
                              <w:rPr>
                                <w:sz w:val="21"/>
                                <w:szCs w:val="21"/>
                              </w:rPr>
                              <w:t xml:space="preserve"> </w:t>
                            </w:r>
                            <w:proofErr w:type="spellStart"/>
                            <w:r w:rsidRPr="007938DD">
                              <w:rPr>
                                <w:sz w:val="21"/>
                                <w:szCs w:val="21"/>
                              </w:rPr>
                              <w:t>rencana</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merenovasi</w:t>
                            </w:r>
                            <w:proofErr w:type="spellEnd"/>
                            <w:r w:rsidRPr="007938DD">
                              <w:rPr>
                                <w:sz w:val="21"/>
                                <w:szCs w:val="21"/>
                              </w:rPr>
                              <w:t xml:space="preserve"> </w:t>
                            </w:r>
                            <w:proofErr w:type="spellStart"/>
                            <w:r w:rsidRPr="007938DD">
                              <w:rPr>
                                <w:sz w:val="21"/>
                                <w:szCs w:val="21"/>
                              </w:rPr>
                              <w:t>lebih</w:t>
                            </w:r>
                            <w:proofErr w:type="spellEnd"/>
                            <w:r w:rsidRPr="007938DD">
                              <w:rPr>
                                <w:sz w:val="21"/>
                                <w:szCs w:val="21"/>
                              </w:rPr>
                              <w:t xml:space="preserve"> </w:t>
                            </w:r>
                            <w:proofErr w:type="spellStart"/>
                            <w:r w:rsidRPr="007938DD">
                              <w:rPr>
                                <w:sz w:val="21"/>
                                <w:szCs w:val="21"/>
                              </w:rPr>
                              <w:t>dari</w:t>
                            </w:r>
                            <w:proofErr w:type="spellEnd"/>
                            <w:r w:rsidRPr="007938DD">
                              <w:rPr>
                                <w:sz w:val="21"/>
                                <w:szCs w:val="21"/>
                              </w:rPr>
                              <w:t xml:space="preserve"> 10.000 </w:t>
                            </w:r>
                            <w:proofErr w:type="spellStart"/>
                            <w:r w:rsidRPr="007938DD">
                              <w:rPr>
                                <w:sz w:val="21"/>
                                <w:szCs w:val="21"/>
                              </w:rPr>
                              <w:t>sekolah</w:t>
                            </w:r>
                            <w:proofErr w:type="spellEnd"/>
                            <w:r w:rsidRPr="007938DD">
                              <w:rPr>
                                <w:sz w:val="21"/>
                                <w:szCs w:val="21"/>
                              </w:rPr>
                              <w:t xml:space="preserve"> dan </w:t>
                            </w:r>
                            <w:proofErr w:type="spellStart"/>
                            <w:r w:rsidRPr="007938DD">
                              <w:rPr>
                                <w:sz w:val="21"/>
                                <w:szCs w:val="21"/>
                              </w:rPr>
                              <w:t>memperluas</w:t>
                            </w:r>
                            <w:proofErr w:type="spellEnd"/>
                            <w:r w:rsidRPr="007938DD">
                              <w:rPr>
                                <w:sz w:val="21"/>
                                <w:szCs w:val="21"/>
                              </w:rPr>
                              <w:t xml:space="preserve"> </w:t>
                            </w:r>
                            <w:proofErr w:type="spellStart"/>
                            <w:r w:rsidRPr="007938DD">
                              <w:rPr>
                                <w:sz w:val="21"/>
                                <w:szCs w:val="21"/>
                              </w:rPr>
                              <w:t>Sekolah</w:t>
                            </w:r>
                            <w:proofErr w:type="spellEnd"/>
                            <w:r w:rsidRPr="007938DD">
                              <w:rPr>
                                <w:sz w:val="21"/>
                                <w:szCs w:val="21"/>
                              </w:rPr>
                              <w:t xml:space="preserve"> Rakyat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siswa</w:t>
                            </w:r>
                            <w:proofErr w:type="spellEnd"/>
                            <w:r w:rsidRPr="007938DD">
                              <w:rPr>
                                <w:sz w:val="21"/>
                                <w:szCs w:val="21"/>
                              </w:rPr>
                              <w:t xml:space="preserve"> </w:t>
                            </w:r>
                            <w:proofErr w:type="spellStart"/>
                            <w:r w:rsidRPr="007938DD">
                              <w:rPr>
                                <w:sz w:val="21"/>
                                <w:szCs w:val="21"/>
                              </w:rPr>
                              <w:t>kurang</w:t>
                            </w:r>
                            <w:proofErr w:type="spellEnd"/>
                            <w:r w:rsidRPr="007938DD">
                              <w:rPr>
                                <w:sz w:val="21"/>
                                <w:szCs w:val="21"/>
                              </w:rPr>
                              <w:t xml:space="preserve"> </w:t>
                            </w:r>
                            <w:proofErr w:type="spellStart"/>
                            <w:r w:rsidRPr="007938DD">
                              <w:rPr>
                                <w:sz w:val="21"/>
                                <w:szCs w:val="21"/>
                              </w:rPr>
                              <w:t>mampu</w:t>
                            </w:r>
                            <w:proofErr w:type="spellEnd"/>
                            <w:r w:rsidRPr="007938DD">
                              <w:rPr>
                                <w:sz w:val="21"/>
                                <w:szCs w:val="21"/>
                              </w:rPr>
                              <w:t>.</w:t>
                            </w:r>
                          </w:p>
                          <w:p w14:paraId="08F62E4D" w14:textId="77777777" w:rsidR="007938DD" w:rsidRDefault="007938DD" w:rsidP="007938DD">
                            <w:pPr>
                              <w:jc w:val="both"/>
                              <w:rPr>
                                <w:sz w:val="21"/>
                                <w:szCs w:val="21"/>
                              </w:rPr>
                            </w:pPr>
                            <w:proofErr w:type="spellStart"/>
                            <w:r w:rsidRPr="007938DD">
                              <w:rPr>
                                <w:b/>
                                <w:bCs/>
                                <w:sz w:val="21"/>
                                <w:szCs w:val="21"/>
                              </w:rPr>
                              <w:t>Peningkatan</w:t>
                            </w:r>
                            <w:proofErr w:type="spellEnd"/>
                            <w:r w:rsidRPr="007938DD">
                              <w:rPr>
                                <w:b/>
                                <w:bCs/>
                                <w:sz w:val="21"/>
                                <w:szCs w:val="21"/>
                              </w:rPr>
                              <w:t xml:space="preserve"> </w:t>
                            </w:r>
                            <w:proofErr w:type="spellStart"/>
                            <w:r w:rsidRPr="007938DD">
                              <w:rPr>
                                <w:b/>
                                <w:bCs/>
                                <w:sz w:val="21"/>
                                <w:szCs w:val="21"/>
                              </w:rPr>
                              <w:t>Kebijakan</w:t>
                            </w:r>
                            <w:proofErr w:type="spellEnd"/>
                            <w:r w:rsidRPr="007938DD">
                              <w:rPr>
                                <w:b/>
                                <w:bCs/>
                                <w:sz w:val="21"/>
                                <w:szCs w:val="21"/>
                              </w:rPr>
                              <w:t xml:space="preserve"> Luar Negeri dan </w:t>
                            </w:r>
                            <w:proofErr w:type="spellStart"/>
                            <w:r w:rsidRPr="007938DD">
                              <w:rPr>
                                <w:b/>
                                <w:bCs/>
                                <w:sz w:val="21"/>
                                <w:szCs w:val="21"/>
                              </w:rPr>
                              <w:t>Keamanan</w:t>
                            </w:r>
                            <w:proofErr w:type="spellEnd"/>
                            <w:r w:rsidRPr="007938DD">
                              <w:rPr>
                                <w:b/>
                                <w:bCs/>
                                <w:sz w:val="21"/>
                                <w:szCs w:val="21"/>
                              </w:rPr>
                              <w:t xml:space="preserve">: </w:t>
                            </w:r>
                            <w:r w:rsidRPr="007938DD">
                              <w:rPr>
                                <w:sz w:val="21"/>
                                <w:szCs w:val="21"/>
                              </w:rPr>
                              <w:t xml:space="preserve">Indonesia </w:t>
                            </w:r>
                            <w:proofErr w:type="spellStart"/>
                            <w:r w:rsidRPr="007938DD">
                              <w:rPr>
                                <w:sz w:val="21"/>
                                <w:szCs w:val="21"/>
                              </w:rPr>
                              <w:t>meningkatkan</w:t>
                            </w:r>
                            <w:proofErr w:type="spellEnd"/>
                            <w:r w:rsidRPr="007938DD">
                              <w:rPr>
                                <w:sz w:val="21"/>
                                <w:szCs w:val="21"/>
                              </w:rPr>
                              <w:t xml:space="preserve"> </w:t>
                            </w:r>
                            <w:proofErr w:type="spellStart"/>
                            <w:r w:rsidRPr="007938DD">
                              <w:rPr>
                                <w:sz w:val="21"/>
                                <w:szCs w:val="21"/>
                              </w:rPr>
                              <w:t>keterlibatan</w:t>
                            </w:r>
                            <w:proofErr w:type="spellEnd"/>
                            <w:r w:rsidRPr="007938DD">
                              <w:rPr>
                                <w:sz w:val="21"/>
                                <w:szCs w:val="21"/>
                              </w:rPr>
                              <w:t xml:space="preserve"> regional dan </w:t>
                            </w:r>
                            <w:proofErr w:type="spellStart"/>
                            <w:r w:rsidRPr="007938DD">
                              <w:rPr>
                                <w:sz w:val="21"/>
                                <w:szCs w:val="21"/>
                              </w:rPr>
                              <w:t>pertahanan</w:t>
                            </w:r>
                            <w:proofErr w:type="spellEnd"/>
                            <w:r w:rsidRPr="007938DD">
                              <w:rPr>
                                <w:sz w:val="21"/>
                                <w:szCs w:val="21"/>
                              </w:rPr>
                              <w:t xml:space="preserve">, termasuk </w:t>
                            </w:r>
                            <w:proofErr w:type="spellStart"/>
                            <w:r w:rsidRPr="007938DD">
                              <w:rPr>
                                <w:sz w:val="21"/>
                                <w:szCs w:val="21"/>
                              </w:rPr>
                              <w:t>rencana</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membangun</w:t>
                            </w:r>
                            <w:proofErr w:type="spellEnd"/>
                            <w:r w:rsidRPr="007938DD">
                              <w:rPr>
                                <w:sz w:val="21"/>
                                <w:szCs w:val="21"/>
                              </w:rPr>
                              <w:t xml:space="preserve"> </w:t>
                            </w:r>
                            <w:proofErr w:type="spellStart"/>
                            <w:r w:rsidRPr="007938DD">
                              <w:rPr>
                                <w:sz w:val="21"/>
                                <w:szCs w:val="21"/>
                              </w:rPr>
                              <w:t>kembali</w:t>
                            </w:r>
                            <w:proofErr w:type="spellEnd"/>
                            <w:r w:rsidRPr="007938DD">
                              <w:rPr>
                                <w:sz w:val="21"/>
                                <w:szCs w:val="21"/>
                              </w:rPr>
                              <w:t xml:space="preserve"> </w:t>
                            </w:r>
                            <w:proofErr w:type="spellStart"/>
                            <w:r w:rsidRPr="007938DD">
                              <w:rPr>
                                <w:sz w:val="21"/>
                                <w:szCs w:val="21"/>
                              </w:rPr>
                              <w:t>aset</w:t>
                            </w:r>
                            <w:proofErr w:type="spellEnd"/>
                            <w:r w:rsidRPr="007938DD">
                              <w:rPr>
                                <w:sz w:val="21"/>
                                <w:szCs w:val="21"/>
                              </w:rPr>
                              <w:t xml:space="preserve"> </w:t>
                            </w:r>
                            <w:proofErr w:type="spellStart"/>
                            <w:r w:rsidRPr="007938DD">
                              <w:rPr>
                                <w:sz w:val="21"/>
                                <w:szCs w:val="21"/>
                              </w:rPr>
                              <w:t>militer</w:t>
                            </w:r>
                            <w:proofErr w:type="spellEnd"/>
                            <w:r w:rsidRPr="007938DD">
                              <w:rPr>
                                <w:sz w:val="21"/>
                                <w:szCs w:val="21"/>
                              </w:rPr>
                              <w:t xml:space="preserve"> dan </w:t>
                            </w:r>
                            <w:proofErr w:type="spellStart"/>
                            <w:r w:rsidRPr="007938DD">
                              <w:rPr>
                                <w:sz w:val="21"/>
                                <w:szCs w:val="21"/>
                              </w:rPr>
                              <w:t>mendapatkan</w:t>
                            </w:r>
                            <w:proofErr w:type="spellEnd"/>
                            <w:r w:rsidRPr="007938DD">
                              <w:rPr>
                                <w:sz w:val="21"/>
                                <w:szCs w:val="21"/>
                              </w:rPr>
                              <w:t xml:space="preserve"> </w:t>
                            </w:r>
                            <w:proofErr w:type="spellStart"/>
                            <w:r w:rsidRPr="007938DD">
                              <w:rPr>
                                <w:sz w:val="21"/>
                                <w:szCs w:val="21"/>
                              </w:rPr>
                              <w:t>sistem</w:t>
                            </w:r>
                            <w:proofErr w:type="spellEnd"/>
                            <w:r w:rsidRPr="007938DD">
                              <w:rPr>
                                <w:sz w:val="21"/>
                                <w:szCs w:val="21"/>
                              </w:rPr>
                              <w:t xml:space="preserve"> </w:t>
                            </w:r>
                            <w:proofErr w:type="spellStart"/>
                            <w:r w:rsidRPr="007938DD">
                              <w:rPr>
                                <w:sz w:val="21"/>
                                <w:szCs w:val="21"/>
                              </w:rPr>
                              <w:t>tak</w:t>
                            </w:r>
                            <w:proofErr w:type="spellEnd"/>
                            <w:r w:rsidRPr="007938DD">
                              <w:rPr>
                                <w:sz w:val="21"/>
                                <w:szCs w:val="21"/>
                              </w:rPr>
                              <w:t xml:space="preserve"> </w:t>
                            </w:r>
                            <w:proofErr w:type="spellStart"/>
                            <w:r w:rsidRPr="007938DD">
                              <w:rPr>
                                <w:sz w:val="21"/>
                                <w:szCs w:val="21"/>
                              </w:rPr>
                              <w:t>berawak</w:t>
                            </w:r>
                            <w:proofErr w:type="spellEnd"/>
                            <w:r w:rsidRPr="007938DD">
                              <w:rPr>
                                <w:sz w:val="21"/>
                                <w:szCs w:val="21"/>
                              </w:rPr>
                              <w:t xml:space="preserve"> </w:t>
                            </w:r>
                            <w:proofErr w:type="spellStart"/>
                            <w:r w:rsidRPr="007938DD">
                              <w:rPr>
                                <w:sz w:val="21"/>
                                <w:szCs w:val="21"/>
                              </w:rPr>
                              <w:t>canggih</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Angkatan Laut. </w:t>
                            </w:r>
                          </w:p>
                          <w:p w14:paraId="62627448" w14:textId="2EA71E17" w:rsidR="007938DD" w:rsidRPr="007938DD" w:rsidRDefault="007938DD" w:rsidP="007938DD">
                            <w:pPr>
                              <w:jc w:val="both"/>
                              <w:rPr>
                                <w:b/>
                                <w:bCs/>
                                <w:sz w:val="21"/>
                                <w:szCs w:val="21"/>
                              </w:rPr>
                            </w:pPr>
                            <w:r w:rsidRPr="007938DD">
                              <w:rPr>
                                <w:b/>
                                <w:bCs/>
                                <w:sz w:val="21"/>
                                <w:szCs w:val="21"/>
                              </w:rPr>
                              <w:t>Ekonomi Digital, Media, Telekomunikasi</w:t>
                            </w:r>
                          </w:p>
                          <w:p w14:paraId="7613EA3C" w14:textId="7382DAC6" w:rsidR="007938DD" w:rsidRPr="007938DD" w:rsidRDefault="007938DD" w:rsidP="007938DD">
                            <w:pPr>
                              <w:jc w:val="both"/>
                              <w:rPr>
                                <w:b/>
                                <w:bCs/>
                                <w:sz w:val="21"/>
                                <w:szCs w:val="21"/>
                              </w:rPr>
                            </w:pPr>
                            <w:r w:rsidRPr="007938DD">
                              <w:rPr>
                                <w:b/>
                                <w:bCs/>
                                <w:sz w:val="21"/>
                                <w:szCs w:val="21"/>
                              </w:rPr>
                              <w:t>Platform E-Commerce Aka</w:t>
                            </w:r>
                            <w:r w:rsidR="00DC4EE4">
                              <w:rPr>
                                <w:b/>
                                <w:bCs/>
                                <w:sz w:val="21"/>
                                <w:szCs w:val="21"/>
                              </w:rPr>
                              <w:t>n</w:t>
                            </w:r>
                            <w:r w:rsidRPr="007938DD">
                              <w:rPr>
                                <w:b/>
                                <w:bCs/>
                                <w:sz w:val="21"/>
                                <w:szCs w:val="21"/>
                              </w:rPr>
                              <w:t xml:space="preserve"> </w:t>
                            </w:r>
                            <w:proofErr w:type="spellStart"/>
                            <w:r w:rsidRPr="007938DD">
                              <w:rPr>
                                <w:b/>
                                <w:bCs/>
                                <w:sz w:val="21"/>
                                <w:szCs w:val="21"/>
                              </w:rPr>
                              <w:t>Pajak</w:t>
                            </w:r>
                            <w:r w:rsidR="00DC4EE4">
                              <w:rPr>
                                <w:b/>
                                <w:bCs/>
                                <w:sz w:val="21"/>
                                <w:szCs w:val="21"/>
                              </w:rPr>
                              <w:t>i</w:t>
                            </w:r>
                            <w:proofErr w:type="spellEnd"/>
                            <w:r w:rsidRPr="007938DD">
                              <w:rPr>
                                <w:b/>
                                <w:bCs/>
                                <w:sz w:val="21"/>
                                <w:szCs w:val="21"/>
                              </w:rPr>
                              <w:t xml:space="preserve"> </w:t>
                            </w:r>
                            <w:proofErr w:type="spellStart"/>
                            <w:r w:rsidRPr="007938DD">
                              <w:rPr>
                                <w:b/>
                                <w:bCs/>
                                <w:sz w:val="21"/>
                                <w:szCs w:val="21"/>
                              </w:rPr>
                              <w:t>Penjual</w:t>
                            </w:r>
                            <w:proofErr w:type="spellEnd"/>
                            <w:r w:rsidRPr="007938DD">
                              <w:rPr>
                                <w:b/>
                                <w:bCs/>
                                <w:sz w:val="21"/>
                                <w:szCs w:val="21"/>
                              </w:rPr>
                              <w:t xml:space="preserve">: </w:t>
                            </w:r>
                            <w:proofErr w:type="spellStart"/>
                            <w:r w:rsidRPr="007938DD">
                              <w:rPr>
                                <w:sz w:val="21"/>
                                <w:szCs w:val="21"/>
                              </w:rPr>
                              <w:t>Pemerintah</w:t>
                            </w:r>
                            <w:proofErr w:type="spellEnd"/>
                            <w:r w:rsidRPr="007938DD">
                              <w:rPr>
                                <w:sz w:val="21"/>
                                <w:szCs w:val="21"/>
                              </w:rPr>
                              <w:t xml:space="preserve"> </w:t>
                            </w:r>
                            <w:proofErr w:type="spellStart"/>
                            <w:r w:rsidRPr="007938DD">
                              <w:rPr>
                                <w:sz w:val="21"/>
                                <w:szCs w:val="21"/>
                              </w:rPr>
                              <w:t>merencanakan</w:t>
                            </w:r>
                            <w:proofErr w:type="spellEnd"/>
                            <w:r w:rsidRPr="007938DD">
                              <w:rPr>
                                <w:sz w:val="21"/>
                                <w:szCs w:val="21"/>
                              </w:rPr>
                              <w:t xml:space="preserve"> </w:t>
                            </w:r>
                            <w:proofErr w:type="spellStart"/>
                            <w:r w:rsidRPr="007938DD">
                              <w:rPr>
                                <w:sz w:val="21"/>
                                <w:szCs w:val="21"/>
                              </w:rPr>
                              <w:t>aturan</w:t>
                            </w:r>
                            <w:proofErr w:type="spellEnd"/>
                            <w:r w:rsidRPr="007938DD">
                              <w:rPr>
                                <w:sz w:val="21"/>
                                <w:szCs w:val="21"/>
                              </w:rPr>
                              <w:t xml:space="preserve"> </w:t>
                            </w:r>
                            <w:proofErr w:type="spellStart"/>
                            <w:r w:rsidRPr="007938DD">
                              <w:rPr>
                                <w:sz w:val="21"/>
                                <w:szCs w:val="21"/>
                              </w:rPr>
                              <w:t>baru</w:t>
                            </w:r>
                            <w:proofErr w:type="spellEnd"/>
                            <w:r w:rsidRPr="007938DD">
                              <w:rPr>
                                <w:sz w:val="21"/>
                                <w:szCs w:val="21"/>
                              </w:rPr>
                              <w:t xml:space="preserve"> yang </w:t>
                            </w:r>
                            <w:proofErr w:type="spellStart"/>
                            <w:r w:rsidRPr="007938DD">
                              <w:rPr>
                                <w:sz w:val="21"/>
                                <w:szCs w:val="21"/>
                              </w:rPr>
                              <w:t>mengharuskan</w:t>
                            </w:r>
                            <w:proofErr w:type="spellEnd"/>
                            <w:r w:rsidRPr="007938DD">
                              <w:rPr>
                                <w:sz w:val="21"/>
                                <w:szCs w:val="21"/>
                              </w:rPr>
                              <w:t xml:space="preserve"> platform e-commerce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memungut</w:t>
                            </w:r>
                            <w:proofErr w:type="spellEnd"/>
                            <w:r w:rsidRPr="007938DD">
                              <w:rPr>
                                <w:sz w:val="21"/>
                                <w:szCs w:val="21"/>
                              </w:rPr>
                              <w:t xml:space="preserve"> </w:t>
                            </w:r>
                            <w:proofErr w:type="spellStart"/>
                            <w:r w:rsidRPr="007938DD">
                              <w:rPr>
                                <w:sz w:val="21"/>
                                <w:szCs w:val="21"/>
                              </w:rPr>
                              <w:t>pajak</w:t>
                            </w:r>
                            <w:proofErr w:type="spellEnd"/>
                            <w:r w:rsidRPr="007938DD">
                              <w:rPr>
                                <w:sz w:val="21"/>
                                <w:szCs w:val="21"/>
                              </w:rPr>
                              <w:t xml:space="preserve"> </w:t>
                            </w:r>
                            <w:proofErr w:type="spellStart"/>
                            <w:r w:rsidRPr="007938DD">
                              <w:rPr>
                                <w:sz w:val="21"/>
                                <w:szCs w:val="21"/>
                              </w:rPr>
                              <w:t>dari</w:t>
                            </w:r>
                            <w:proofErr w:type="spellEnd"/>
                            <w:r w:rsidRPr="007938DD">
                              <w:rPr>
                                <w:sz w:val="21"/>
                                <w:szCs w:val="21"/>
                              </w:rPr>
                              <w:t xml:space="preserve"> </w:t>
                            </w:r>
                            <w:proofErr w:type="spellStart"/>
                            <w:r w:rsidRPr="007938DD">
                              <w:rPr>
                                <w:sz w:val="21"/>
                                <w:szCs w:val="21"/>
                              </w:rPr>
                              <w:t>penjual</w:t>
                            </w:r>
                            <w:proofErr w:type="spellEnd"/>
                            <w:r w:rsidRPr="007938DD">
                              <w:rPr>
                                <w:sz w:val="21"/>
                                <w:szCs w:val="21"/>
                              </w:rPr>
                              <w:t xml:space="preserve">, dengan target </w:t>
                            </w:r>
                            <w:proofErr w:type="spellStart"/>
                            <w:r w:rsidRPr="007938DD">
                              <w:rPr>
                                <w:sz w:val="21"/>
                                <w:szCs w:val="21"/>
                              </w:rPr>
                              <w:t>peningkatan</w:t>
                            </w:r>
                            <w:proofErr w:type="spellEnd"/>
                            <w:r w:rsidRPr="007938DD">
                              <w:rPr>
                                <w:sz w:val="21"/>
                                <w:szCs w:val="21"/>
                              </w:rPr>
                              <w:t xml:space="preserve"> </w:t>
                            </w:r>
                            <w:proofErr w:type="spellStart"/>
                            <w:r w:rsidRPr="007938DD">
                              <w:rPr>
                                <w:sz w:val="21"/>
                                <w:szCs w:val="21"/>
                              </w:rPr>
                              <w:t>pendapatan</w:t>
                            </w:r>
                            <w:proofErr w:type="spellEnd"/>
                            <w:r w:rsidRPr="007938DD">
                              <w:rPr>
                                <w:sz w:val="21"/>
                                <w:szCs w:val="21"/>
                              </w:rPr>
                              <w:t xml:space="preserve"> </w:t>
                            </w:r>
                            <w:proofErr w:type="spellStart"/>
                            <w:r w:rsidRPr="007938DD">
                              <w:rPr>
                                <w:sz w:val="21"/>
                                <w:szCs w:val="21"/>
                              </w:rPr>
                              <w:t>fiskal</w:t>
                            </w:r>
                            <w:proofErr w:type="spellEnd"/>
                            <w:r w:rsidRPr="007938DD">
                              <w:rPr>
                                <w:sz w:val="21"/>
                                <w:szCs w:val="21"/>
                              </w:rPr>
                              <w:t xml:space="preserve"> </w:t>
                            </w:r>
                            <w:proofErr w:type="spellStart"/>
                            <w:r w:rsidRPr="007938DD">
                              <w:rPr>
                                <w:sz w:val="21"/>
                                <w:szCs w:val="21"/>
                              </w:rPr>
                              <w:t>dari</w:t>
                            </w:r>
                            <w:proofErr w:type="spellEnd"/>
                            <w:r w:rsidRPr="007938DD">
                              <w:rPr>
                                <w:sz w:val="21"/>
                                <w:szCs w:val="21"/>
                              </w:rPr>
                              <w:t xml:space="preserve"> </w:t>
                            </w:r>
                            <w:proofErr w:type="spellStart"/>
                            <w:r w:rsidRPr="007938DD">
                              <w:rPr>
                                <w:sz w:val="21"/>
                                <w:szCs w:val="21"/>
                              </w:rPr>
                              <w:t>ekonomi</w:t>
                            </w:r>
                            <w:proofErr w:type="spellEnd"/>
                            <w:r w:rsidRPr="007938DD">
                              <w:rPr>
                                <w:sz w:val="21"/>
                                <w:szCs w:val="21"/>
                              </w:rPr>
                              <w:t xml:space="preserve"> digital yang </w:t>
                            </w:r>
                            <w:proofErr w:type="spellStart"/>
                            <w:r w:rsidRPr="007938DD">
                              <w:rPr>
                                <w:sz w:val="21"/>
                                <w:szCs w:val="21"/>
                              </w:rPr>
                              <w:t>sedang</w:t>
                            </w:r>
                            <w:proofErr w:type="spellEnd"/>
                            <w:r w:rsidRPr="007938DD">
                              <w:rPr>
                                <w:sz w:val="21"/>
                                <w:szCs w:val="21"/>
                              </w:rPr>
                              <w:t xml:space="preserve"> </w:t>
                            </w:r>
                            <w:proofErr w:type="spellStart"/>
                            <w:r w:rsidRPr="007938DD">
                              <w:rPr>
                                <w:sz w:val="21"/>
                                <w:szCs w:val="21"/>
                              </w:rPr>
                              <w:t>berkembang</w:t>
                            </w:r>
                            <w:proofErr w:type="spellEnd"/>
                            <w:r w:rsidRPr="007938DD">
                              <w:rPr>
                                <w:sz w:val="21"/>
                                <w:szCs w:val="21"/>
                              </w:rPr>
                              <w:t xml:space="preserve"> </w:t>
                            </w:r>
                            <w:proofErr w:type="spellStart"/>
                            <w:r w:rsidRPr="007938DD">
                              <w:rPr>
                                <w:sz w:val="21"/>
                                <w:szCs w:val="21"/>
                              </w:rPr>
                              <w:t>pesat</w:t>
                            </w:r>
                            <w:proofErr w:type="spellEnd"/>
                            <w:r w:rsidRPr="007938DD">
                              <w:rPr>
                                <w:sz w:val="21"/>
                                <w:szCs w:val="21"/>
                              </w:rPr>
                              <w:t>.</w:t>
                            </w:r>
                          </w:p>
                          <w:p w14:paraId="750DF834" w14:textId="63F63A23" w:rsidR="007938DD" w:rsidRPr="007938DD" w:rsidRDefault="00DC4EE4" w:rsidP="007938DD">
                            <w:pPr>
                              <w:jc w:val="both"/>
                              <w:rPr>
                                <w:sz w:val="21"/>
                                <w:szCs w:val="21"/>
                              </w:rPr>
                            </w:pPr>
                            <w:r>
                              <w:rPr>
                                <w:b/>
                                <w:bCs/>
                                <w:sz w:val="21"/>
                                <w:szCs w:val="21"/>
                              </w:rPr>
                              <w:t>Etika AI</w:t>
                            </w:r>
                            <w:r w:rsidR="007938DD" w:rsidRPr="007938DD">
                              <w:rPr>
                                <w:b/>
                                <w:bCs/>
                                <w:sz w:val="21"/>
                                <w:szCs w:val="21"/>
                              </w:rPr>
                              <w:t xml:space="preserve"> dan </w:t>
                            </w:r>
                            <w:proofErr w:type="spellStart"/>
                            <w:r w:rsidR="007938DD" w:rsidRPr="007938DD">
                              <w:rPr>
                                <w:b/>
                                <w:bCs/>
                                <w:sz w:val="21"/>
                                <w:szCs w:val="21"/>
                              </w:rPr>
                              <w:t>Pertumbuhan</w:t>
                            </w:r>
                            <w:proofErr w:type="spellEnd"/>
                            <w:r w:rsidR="007938DD" w:rsidRPr="007938DD">
                              <w:rPr>
                                <w:b/>
                                <w:bCs/>
                                <w:sz w:val="21"/>
                                <w:szCs w:val="21"/>
                              </w:rPr>
                              <w:t xml:space="preserve"> Startup: </w:t>
                            </w:r>
                            <w:r w:rsidR="007938DD" w:rsidRPr="007938DD">
                              <w:rPr>
                                <w:sz w:val="21"/>
                                <w:szCs w:val="21"/>
                              </w:rPr>
                              <w:t xml:space="preserve">UNESCO </w:t>
                            </w:r>
                            <w:proofErr w:type="spellStart"/>
                            <w:r w:rsidR="007938DD" w:rsidRPr="007938DD">
                              <w:rPr>
                                <w:sz w:val="21"/>
                                <w:szCs w:val="21"/>
                              </w:rPr>
                              <w:t>mendukung</w:t>
                            </w:r>
                            <w:proofErr w:type="spellEnd"/>
                            <w:r w:rsidR="007938DD" w:rsidRPr="007938DD">
                              <w:rPr>
                                <w:sz w:val="21"/>
                                <w:szCs w:val="21"/>
                              </w:rPr>
                              <w:t xml:space="preserve"> </w:t>
                            </w:r>
                            <w:proofErr w:type="spellStart"/>
                            <w:r w:rsidR="007938DD" w:rsidRPr="007938DD">
                              <w:rPr>
                                <w:sz w:val="21"/>
                                <w:szCs w:val="21"/>
                              </w:rPr>
                              <w:t>komitmen</w:t>
                            </w:r>
                            <w:proofErr w:type="spellEnd"/>
                            <w:r w:rsidR="007938DD" w:rsidRPr="007938DD">
                              <w:rPr>
                                <w:sz w:val="21"/>
                                <w:szCs w:val="21"/>
                              </w:rPr>
                              <w:t xml:space="preserve"> Indonesia </w:t>
                            </w:r>
                            <w:proofErr w:type="spellStart"/>
                            <w:r w:rsidR="007938DD" w:rsidRPr="007938DD">
                              <w:rPr>
                                <w:sz w:val="21"/>
                                <w:szCs w:val="21"/>
                              </w:rPr>
                              <w:t>terhadap</w:t>
                            </w:r>
                            <w:proofErr w:type="spellEnd"/>
                            <w:r w:rsidR="007938DD" w:rsidRPr="007938DD">
                              <w:rPr>
                                <w:sz w:val="21"/>
                                <w:szCs w:val="21"/>
                              </w:rPr>
                              <w:t xml:space="preserve"> </w:t>
                            </w:r>
                            <w:proofErr w:type="spellStart"/>
                            <w:r w:rsidR="007938DD" w:rsidRPr="007938DD">
                              <w:rPr>
                                <w:sz w:val="21"/>
                                <w:szCs w:val="21"/>
                              </w:rPr>
                              <w:t>pengembangan</w:t>
                            </w:r>
                            <w:proofErr w:type="spellEnd"/>
                            <w:r w:rsidR="007938DD" w:rsidRPr="007938DD">
                              <w:rPr>
                                <w:sz w:val="21"/>
                                <w:szCs w:val="21"/>
                              </w:rPr>
                              <w:t xml:space="preserve"> AI </w:t>
                            </w:r>
                            <w:proofErr w:type="spellStart"/>
                            <w:r w:rsidR="007938DD" w:rsidRPr="007938DD">
                              <w:rPr>
                                <w:sz w:val="21"/>
                                <w:szCs w:val="21"/>
                              </w:rPr>
                              <w:t>etis</w:t>
                            </w:r>
                            <w:proofErr w:type="spellEnd"/>
                            <w:r w:rsidR="007938DD" w:rsidRPr="007938DD">
                              <w:rPr>
                                <w:sz w:val="21"/>
                                <w:szCs w:val="21"/>
                              </w:rPr>
                              <w:t xml:space="preserve">, </w:t>
                            </w:r>
                            <w:proofErr w:type="spellStart"/>
                            <w:r w:rsidR="007938DD" w:rsidRPr="007938DD">
                              <w:rPr>
                                <w:sz w:val="21"/>
                                <w:szCs w:val="21"/>
                              </w:rPr>
                              <w:t>meskipun</w:t>
                            </w:r>
                            <w:proofErr w:type="spellEnd"/>
                            <w:r w:rsidR="007938DD" w:rsidRPr="007938DD">
                              <w:rPr>
                                <w:sz w:val="21"/>
                                <w:szCs w:val="21"/>
                              </w:rPr>
                              <w:t xml:space="preserve"> </w:t>
                            </w:r>
                            <w:proofErr w:type="spellStart"/>
                            <w:r w:rsidR="007938DD" w:rsidRPr="007938DD">
                              <w:rPr>
                                <w:sz w:val="21"/>
                                <w:szCs w:val="21"/>
                              </w:rPr>
                              <w:t>terdapat</w:t>
                            </w:r>
                            <w:proofErr w:type="spellEnd"/>
                            <w:r w:rsidR="007938DD" w:rsidRPr="007938DD">
                              <w:rPr>
                                <w:sz w:val="21"/>
                                <w:szCs w:val="21"/>
                              </w:rPr>
                              <w:t xml:space="preserve"> </w:t>
                            </w:r>
                            <w:proofErr w:type="spellStart"/>
                            <w:r w:rsidR="007938DD" w:rsidRPr="007938DD">
                              <w:rPr>
                                <w:sz w:val="21"/>
                                <w:szCs w:val="21"/>
                              </w:rPr>
                              <w:t>kesenjangan</w:t>
                            </w:r>
                            <w:proofErr w:type="spellEnd"/>
                            <w:r w:rsidR="007938DD" w:rsidRPr="007938DD">
                              <w:rPr>
                                <w:sz w:val="21"/>
                                <w:szCs w:val="21"/>
                              </w:rPr>
                              <w:t xml:space="preserve"> </w:t>
                            </w:r>
                            <w:proofErr w:type="spellStart"/>
                            <w:r w:rsidR="007938DD" w:rsidRPr="007938DD">
                              <w:rPr>
                                <w:sz w:val="21"/>
                                <w:szCs w:val="21"/>
                              </w:rPr>
                              <w:t>kapasitas</w:t>
                            </w:r>
                            <w:proofErr w:type="spellEnd"/>
                            <w:r w:rsidR="007938DD" w:rsidRPr="007938DD">
                              <w:rPr>
                                <w:sz w:val="21"/>
                                <w:szCs w:val="21"/>
                              </w:rPr>
                              <w:t xml:space="preserve">. </w:t>
                            </w:r>
                            <w:r>
                              <w:rPr>
                                <w:sz w:val="21"/>
                                <w:szCs w:val="21"/>
                              </w:rPr>
                              <w:t>Indonesia</w:t>
                            </w:r>
                            <w:r w:rsidR="007938DD" w:rsidRPr="007938DD">
                              <w:rPr>
                                <w:sz w:val="21"/>
                                <w:szCs w:val="21"/>
                              </w:rPr>
                              <w:t xml:space="preserve"> </w:t>
                            </w:r>
                            <w:proofErr w:type="spellStart"/>
                            <w:r w:rsidR="007938DD" w:rsidRPr="007938DD">
                              <w:rPr>
                                <w:sz w:val="21"/>
                                <w:szCs w:val="21"/>
                              </w:rPr>
                              <w:t>kini</w:t>
                            </w:r>
                            <w:proofErr w:type="spellEnd"/>
                            <w:r w:rsidR="007938DD" w:rsidRPr="007938DD">
                              <w:rPr>
                                <w:sz w:val="21"/>
                                <w:szCs w:val="21"/>
                              </w:rPr>
                              <w:t xml:space="preserve"> </w:t>
                            </w:r>
                            <w:proofErr w:type="spellStart"/>
                            <w:r w:rsidR="007938DD" w:rsidRPr="007938DD">
                              <w:rPr>
                                <w:sz w:val="21"/>
                                <w:szCs w:val="21"/>
                              </w:rPr>
                              <w:t>memiliki</w:t>
                            </w:r>
                            <w:proofErr w:type="spellEnd"/>
                            <w:r w:rsidR="007938DD" w:rsidRPr="007938DD">
                              <w:rPr>
                                <w:sz w:val="21"/>
                                <w:szCs w:val="21"/>
                              </w:rPr>
                              <w:t xml:space="preserve"> </w:t>
                            </w:r>
                            <w:proofErr w:type="spellStart"/>
                            <w:r w:rsidR="007938DD" w:rsidRPr="007938DD">
                              <w:rPr>
                                <w:sz w:val="21"/>
                                <w:szCs w:val="21"/>
                              </w:rPr>
                              <w:t>lebih</w:t>
                            </w:r>
                            <w:proofErr w:type="spellEnd"/>
                            <w:r w:rsidR="007938DD" w:rsidRPr="007938DD">
                              <w:rPr>
                                <w:sz w:val="21"/>
                                <w:szCs w:val="21"/>
                              </w:rPr>
                              <w:t xml:space="preserve"> </w:t>
                            </w:r>
                            <w:proofErr w:type="spellStart"/>
                            <w:r w:rsidR="007938DD" w:rsidRPr="007938DD">
                              <w:rPr>
                                <w:sz w:val="21"/>
                                <w:szCs w:val="21"/>
                              </w:rPr>
                              <w:t>dari</w:t>
                            </w:r>
                            <w:proofErr w:type="spellEnd"/>
                            <w:r w:rsidR="007938DD" w:rsidRPr="007938DD">
                              <w:rPr>
                                <w:sz w:val="21"/>
                                <w:szCs w:val="21"/>
                              </w:rPr>
                              <w:t xml:space="preserve"> 26.000 startup, dengan </w:t>
                            </w:r>
                            <w:proofErr w:type="spellStart"/>
                            <w:r w:rsidR="007938DD" w:rsidRPr="007938DD">
                              <w:rPr>
                                <w:sz w:val="21"/>
                                <w:szCs w:val="21"/>
                              </w:rPr>
                              <w:t>tujuh</w:t>
                            </w:r>
                            <w:proofErr w:type="spellEnd"/>
                            <w:r w:rsidR="007938DD" w:rsidRPr="007938DD">
                              <w:rPr>
                                <w:sz w:val="21"/>
                                <w:szCs w:val="21"/>
                              </w:rPr>
                              <w:t xml:space="preserve"> unicorn yang </w:t>
                            </w:r>
                            <w:proofErr w:type="spellStart"/>
                            <w:r w:rsidR="007938DD" w:rsidRPr="007938DD">
                              <w:rPr>
                                <w:sz w:val="21"/>
                                <w:szCs w:val="21"/>
                              </w:rPr>
                              <w:t>menandakan</w:t>
                            </w:r>
                            <w:proofErr w:type="spellEnd"/>
                            <w:r w:rsidR="007938DD" w:rsidRPr="007938DD">
                              <w:rPr>
                                <w:sz w:val="21"/>
                                <w:szCs w:val="21"/>
                              </w:rPr>
                              <w:t xml:space="preserve"> </w:t>
                            </w:r>
                            <w:proofErr w:type="spellStart"/>
                            <w:r w:rsidR="007938DD" w:rsidRPr="007938DD">
                              <w:rPr>
                                <w:sz w:val="21"/>
                                <w:szCs w:val="21"/>
                              </w:rPr>
                              <w:t>ekosistem</w:t>
                            </w:r>
                            <w:proofErr w:type="spellEnd"/>
                            <w:r w:rsidR="007938DD" w:rsidRPr="007938DD">
                              <w:rPr>
                                <w:sz w:val="21"/>
                                <w:szCs w:val="21"/>
                              </w:rPr>
                              <w:t xml:space="preserve"> </w:t>
                            </w:r>
                            <w:proofErr w:type="spellStart"/>
                            <w:r w:rsidR="007938DD" w:rsidRPr="007938DD">
                              <w:rPr>
                                <w:sz w:val="21"/>
                                <w:szCs w:val="21"/>
                              </w:rPr>
                              <w:t>teknologi</w:t>
                            </w:r>
                            <w:proofErr w:type="spellEnd"/>
                            <w:r w:rsidR="007938DD" w:rsidRPr="007938DD">
                              <w:rPr>
                                <w:sz w:val="21"/>
                                <w:szCs w:val="21"/>
                              </w:rPr>
                              <w:t xml:space="preserve"> yang </w:t>
                            </w:r>
                            <w:proofErr w:type="spellStart"/>
                            <w:r w:rsidR="007938DD" w:rsidRPr="007938DD">
                              <w:rPr>
                                <w:sz w:val="21"/>
                                <w:szCs w:val="21"/>
                              </w:rPr>
                              <w:t>dinamis</w:t>
                            </w:r>
                            <w:proofErr w:type="spellEnd"/>
                            <w:r w:rsidR="007938DD" w:rsidRPr="007938DD">
                              <w:rPr>
                                <w:sz w:val="21"/>
                                <w:szCs w:val="21"/>
                              </w:rPr>
                              <w:t>.</w:t>
                            </w:r>
                          </w:p>
                          <w:p w14:paraId="33F7DF33" w14:textId="77777777" w:rsidR="007938DD" w:rsidRPr="007938DD" w:rsidRDefault="007938DD" w:rsidP="007938DD">
                            <w:pPr>
                              <w:jc w:val="both"/>
                              <w:rPr>
                                <w:b/>
                                <w:bCs/>
                                <w:sz w:val="21"/>
                                <w:szCs w:val="21"/>
                              </w:rPr>
                            </w:pPr>
                            <w:proofErr w:type="spellStart"/>
                            <w:r w:rsidRPr="007938DD">
                              <w:rPr>
                                <w:b/>
                                <w:bCs/>
                                <w:sz w:val="21"/>
                                <w:szCs w:val="21"/>
                              </w:rPr>
                              <w:t>Penutupan</w:t>
                            </w:r>
                            <w:proofErr w:type="spellEnd"/>
                            <w:r w:rsidRPr="007938DD">
                              <w:rPr>
                                <w:b/>
                                <w:bCs/>
                                <w:sz w:val="21"/>
                                <w:szCs w:val="21"/>
                              </w:rPr>
                              <w:t xml:space="preserve"> </w:t>
                            </w:r>
                            <w:proofErr w:type="spellStart"/>
                            <w:r w:rsidRPr="007938DD">
                              <w:rPr>
                                <w:b/>
                                <w:bCs/>
                                <w:sz w:val="21"/>
                                <w:szCs w:val="21"/>
                              </w:rPr>
                              <w:t>Grup</w:t>
                            </w:r>
                            <w:proofErr w:type="spellEnd"/>
                            <w:r w:rsidRPr="007938DD">
                              <w:rPr>
                                <w:b/>
                                <w:bCs/>
                                <w:sz w:val="21"/>
                                <w:szCs w:val="21"/>
                              </w:rPr>
                              <w:t xml:space="preserve"> Facebook </w:t>
                            </w:r>
                            <w:proofErr w:type="spellStart"/>
                            <w:r w:rsidRPr="007938DD">
                              <w:rPr>
                                <w:b/>
                                <w:bCs/>
                                <w:sz w:val="21"/>
                                <w:szCs w:val="21"/>
                              </w:rPr>
                              <w:t>Memicu</w:t>
                            </w:r>
                            <w:proofErr w:type="spellEnd"/>
                            <w:r w:rsidRPr="007938DD">
                              <w:rPr>
                                <w:b/>
                                <w:bCs/>
                                <w:sz w:val="21"/>
                                <w:szCs w:val="21"/>
                              </w:rPr>
                              <w:t xml:space="preserve"> </w:t>
                            </w:r>
                            <w:proofErr w:type="spellStart"/>
                            <w:r w:rsidRPr="007938DD">
                              <w:rPr>
                                <w:b/>
                                <w:bCs/>
                                <w:sz w:val="21"/>
                                <w:szCs w:val="21"/>
                              </w:rPr>
                              <w:t>Kecaman</w:t>
                            </w:r>
                            <w:proofErr w:type="spellEnd"/>
                            <w:r w:rsidRPr="007938DD">
                              <w:rPr>
                                <w:b/>
                                <w:bCs/>
                                <w:sz w:val="21"/>
                                <w:szCs w:val="21"/>
                              </w:rPr>
                              <w:t xml:space="preserve">: </w:t>
                            </w:r>
                            <w:proofErr w:type="spellStart"/>
                            <w:r w:rsidRPr="007938DD">
                              <w:rPr>
                                <w:sz w:val="21"/>
                                <w:szCs w:val="21"/>
                              </w:rPr>
                              <w:t>Gelombang</w:t>
                            </w:r>
                            <w:proofErr w:type="spellEnd"/>
                            <w:r w:rsidRPr="007938DD">
                              <w:rPr>
                                <w:sz w:val="21"/>
                                <w:szCs w:val="21"/>
                              </w:rPr>
                              <w:t xml:space="preserve"> </w:t>
                            </w:r>
                            <w:proofErr w:type="spellStart"/>
                            <w:r w:rsidRPr="007938DD">
                              <w:rPr>
                                <w:sz w:val="21"/>
                                <w:szCs w:val="21"/>
                              </w:rPr>
                              <w:t>penangguhan</w:t>
                            </w:r>
                            <w:proofErr w:type="spellEnd"/>
                            <w:r w:rsidRPr="007938DD">
                              <w:rPr>
                                <w:sz w:val="21"/>
                                <w:szCs w:val="21"/>
                              </w:rPr>
                              <w:t xml:space="preserve"> </w:t>
                            </w:r>
                            <w:proofErr w:type="spellStart"/>
                            <w:r w:rsidRPr="007938DD">
                              <w:rPr>
                                <w:sz w:val="21"/>
                                <w:szCs w:val="21"/>
                              </w:rPr>
                              <w:t>grup</w:t>
                            </w:r>
                            <w:proofErr w:type="spellEnd"/>
                            <w:r w:rsidRPr="007938DD">
                              <w:rPr>
                                <w:sz w:val="21"/>
                                <w:szCs w:val="21"/>
                              </w:rPr>
                              <w:t xml:space="preserve"> Facebook, termasuk </w:t>
                            </w:r>
                            <w:proofErr w:type="spellStart"/>
                            <w:r w:rsidRPr="007938DD">
                              <w:rPr>
                                <w:sz w:val="21"/>
                                <w:szCs w:val="21"/>
                              </w:rPr>
                              <w:t>komunitas</w:t>
                            </w:r>
                            <w:proofErr w:type="spellEnd"/>
                            <w:r w:rsidRPr="007938DD">
                              <w:rPr>
                                <w:sz w:val="21"/>
                                <w:szCs w:val="21"/>
                              </w:rPr>
                              <w:t xml:space="preserve"> </w:t>
                            </w:r>
                            <w:proofErr w:type="spellStart"/>
                            <w:r w:rsidRPr="007938DD">
                              <w:rPr>
                                <w:sz w:val="21"/>
                                <w:szCs w:val="21"/>
                              </w:rPr>
                              <w:t>besar</w:t>
                            </w:r>
                            <w:proofErr w:type="spellEnd"/>
                            <w:r w:rsidRPr="007938DD">
                              <w:rPr>
                                <w:sz w:val="21"/>
                                <w:szCs w:val="21"/>
                              </w:rPr>
                              <w:t xml:space="preserve"> Indonesia, </w:t>
                            </w:r>
                            <w:proofErr w:type="spellStart"/>
                            <w:r w:rsidRPr="007938DD">
                              <w:rPr>
                                <w:sz w:val="21"/>
                                <w:szCs w:val="21"/>
                              </w:rPr>
                              <w:t>memicu</w:t>
                            </w:r>
                            <w:proofErr w:type="spellEnd"/>
                            <w:r w:rsidRPr="007938DD">
                              <w:rPr>
                                <w:sz w:val="21"/>
                                <w:szCs w:val="21"/>
                              </w:rPr>
                              <w:t xml:space="preserve"> </w:t>
                            </w:r>
                            <w:proofErr w:type="spellStart"/>
                            <w:r w:rsidRPr="007938DD">
                              <w:rPr>
                                <w:sz w:val="21"/>
                                <w:szCs w:val="21"/>
                              </w:rPr>
                              <w:t>perdebatan</w:t>
                            </w:r>
                            <w:proofErr w:type="spellEnd"/>
                            <w:r w:rsidRPr="007938DD">
                              <w:rPr>
                                <w:sz w:val="21"/>
                                <w:szCs w:val="21"/>
                              </w:rPr>
                              <w:t xml:space="preserve"> </w:t>
                            </w:r>
                            <w:proofErr w:type="spellStart"/>
                            <w:r w:rsidRPr="007938DD">
                              <w:rPr>
                                <w:sz w:val="21"/>
                                <w:szCs w:val="21"/>
                              </w:rPr>
                              <w:t>tentang</w:t>
                            </w:r>
                            <w:proofErr w:type="spellEnd"/>
                            <w:r w:rsidRPr="007938DD">
                              <w:rPr>
                                <w:sz w:val="21"/>
                                <w:szCs w:val="21"/>
                              </w:rPr>
                              <w:t xml:space="preserve"> </w:t>
                            </w:r>
                            <w:proofErr w:type="spellStart"/>
                            <w:r w:rsidRPr="007938DD">
                              <w:rPr>
                                <w:sz w:val="21"/>
                                <w:szCs w:val="21"/>
                              </w:rPr>
                              <w:t>hak</w:t>
                            </w:r>
                            <w:proofErr w:type="spellEnd"/>
                            <w:r w:rsidRPr="007938DD">
                              <w:rPr>
                                <w:sz w:val="21"/>
                                <w:szCs w:val="21"/>
                              </w:rPr>
                              <w:t xml:space="preserve"> digital dan </w:t>
                            </w:r>
                            <w:proofErr w:type="spellStart"/>
                            <w:r w:rsidRPr="007938DD">
                              <w:rPr>
                                <w:sz w:val="21"/>
                                <w:szCs w:val="21"/>
                              </w:rPr>
                              <w:t>moderasi</w:t>
                            </w:r>
                            <w:proofErr w:type="spellEnd"/>
                            <w:r w:rsidRPr="007938DD">
                              <w:rPr>
                                <w:sz w:val="21"/>
                                <w:szCs w:val="21"/>
                              </w:rPr>
                              <w:t xml:space="preserve"> </w:t>
                            </w:r>
                            <w:proofErr w:type="spellStart"/>
                            <w:r w:rsidRPr="007938DD">
                              <w:rPr>
                                <w:sz w:val="21"/>
                                <w:szCs w:val="21"/>
                              </w:rPr>
                              <w:t>konten</w:t>
                            </w:r>
                            <w:proofErr w:type="spellEnd"/>
                            <w:r w:rsidRPr="007938DD">
                              <w:rPr>
                                <w:sz w:val="21"/>
                                <w:szCs w:val="21"/>
                              </w:rPr>
                              <w:t>.</w:t>
                            </w:r>
                          </w:p>
                          <w:p w14:paraId="3519BE33" w14:textId="58D6F9CC" w:rsidR="004E6EA8" w:rsidRPr="00331A48" w:rsidRDefault="004E6EA8" w:rsidP="007938DD">
                            <w:pPr>
                              <w:jc w:val="both"/>
                              <w:rPr>
                                <w:color w:val="000000" w:themeColor="text1"/>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2B634" id="_x0000_s1029" type="#_x0000_t202" style="position:absolute;margin-left:-60pt;margin-top:147pt;width:286.5pt;height:64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" stroked="f">
                <v:textbox>
                  <w:txbxContent>
                    <w:p w14:paraId="3E9D7F53" w14:textId="6D4A2F18" w:rsidR="007938DD" w:rsidRPr="007938DD" w:rsidRDefault="007938DD" w:rsidP="007938DD">
                      <w:pPr>
                        <w:jc w:val="both"/>
                        <w:rPr>
                          <w:b/>
                          <w:bCs/>
                          <w:sz w:val="21"/>
                          <w:szCs w:val="21"/>
                        </w:rPr>
                      </w:pPr>
                      <w:proofErr w:type="spellStart"/>
                      <w:r w:rsidRPr="007938DD">
                        <w:rPr>
                          <w:b/>
                          <w:bCs/>
                          <w:sz w:val="21"/>
                          <w:szCs w:val="21"/>
                        </w:rPr>
                        <w:t>Tonggak</w:t>
                      </w:r>
                      <w:proofErr w:type="spellEnd"/>
                      <w:r w:rsidRPr="007938DD">
                        <w:rPr>
                          <w:b/>
                          <w:bCs/>
                          <w:sz w:val="21"/>
                          <w:szCs w:val="21"/>
                        </w:rPr>
                        <w:t xml:space="preserve"> </w:t>
                      </w:r>
                      <w:proofErr w:type="spellStart"/>
                      <w:r w:rsidRPr="007938DD">
                        <w:rPr>
                          <w:b/>
                          <w:bCs/>
                          <w:sz w:val="21"/>
                          <w:szCs w:val="21"/>
                        </w:rPr>
                        <w:t>Inovasi</w:t>
                      </w:r>
                      <w:proofErr w:type="spellEnd"/>
                      <w:r w:rsidRPr="007938DD">
                        <w:rPr>
                          <w:b/>
                          <w:bCs/>
                          <w:sz w:val="21"/>
                          <w:szCs w:val="21"/>
                        </w:rPr>
                        <w:t xml:space="preserve"> </w:t>
                      </w:r>
                      <w:proofErr w:type="spellStart"/>
                      <w:r w:rsidRPr="007938DD">
                        <w:rPr>
                          <w:b/>
                          <w:bCs/>
                          <w:sz w:val="21"/>
                          <w:szCs w:val="21"/>
                        </w:rPr>
                        <w:t>Keuangan</w:t>
                      </w:r>
                      <w:proofErr w:type="spellEnd"/>
                      <w:r w:rsidRPr="007938DD">
                        <w:rPr>
                          <w:b/>
                          <w:bCs/>
                          <w:sz w:val="21"/>
                          <w:szCs w:val="21"/>
                        </w:rPr>
                        <w:t xml:space="preserve"> dan Obligasi </w:t>
                      </w:r>
                      <w:proofErr w:type="spellStart"/>
                      <w:r w:rsidRPr="007938DD">
                        <w:rPr>
                          <w:b/>
                          <w:bCs/>
                          <w:sz w:val="21"/>
                          <w:szCs w:val="21"/>
                        </w:rPr>
                        <w:t>Sosial</w:t>
                      </w:r>
                      <w:proofErr w:type="spellEnd"/>
                      <w:r w:rsidRPr="007938DD">
                        <w:rPr>
                          <w:b/>
                          <w:bCs/>
                          <w:sz w:val="21"/>
                          <w:szCs w:val="21"/>
                        </w:rPr>
                        <w:t xml:space="preserve">: </w:t>
                      </w:r>
                      <w:r w:rsidRPr="007938DD">
                        <w:rPr>
                          <w:sz w:val="21"/>
                          <w:szCs w:val="21"/>
                        </w:rPr>
                        <w:t xml:space="preserve">BRI </w:t>
                      </w:r>
                      <w:proofErr w:type="spellStart"/>
                      <w:r w:rsidRPr="007938DD">
                        <w:rPr>
                          <w:sz w:val="21"/>
                          <w:szCs w:val="21"/>
                        </w:rPr>
                        <w:t>menjadi</w:t>
                      </w:r>
                      <w:proofErr w:type="spellEnd"/>
                      <w:r w:rsidRPr="007938DD">
                        <w:rPr>
                          <w:sz w:val="21"/>
                          <w:szCs w:val="21"/>
                        </w:rPr>
                        <w:t xml:space="preserve"> bank Indonesia </w:t>
                      </w:r>
                      <w:proofErr w:type="spellStart"/>
                      <w:r w:rsidRPr="007938DD">
                        <w:rPr>
                          <w:sz w:val="21"/>
                          <w:szCs w:val="21"/>
                        </w:rPr>
                        <w:t>pertama</w:t>
                      </w:r>
                      <w:proofErr w:type="spellEnd"/>
                      <w:r w:rsidRPr="007938DD">
                        <w:rPr>
                          <w:sz w:val="21"/>
                          <w:szCs w:val="21"/>
                        </w:rPr>
                        <w:t xml:space="preserve"> yang </w:t>
                      </w:r>
                      <w:proofErr w:type="spellStart"/>
                      <w:r w:rsidRPr="007938DD">
                        <w:rPr>
                          <w:sz w:val="21"/>
                          <w:szCs w:val="21"/>
                        </w:rPr>
                        <w:t>menerbitkan</w:t>
                      </w:r>
                      <w:proofErr w:type="spellEnd"/>
                      <w:r w:rsidRPr="007938DD">
                        <w:rPr>
                          <w:sz w:val="21"/>
                          <w:szCs w:val="21"/>
                        </w:rPr>
                        <w:t xml:space="preserve"> obligasi </w:t>
                      </w:r>
                      <w:proofErr w:type="spellStart"/>
                      <w:r w:rsidRPr="007938DD">
                        <w:rPr>
                          <w:sz w:val="21"/>
                          <w:szCs w:val="21"/>
                        </w:rPr>
                        <w:t>sosial</w:t>
                      </w:r>
                      <w:proofErr w:type="spellEnd"/>
                      <w:r w:rsidRPr="007938DD">
                        <w:rPr>
                          <w:sz w:val="21"/>
                          <w:szCs w:val="21"/>
                        </w:rPr>
                        <w:t xml:space="preserve"> </w:t>
                      </w:r>
                      <w:proofErr w:type="spellStart"/>
                      <w:r w:rsidRPr="007938DD">
                        <w:rPr>
                          <w:sz w:val="21"/>
                          <w:szCs w:val="21"/>
                        </w:rPr>
                        <w:t>senilai</w:t>
                      </w:r>
                      <w:proofErr w:type="spellEnd"/>
                      <w:r w:rsidRPr="007938DD">
                        <w:rPr>
                          <w:sz w:val="21"/>
                          <w:szCs w:val="21"/>
                        </w:rPr>
                        <w:t xml:space="preserve"> IDR 5 </w:t>
                      </w:r>
                      <w:proofErr w:type="spellStart"/>
                      <w:r w:rsidRPr="007938DD">
                        <w:rPr>
                          <w:sz w:val="21"/>
                          <w:szCs w:val="21"/>
                        </w:rPr>
                        <w:t>triliun</w:t>
                      </w:r>
                      <w:proofErr w:type="spellEnd"/>
                      <w:r w:rsidRPr="007938DD">
                        <w:rPr>
                          <w:sz w:val="21"/>
                          <w:szCs w:val="21"/>
                        </w:rPr>
                        <w:t xml:space="preserve">, yang </w:t>
                      </w:r>
                      <w:proofErr w:type="spellStart"/>
                      <w:r w:rsidRPr="007938DD">
                        <w:rPr>
                          <w:sz w:val="21"/>
                          <w:szCs w:val="21"/>
                        </w:rPr>
                        <w:t>mencerminkan</w:t>
                      </w:r>
                      <w:proofErr w:type="spellEnd"/>
                      <w:r w:rsidRPr="007938DD">
                        <w:rPr>
                          <w:sz w:val="21"/>
                          <w:szCs w:val="21"/>
                        </w:rPr>
                        <w:t xml:space="preserve"> </w:t>
                      </w:r>
                      <w:proofErr w:type="spellStart"/>
                      <w:r w:rsidRPr="007938DD">
                        <w:rPr>
                          <w:sz w:val="21"/>
                          <w:szCs w:val="21"/>
                        </w:rPr>
                        <w:t>minat</w:t>
                      </w:r>
                      <w:proofErr w:type="spellEnd"/>
                      <w:r w:rsidRPr="007938DD">
                        <w:rPr>
                          <w:sz w:val="21"/>
                          <w:szCs w:val="21"/>
                        </w:rPr>
                        <w:t xml:space="preserve"> yang </w:t>
                      </w:r>
                      <w:proofErr w:type="spellStart"/>
                      <w:r w:rsidRPr="007938DD">
                        <w:rPr>
                          <w:sz w:val="21"/>
                          <w:szCs w:val="21"/>
                        </w:rPr>
                        <w:t>semakin</w:t>
                      </w:r>
                      <w:proofErr w:type="spellEnd"/>
                      <w:r w:rsidRPr="007938DD">
                        <w:rPr>
                          <w:sz w:val="21"/>
                          <w:szCs w:val="21"/>
                        </w:rPr>
                        <w:t xml:space="preserve"> </w:t>
                      </w:r>
                      <w:proofErr w:type="spellStart"/>
                      <w:r w:rsidRPr="007938DD">
                        <w:rPr>
                          <w:sz w:val="21"/>
                          <w:szCs w:val="21"/>
                        </w:rPr>
                        <w:t>besar</w:t>
                      </w:r>
                      <w:proofErr w:type="spellEnd"/>
                      <w:r w:rsidRPr="007938DD">
                        <w:rPr>
                          <w:sz w:val="21"/>
                          <w:szCs w:val="21"/>
                        </w:rPr>
                        <w:t xml:space="preserve"> </w:t>
                      </w:r>
                      <w:proofErr w:type="spellStart"/>
                      <w:r w:rsidRPr="007938DD">
                        <w:rPr>
                          <w:sz w:val="21"/>
                          <w:szCs w:val="21"/>
                        </w:rPr>
                        <w:t>terhadap</w:t>
                      </w:r>
                      <w:proofErr w:type="spellEnd"/>
                      <w:r w:rsidRPr="007938DD">
                        <w:rPr>
                          <w:sz w:val="21"/>
                          <w:szCs w:val="21"/>
                        </w:rPr>
                        <w:t xml:space="preserve"> </w:t>
                      </w:r>
                      <w:proofErr w:type="spellStart"/>
                      <w:r w:rsidRPr="007938DD">
                        <w:rPr>
                          <w:sz w:val="21"/>
                          <w:szCs w:val="21"/>
                        </w:rPr>
                        <w:t>keuangan</w:t>
                      </w:r>
                      <w:proofErr w:type="spellEnd"/>
                      <w:r w:rsidRPr="007938DD">
                        <w:rPr>
                          <w:sz w:val="21"/>
                          <w:szCs w:val="21"/>
                        </w:rPr>
                        <w:t xml:space="preserve"> </w:t>
                      </w:r>
                      <w:proofErr w:type="spellStart"/>
                      <w:r w:rsidRPr="007938DD">
                        <w:rPr>
                          <w:sz w:val="21"/>
                          <w:szCs w:val="21"/>
                        </w:rPr>
                        <w:t>berkelanjutan</w:t>
                      </w:r>
                      <w:proofErr w:type="spellEnd"/>
                      <w:r w:rsidRPr="007938DD">
                        <w:rPr>
                          <w:sz w:val="21"/>
                          <w:szCs w:val="21"/>
                        </w:rPr>
                        <w:t xml:space="preserve"> dan </w:t>
                      </w:r>
                      <w:proofErr w:type="spellStart"/>
                      <w:r w:rsidRPr="007938DD">
                        <w:rPr>
                          <w:sz w:val="21"/>
                          <w:szCs w:val="21"/>
                        </w:rPr>
                        <w:t>upaya</w:t>
                      </w:r>
                      <w:proofErr w:type="spellEnd"/>
                      <w:r w:rsidRPr="007938DD">
                        <w:rPr>
                          <w:sz w:val="21"/>
                          <w:szCs w:val="21"/>
                        </w:rPr>
                        <w:t xml:space="preserve"> yang </w:t>
                      </w:r>
                      <w:proofErr w:type="spellStart"/>
                      <w:r w:rsidRPr="007938DD">
                        <w:rPr>
                          <w:sz w:val="21"/>
                          <w:szCs w:val="21"/>
                        </w:rPr>
                        <w:t>lebih</w:t>
                      </w:r>
                      <w:proofErr w:type="spellEnd"/>
                      <w:r w:rsidRPr="007938DD">
                        <w:rPr>
                          <w:sz w:val="21"/>
                          <w:szCs w:val="21"/>
                        </w:rPr>
                        <w:t xml:space="preserve"> </w:t>
                      </w:r>
                      <w:proofErr w:type="spellStart"/>
                      <w:r w:rsidRPr="007938DD">
                        <w:rPr>
                          <w:sz w:val="21"/>
                          <w:szCs w:val="21"/>
                        </w:rPr>
                        <w:t>luas</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mendukung</w:t>
                      </w:r>
                      <w:proofErr w:type="spellEnd"/>
                      <w:r w:rsidRPr="007938DD">
                        <w:rPr>
                          <w:sz w:val="21"/>
                          <w:szCs w:val="21"/>
                        </w:rPr>
                        <w:t xml:space="preserve"> </w:t>
                      </w:r>
                      <w:proofErr w:type="spellStart"/>
                      <w:r w:rsidRPr="007938DD">
                        <w:rPr>
                          <w:sz w:val="21"/>
                          <w:szCs w:val="21"/>
                        </w:rPr>
                        <w:t>pertumbuhan</w:t>
                      </w:r>
                      <w:proofErr w:type="spellEnd"/>
                      <w:r w:rsidRPr="007938DD">
                        <w:rPr>
                          <w:sz w:val="21"/>
                          <w:szCs w:val="21"/>
                        </w:rPr>
                        <w:t xml:space="preserve"> yang </w:t>
                      </w:r>
                      <w:proofErr w:type="spellStart"/>
                      <w:r w:rsidRPr="007938DD">
                        <w:rPr>
                          <w:sz w:val="21"/>
                          <w:szCs w:val="21"/>
                        </w:rPr>
                        <w:t>inklusif</w:t>
                      </w:r>
                      <w:proofErr w:type="spellEnd"/>
                      <w:r w:rsidRPr="007938DD">
                        <w:rPr>
                          <w:sz w:val="21"/>
                          <w:szCs w:val="21"/>
                        </w:rPr>
                        <w:t>.</w:t>
                      </w:r>
                    </w:p>
                    <w:p w14:paraId="3B2A75C2" w14:textId="77777777" w:rsidR="007938DD" w:rsidRPr="007938DD" w:rsidRDefault="007938DD" w:rsidP="007938DD">
                      <w:pPr>
                        <w:jc w:val="both"/>
                        <w:rPr>
                          <w:b/>
                          <w:bCs/>
                          <w:sz w:val="21"/>
                          <w:szCs w:val="21"/>
                        </w:rPr>
                      </w:pPr>
                      <w:proofErr w:type="spellStart"/>
                      <w:r w:rsidRPr="007938DD">
                        <w:rPr>
                          <w:b/>
                          <w:bCs/>
                          <w:sz w:val="21"/>
                          <w:szCs w:val="21"/>
                        </w:rPr>
                        <w:t>Politik</w:t>
                      </w:r>
                      <w:proofErr w:type="spellEnd"/>
                      <w:r w:rsidRPr="007938DD">
                        <w:rPr>
                          <w:b/>
                          <w:bCs/>
                          <w:sz w:val="21"/>
                          <w:szCs w:val="21"/>
                        </w:rPr>
                        <w:t xml:space="preserve">, </w:t>
                      </w:r>
                      <w:proofErr w:type="spellStart"/>
                      <w:r w:rsidRPr="007938DD">
                        <w:rPr>
                          <w:b/>
                          <w:bCs/>
                          <w:sz w:val="21"/>
                          <w:szCs w:val="21"/>
                        </w:rPr>
                        <w:t>Keamanan</w:t>
                      </w:r>
                      <w:proofErr w:type="spellEnd"/>
                      <w:r w:rsidRPr="007938DD">
                        <w:rPr>
                          <w:b/>
                          <w:bCs/>
                          <w:sz w:val="21"/>
                          <w:szCs w:val="21"/>
                        </w:rPr>
                        <w:t xml:space="preserve"> &amp; Nasional</w:t>
                      </w:r>
                    </w:p>
                    <w:p w14:paraId="66F46ED0" w14:textId="77777777" w:rsidR="007938DD" w:rsidRPr="007938DD" w:rsidRDefault="007938DD" w:rsidP="007938DD">
                      <w:pPr>
                        <w:jc w:val="both"/>
                        <w:rPr>
                          <w:b/>
                          <w:bCs/>
                          <w:sz w:val="21"/>
                          <w:szCs w:val="21"/>
                        </w:rPr>
                      </w:pPr>
                      <w:proofErr w:type="spellStart"/>
                      <w:r w:rsidRPr="007938DD">
                        <w:rPr>
                          <w:b/>
                          <w:bCs/>
                          <w:sz w:val="21"/>
                          <w:szCs w:val="21"/>
                        </w:rPr>
                        <w:t>Stabilitas</w:t>
                      </w:r>
                      <w:proofErr w:type="spellEnd"/>
                      <w:r w:rsidRPr="007938DD">
                        <w:rPr>
                          <w:b/>
                          <w:bCs/>
                          <w:sz w:val="21"/>
                          <w:szCs w:val="21"/>
                        </w:rPr>
                        <w:t xml:space="preserve"> di </w:t>
                      </w:r>
                      <w:proofErr w:type="spellStart"/>
                      <w:r w:rsidRPr="007938DD">
                        <w:rPr>
                          <w:b/>
                          <w:bCs/>
                          <w:sz w:val="21"/>
                          <w:szCs w:val="21"/>
                        </w:rPr>
                        <w:t>Parlemen</w:t>
                      </w:r>
                      <w:proofErr w:type="spellEnd"/>
                      <w:r w:rsidRPr="007938DD">
                        <w:rPr>
                          <w:b/>
                          <w:bCs/>
                          <w:sz w:val="21"/>
                          <w:szCs w:val="21"/>
                        </w:rPr>
                        <w:t xml:space="preserve"> </w:t>
                      </w:r>
                      <w:proofErr w:type="spellStart"/>
                      <w:r w:rsidRPr="007938DD">
                        <w:rPr>
                          <w:b/>
                          <w:bCs/>
                          <w:sz w:val="21"/>
                          <w:szCs w:val="21"/>
                        </w:rPr>
                        <w:t>saat</w:t>
                      </w:r>
                      <w:proofErr w:type="spellEnd"/>
                      <w:r w:rsidRPr="007938DD">
                        <w:rPr>
                          <w:b/>
                          <w:bCs/>
                          <w:sz w:val="21"/>
                          <w:szCs w:val="21"/>
                        </w:rPr>
                        <w:t xml:space="preserve"> </w:t>
                      </w:r>
                      <w:proofErr w:type="spellStart"/>
                      <w:r w:rsidRPr="007938DD">
                        <w:rPr>
                          <w:b/>
                          <w:bCs/>
                          <w:sz w:val="21"/>
                          <w:szCs w:val="21"/>
                        </w:rPr>
                        <w:t>Pemakzulan</w:t>
                      </w:r>
                      <w:proofErr w:type="spellEnd"/>
                      <w:r w:rsidRPr="007938DD">
                        <w:rPr>
                          <w:b/>
                          <w:bCs/>
                          <w:sz w:val="21"/>
                          <w:szCs w:val="21"/>
                        </w:rPr>
                        <w:t xml:space="preserve"> Gibran </w:t>
                      </w:r>
                      <w:proofErr w:type="spellStart"/>
                      <w:r w:rsidRPr="007938DD">
                        <w:rPr>
                          <w:b/>
                          <w:bCs/>
                          <w:sz w:val="21"/>
                          <w:szCs w:val="21"/>
                        </w:rPr>
                        <w:t>Ditunda</w:t>
                      </w:r>
                      <w:proofErr w:type="spellEnd"/>
                      <w:r w:rsidRPr="007938DD">
                        <w:rPr>
                          <w:b/>
                          <w:bCs/>
                          <w:sz w:val="21"/>
                          <w:szCs w:val="21"/>
                        </w:rPr>
                        <w:t xml:space="preserve">: </w:t>
                      </w:r>
                      <w:proofErr w:type="spellStart"/>
                      <w:r w:rsidRPr="007938DD">
                        <w:rPr>
                          <w:sz w:val="21"/>
                          <w:szCs w:val="21"/>
                        </w:rPr>
                        <w:t>DPR</w:t>
                      </w:r>
                      <w:proofErr w:type="spellEnd"/>
                      <w:r w:rsidRPr="007938DD">
                        <w:rPr>
                          <w:sz w:val="21"/>
                          <w:szCs w:val="21"/>
                        </w:rPr>
                        <w:t xml:space="preserve"> </w:t>
                      </w:r>
                      <w:proofErr w:type="spellStart"/>
                      <w:r w:rsidRPr="007938DD">
                        <w:rPr>
                          <w:sz w:val="21"/>
                          <w:szCs w:val="21"/>
                        </w:rPr>
                        <w:t>menolak</w:t>
                      </w:r>
                      <w:proofErr w:type="spellEnd"/>
                      <w:r w:rsidRPr="007938DD">
                        <w:rPr>
                          <w:sz w:val="21"/>
                          <w:szCs w:val="21"/>
                        </w:rPr>
                        <w:t xml:space="preserve"> </w:t>
                      </w:r>
                      <w:proofErr w:type="spellStart"/>
                      <w:r w:rsidRPr="007938DD">
                        <w:rPr>
                          <w:sz w:val="21"/>
                          <w:szCs w:val="21"/>
                        </w:rPr>
                        <w:t>usulan</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memakzulkan</w:t>
                      </w:r>
                      <w:proofErr w:type="spellEnd"/>
                      <w:r w:rsidRPr="007938DD">
                        <w:rPr>
                          <w:sz w:val="21"/>
                          <w:szCs w:val="21"/>
                        </w:rPr>
                        <w:t xml:space="preserve"> Wakil </w:t>
                      </w:r>
                      <w:proofErr w:type="spellStart"/>
                      <w:r w:rsidRPr="007938DD">
                        <w:rPr>
                          <w:sz w:val="21"/>
                          <w:szCs w:val="21"/>
                        </w:rPr>
                        <w:t>Presiden</w:t>
                      </w:r>
                      <w:proofErr w:type="spellEnd"/>
                      <w:r w:rsidRPr="007938DD">
                        <w:rPr>
                          <w:sz w:val="21"/>
                          <w:szCs w:val="21"/>
                        </w:rPr>
                        <w:t xml:space="preserve"> Gibran, yang </w:t>
                      </w:r>
                      <w:proofErr w:type="spellStart"/>
                      <w:r w:rsidRPr="007938DD">
                        <w:rPr>
                          <w:sz w:val="21"/>
                          <w:szCs w:val="21"/>
                        </w:rPr>
                        <w:t>mencerminkan</w:t>
                      </w:r>
                      <w:proofErr w:type="spellEnd"/>
                      <w:r w:rsidRPr="007938DD">
                        <w:rPr>
                          <w:sz w:val="21"/>
                          <w:szCs w:val="21"/>
                        </w:rPr>
                        <w:t xml:space="preserve"> </w:t>
                      </w:r>
                      <w:proofErr w:type="spellStart"/>
                      <w:r w:rsidRPr="007938DD">
                        <w:rPr>
                          <w:sz w:val="21"/>
                          <w:szCs w:val="21"/>
                        </w:rPr>
                        <w:t>kekuatan</w:t>
                      </w:r>
                      <w:proofErr w:type="spellEnd"/>
                      <w:r w:rsidRPr="007938DD">
                        <w:rPr>
                          <w:sz w:val="21"/>
                          <w:szCs w:val="21"/>
                        </w:rPr>
                        <w:t xml:space="preserve"> </w:t>
                      </w:r>
                      <w:proofErr w:type="spellStart"/>
                      <w:r w:rsidRPr="007938DD">
                        <w:rPr>
                          <w:sz w:val="21"/>
                          <w:szCs w:val="21"/>
                        </w:rPr>
                        <w:t>koalisi</w:t>
                      </w:r>
                      <w:proofErr w:type="spellEnd"/>
                      <w:r w:rsidRPr="007938DD">
                        <w:rPr>
                          <w:sz w:val="21"/>
                          <w:szCs w:val="21"/>
                        </w:rPr>
                        <w:t xml:space="preserve"> yang </w:t>
                      </w:r>
                      <w:proofErr w:type="spellStart"/>
                      <w:r w:rsidRPr="007938DD">
                        <w:rPr>
                          <w:sz w:val="21"/>
                          <w:szCs w:val="21"/>
                        </w:rPr>
                        <w:t>berkelanjutan</w:t>
                      </w:r>
                      <w:proofErr w:type="spellEnd"/>
                      <w:r w:rsidRPr="007938DD">
                        <w:rPr>
                          <w:sz w:val="21"/>
                          <w:szCs w:val="21"/>
                        </w:rPr>
                        <w:t xml:space="preserve"> dan </w:t>
                      </w:r>
                      <w:proofErr w:type="spellStart"/>
                      <w:r w:rsidRPr="007938DD">
                        <w:rPr>
                          <w:sz w:val="21"/>
                          <w:szCs w:val="21"/>
                        </w:rPr>
                        <w:t>stabilitas</w:t>
                      </w:r>
                      <w:proofErr w:type="spellEnd"/>
                      <w:r w:rsidRPr="007938DD">
                        <w:rPr>
                          <w:sz w:val="21"/>
                          <w:szCs w:val="21"/>
                        </w:rPr>
                        <w:t xml:space="preserve"> </w:t>
                      </w:r>
                      <w:proofErr w:type="spellStart"/>
                      <w:r w:rsidRPr="007938DD">
                        <w:rPr>
                          <w:sz w:val="21"/>
                          <w:szCs w:val="21"/>
                        </w:rPr>
                        <w:t>politik</w:t>
                      </w:r>
                      <w:proofErr w:type="spellEnd"/>
                      <w:r w:rsidRPr="007938DD">
                        <w:rPr>
                          <w:sz w:val="21"/>
                          <w:szCs w:val="21"/>
                        </w:rPr>
                        <w:t xml:space="preserve"> di </w:t>
                      </w:r>
                      <w:proofErr w:type="spellStart"/>
                      <w:r w:rsidRPr="007938DD">
                        <w:rPr>
                          <w:sz w:val="21"/>
                          <w:szCs w:val="21"/>
                        </w:rPr>
                        <w:t>bawah</w:t>
                      </w:r>
                      <w:proofErr w:type="spellEnd"/>
                      <w:r w:rsidRPr="007938DD">
                        <w:rPr>
                          <w:sz w:val="21"/>
                          <w:szCs w:val="21"/>
                        </w:rPr>
                        <w:t xml:space="preserve"> </w:t>
                      </w:r>
                      <w:proofErr w:type="spellStart"/>
                      <w:r w:rsidRPr="007938DD">
                        <w:rPr>
                          <w:sz w:val="21"/>
                          <w:szCs w:val="21"/>
                        </w:rPr>
                        <w:t>Presiden</w:t>
                      </w:r>
                      <w:proofErr w:type="spellEnd"/>
                      <w:r w:rsidRPr="007938DD">
                        <w:rPr>
                          <w:sz w:val="21"/>
                          <w:szCs w:val="21"/>
                        </w:rPr>
                        <w:t xml:space="preserve"> Prabowo.</w:t>
                      </w:r>
                    </w:p>
                    <w:p w14:paraId="4A4C0B83" w14:textId="77777777" w:rsidR="007938DD" w:rsidRPr="007938DD" w:rsidRDefault="007938DD" w:rsidP="007938DD">
                      <w:pPr>
                        <w:jc w:val="both"/>
                        <w:rPr>
                          <w:sz w:val="21"/>
                          <w:szCs w:val="21"/>
                        </w:rPr>
                      </w:pPr>
                      <w:proofErr w:type="spellStart"/>
                      <w:r w:rsidRPr="007938DD">
                        <w:rPr>
                          <w:b/>
                          <w:bCs/>
                          <w:sz w:val="21"/>
                          <w:szCs w:val="21"/>
                        </w:rPr>
                        <w:t>Fokus</w:t>
                      </w:r>
                      <w:proofErr w:type="spellEnd"/>
                      <w:r w:rsidRPr="007938DD">
                        <w:rPr>
                          <w:b/>
                          <w:bCs/>
                          <w:sz w:val="21"/>
                          <w:szCs w:val="21"/>
                        </w:rPr>
                        <w:t xml:space="preserve"> pada Pendidikan, Tata Kelola, dan Reformasi: </w:t>
                      </w:r>
                      <w:proofErr w:type="spellStart"/>
                      <w:r w:rsidRPr="007938DD">
                        <w:rPr>
                          <w:sz w:val="21"/>
                          <w:szCs w:val="21"/>
                        </w:rPr>
                        <w:t>Perdebatan</w:t>
                      </w:r>
                      <w:proofErr w:type="spellEnd"/>
                      <w:r w:rsidRPr="007938DD">
                        <w:rPr>
                          <w:sz w:val="21"/>
                          <w:szCs w:val="21"/>
                        </w:rPr>
                        <w:t xml:space="preserve"> </w:t>
                      </w:r>
                      <w:proofErr w:type="spellStart"/>
                      <w:r w:rsidRPr="007938DD">
                        <w:rPr>
                          <w:sz w:val="21"/>
                          <w:szCs w:val="21"/>
                        </w:rPr>
                        <w:t>tentang</w:t>
                      </w:r>
                      <w:proofErr w:type="spellEnd"/>
                      <w:r w:rsidRPr="007938DD">
                        <w:rPr>
                          <w:sz w:val="21"/>
                          <w:szCs w:val="21"/>
                        </w:rPr>
                        <w:t xml:space="preserve"> </w:t>
                      </w:r>
                      <w:proofErr w:type="spellStart"/>
                      <w:r w:rsidRPr="007938DD">
                        <w:rPr>
                          <w:sz w:val="21"/>
                          <w:szCs w:val="21"/>
                        </w:rPr>
                        <w:t>lintasan</w:t>
                      </w:r>
                      <w:proofErr w:type="spellEnd"/>
                      <w:r w:rsidRPr="007938DD">
                        <w:rPr>
                          <w:sz w:val="21"/>
                          <w:szCs w:val="21"/>
                        </w:rPr>
                        <w:t xml:space="preserve"> reformasi Indonesia </w:t>
                      </w:r>
                      <w:proofErr w:type="spellStart"/>
                      <w:r w:rsidRPr="007938DD">
                        <w:rPr>
                          <w:sz w:val="21"/>
                          <w:szCs w:val="21"/>
                        </w:rPr>
                        <w:t>terus</w:t>
                      </w:r>
                      <w:proofErr w:type="spellEnd"/>
                      <w:r w:rsidRPr="007938DD">
                        <w:rPr>
                          <w:sz w:val="21"/>
                          <w:szCs w:val="21"/>
                        </w:rPr>
                        <w:t xml:space="preserve"> </w:t>
                      </w:r>
                      <w:proofErr w:type="spellStart"/>
                      <w:r w:rsidRPr="007938DD">
                        <w:rPr>
                          <w:sz w:val="21"/>
                          <w:szCs w:val="21"/>
                        </w:rPr>
                        <w:t>berlanjut</w:t>
                      </w:r>
                      <w:proofErr w:type="spellEnd"/>
                      <w:r w:rsidRPr="007938DD">
                        <w:rPr>
                          <w:sz w:val="21"/>
                          <w:szCs w:val="21"/>
                        </w:rPr>
                        <w:t xml:space="preserve">, dengan </w:t>
                      </w:r>
                      <w:proofErr w:type="spellStart"/>
                      <w:r w:rsidRPr="007938DD">
                        <w:rPr>
                          <w:sz w:val="21"/>
                          <w:szCs w:val="21"/>
                        </w:rPr>
                        <w:t>seruan</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mengatasi</w:t>
                      </w:r>
                      <w:proofErr w:type="spellEnd"/>
                      <w:r w:rsidRPr="007938DD">
                        <w:rPr>
                          <w:sz w:val="21"/>
                          <w:szCs w:val="21"/>
                        </w:rPr>
                        <w:t xml:space="preserve"> agenda </w:t>
                      </w:r>
                      <w:proofErr w:type="spellStart"/>
                      <w:r w:rsidRPr="007938DD">
                        <w:rPr>
                          <w:sz w:val="21"/>
                          <w:szCs w:val="21"/>
                        </w:rPr>
                        <w:t>hukum</w:t>
                      </w:r>
                      <w:proofErr w:type="spellEnd"/>
                      <w:r w:rsidRPr="007938DD">
                        <w:rPr>
                          <w:sz w:val="21"/>
                          <w:szCs w:val="21"/>
                        </w:rPr>
                        <w:t xml:space="preserve"> dan </w:t>
                      </w:r>
                      <w:proofErr w:type="spellStart"/>
                      <w:r w:rsidRPr="007938DD">
                        <w:rPr>
                          <w:sz w:val="21"/>
                          <w:szCs w:val="21"/>
                        </w:rPr>
                        <w:t>antikorupsi</w:t>
                      </w:r>
                      <w:proofErr w:type="spellEnd"/>
                      <w:r w:rsidRPr="007938DD">
                        <w:rPr>
                          <w:sz w:val="21"/>
                          <w:szCs w:val="21"/>
                        </w:rPr>
                        <w:t xml:space="preserve"> yang </w:t>
                      </w:r>
                      <w:proofErr w:type="spellStart"/>
                      <w:r w:rsidRPr="007938DD">
                        <w:rPr>
                          <w:sz w:val="21"/>
                          <w:szCs w:val="21"/>
                        </w:rPr>
                        <w:t>belum</w:t>
                      </w:r>
                      <w:proofErr w:type="spellEnd"/>
                      <w:r w:rsidRPr="007938DD">
                        <w:rPr>
                          <w:sz w:val="21"/>
                          <w:szCs w:val="21"/>
                        </w:rPr>
                        <w:t xml:space="preserve"> </w:t>
                      </w:r>
                      <w:proofErr w:type="spellStart"/>
                      <w:r w:rsidRPr="007938DD">
                        <w:rPr>
                          <w:sz w:val="21"/>
                          <w:szCs w:val="21"/>
                        </w:rPr>
                        <w:t>selesai</w:t>
                      </w:r>
                      <w:proofErr w:type="spellEnd"/>
                      <w:r w:rsidRPr="007938DD">
                        <w:rPr>
                          <w:sz w:val="21"/>
                          <w:szCs w:val="21"/>
                        </w:rPr>
                        <w:t xml:space="preserve">. </w:t>
                      </w:r>
                      <w:proofErr w:type="spellStart"/>
                      <w:r w:rsidRPr="007938DD">
                        <w:rPr>
                          <w:sz w:val="21"/>
                          <w:szCs w:val="21"/>
                        </w:rPr>
                        <w:t>Pemerintah</w:t>
                      </w:r>
                      <w:proofErr w:type="spellEnd"/>
                      <w:r w:rsidRPr="007938DD">
                        <w:rPr>
                          <w:sz w:val="21"/>
                          <w:szCs w:val="21"/>
                        </w:rPr>
                        <w:t xml:space="preserve"> </w:t>
                      </w:r>
                      <w:proofErr w:type="spellStart"/>
                      <w:r w:rsidRPr="007938DD">
                        <w:rPr>
                          <w:sz w:val="21"/>
                          <w:szCs w:val="21"/>
                        </w:rPr>
                        <w:t>telah</w:t>
                      </w:r>
                      <w:proofErr w:type="spellEnd"/>
                      <w:r w:rsidRPr="007938DD">
                        <w:rPr>
                          <w:sz w:val="21"/>
                          <w:szCs w:val="21"/>
                        </w:rPr>
                        <w:t xml:space="preserve"> </w:t>
                      </w:r>
                      <w:proofErr w:type="spellStart"/>
                      <w:r w:rsidRPr="007938DD">
                        <w:rPr>
                          <w:sz w:val="21"/>
                          <w:szCs w:val="21"/>
                        </w:rPr>
                        <w:t>mengumumkan</w:t>
                      </w:r>
                      <w:proofErr w:type="spellEnd"/>
                      <w:r w:rsidRPr="007938DD">
                        <w:rPr>
                          <w:sz w:val="21"/>
                          <w:szCs w:val="21"/>
                        </w:rPr>
                        <w:t xml:space="preserve"> </w:t>
                      </w:r>
                      <w:proofErr w:type="spellStart"/>
                      <w:r w:rsidRPr="007938DD">
                        <w:rPr>
                          <w:sz w:val="21"/>
                          <w:szCs w:val="21"/>
                        </w:rPr>
                        <w:t>rencana</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merenovasi</w:t>
                      </w:r>
                      <w:proofErr w:type="spellEnd"/>
                      <w:r w:rsidRPr="007938DD">
                        <w:rPr>
                          <w:sz w:val="21"/>
                          <w:szCs w:val="21"/>
                        </w:rPr>
                        <w:t xml:space="preserve"> </w:t>
                      </w:r>
                      <w:proofErr w:type="spellStart"/>
                      <w:r w:rsidRPr="007938DD">
                        <w:rPr>
                          <w:sz w:val="21"/>
                          <w:szCs w:val="21"/>
                        </w:rPr>
                        <w:t>lebih</w:t>
                      </w:r>
                      <w:proofErr w:type="spellEnd"/>
                      <w:r w:rsidRPr="007938DD">
                        <w:rPr>
                          <w:sz w:val="21"/>
                          <w:szCs w:val="21"/>
                        </w:rPr>
                        <w:t xml:space="preserve"> </w:t>
                      </w:r>
                      <w:proofErr w:type="spellStart"/>
                      <w:r w:rsidRPr="007938DD">
                        <w:rPr>
                          <w:sz w:val="21"/>
                          <w:szCs w:val="21"/>
                        </w:rPr>
                        <w:t>dari</w:t>
                      </w:r>
                      <w:proofErr w:type="spellEnd"/>
                      <w:r w:rsidRPr="007938DD">
                        <w:rPr>
                          <w:sz w:val="21"/>
                          <w:szCs w:val="21"/>
                        </w:rPr>
                        <w:t xml:space="preserve"> 10.000 </w:t>
                      </w:r>
                      <w:proofErr w:type="spellStart"/>
                      <w:r w:rsidRPr="007938DD">
                        <w:rPr>
                          <w:sz w:val="21"/>
                          <w:szCs w:val="21"/>
                        </w:rPr>
                        <w:t>sekolah</w:t>
                      </w:r>
                      <w:proofErr w:type="spellEnd"/>
                      <w:r w:rsidRPr="007938DD">
                        <w:rPr>
                          <w:sz w:val="21"/>
                          <w:szCs w:val="21"/>
                        </w:rPr>
                        <w:t xml:space="preserve"> dan </w:t>
                      </w:r>
                      <w:proofErr w:type="spellStart"/>
                      <w:r w:rsidRPr="007938DD">
                        <w:rPr>
                          <w:sz w:val="21"/>
                          <w:szCs w:val="21"/>
                        </w:rPr>
                        <w:t>memperluas</w:t>
                      </w:r>
                      <w:proofErr w:type="spellEnd"/>
                      <w:r w:rsidRPr="007938DD">
                        <w:rPr>
                          <w:sz w:val="21"/>
                          <w:szCs w:val="21"/>
                        </w:rPr>
                        <w:t xml:space="preserve"> </w:t>
                      </w:r>
                      <w:proofErr w:type="spellStart"/>
                      <w:r w:rsidRPr="007938DD">
                        <w:rPr>
                          <w:sz w:val="21"/>
                          <w:szCs w:val="21"/>
                        </w:rPr>
                        <w:t>Sekolah</w:t>
                      </w:r>
                      <w:proofErr w:type="spellEnd"/>
                      <w:r w:rsidRPr="007938DD">
                        <w:rPr>
                          <w:sz w:val="21"/>
                          <w:szCs w:val="21"/>
                        </w:rPr>
                        <w:t xml:space="preserve"> Rakyat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siswa</w:t>
                      </w:r>
                      <w:proofErr w:type="spellEnd"/>
                      <w:r w:rsidRPr="007938DD">
                        <w:rPr>
                          <w:sz w:val="21"/>
                          <w:szCs w:val="21"/>
                        </w:rPr>
                        <w:t xml:space="preserve"> </w:t>
                      </w:r>
                      <w:proofErr w:type="spellStart"/>
                      <w:r w:rsidRPr="007938DD">
                        <w:rPr>
                          <w:sz w:val="21"/>
                          <w:szCs w:val="21"/>
                        </w:rPr>
                        <w:t>kurang</w:t>
                      </w:r>
                      <w:proofErr w:type="spellEnd"/>
                      <w:r w:rsidRPr="007938DD">
                        <w:rPr>
                          <w:sz w:val="21"/>
                          <w:szCs w:val="21"/>
                        </w:rPr>
                        <w:t xml:space="preserve"> </w:t>
                      </w:r>
                      <w:proofErr w:type="spellStart"/>
                      <w:r w:rsidRPr="007938DD">
                        <w:rPr>
                          <w:sz w:val="21"/>
                          <w:szCs w:val="21"/>
                        </w:rPr>
                        <w:t>mampu</w:t>
                      </w:r>
                      <w:proofErr w:type="spellEnd"/>
                      <w:r w:rsidRPr="007938DD">
                        <w:rPr>
                          <w:sz w:val="21"/>
                          <w:szCs w:val="21"/>
                        </w:rPr>
                        <w:t>.</w:t>
                      </w:r>
                    </w:p>
                    <w:p w14:paraId="08F62E4D" w14:textId="77777777" w:rsidR="007938DD" w:rsidRDefault="007938DD" w:rsidP="007938DD">
                      <w:pPr>
                        <w:jc w:val="both"/>
                        <w:rPr>
                          <w:sz w:val="21"/>
                          <w:szCs w:val="21"/>
                        </w:rPr>
                      </w:pPr>
                      <w:proofErr w:type="spellStart"/>
                      <w:r w:rsidRPr="007938DD">
                        <w:rPr>
                          <w:b/>
                          <w:bCs/>
                          <w:sz w:val="21"/>
                          <w:szCs w:val="21"/>
                        </w:rPr>
                        <w:t>Peningkatan</w:t>
                      </w:r>
                      <w:proofErr w:type="spellEnd"/>
                      <w:r w:rsidRPr="007938DD">
                        <w:rPr>
                          <w:b/>
                          <w:bCs/>
                          <w:sz w:val="21"/>
                          <w:szCs w:val="21"/>
                        </w:rPr>
                        <w:t xml:space="preserve"> </w:t>
                      </w:r>
                      <w:proofErr w:type="spellStart"/>
                      <w:r w:rsidRPr="007938DD">
                        <w:rPr>
                          <w:b/>
                          <w:bCs/>
                          <w:sz w:val="21"/>
                          <w:szCs w:val="21"/>
                        </w:rPr>
                        <w:t>Kebijakan</w:t>
                      </w:r>
                      <w:proofErr w:type="spellEnd"/>
                      <w:r w:rsidRPr="007938DD">
                        <w:rPr>
                          <w:b/>
                          <w:bCs/>
                          <w:sz w:val="21"/>
                          <w:szCs w:val="21"/>
                        </w:rPr>
                        <w:t xml:space="preserve"> Luar Negeri dan </w:t>
                      </w:r>
                      <w:proofErr w:type="spellStart"/>
                      <w:r w:rsidRPr="007938DD">
                        <w:rPr>
                          <w:b/>
                          <w:bCs/>
                          <w:sz w:val="21"/>
                          <w:szCs w:val="21"/>
                        </w:rPr>
                        <w:t>Keamanan</w:t>
                      </w:r>
                      <w:proofErr w:type="spellEnd"/>
                      <w:r w:rsidRPr="007938DD">
                        <w:rPr>
                          <w:b/>
                          <w:bCs/>
                          <w:sz w:val="21"/>
                          <w:szCs w:val="21"/>
                        </w:rPr>
                        <w:t xml:space="preserve">: </w:t>
                      </w:r>
                      <w:r w:rsidRPr="007938DD">
                        <w:rPr>
                          <w:sz w:val="21"/>
                          <w:szCs w:val="21"/>
                        </w:rPr>
                        <w:t xml:space="preserve">Indonesia </w:t>
                      </w:r>
                      <w:proofErr w:type="spellStart"/>
                      <w:r w:rsidRPr="007938DD">
                        <w:rPr>
                          <w:sz w:val="21"/>
                          <w:szCs w:val="21"/>
                        </w:rPr>
                        <w:t>meningkatkan</w:t>
                      </w:r>
                      <w:proofErr w:type="spellEnd"/>
                      <w:r w:rsidRPr="007938DD">
                        <w:rPr>
                          <w:sz w:val="21"/>
                          <w:szCs w:val="21"/>
                        </w:rPr>
                        <w:t xml:space="preserve"> </w:t>
                      </w:r>
                      <w:proofErr w:type="spellStart"/>
                      <w:r w:rsidRPr="007938DD">
                        <w:rPr>
                          <w:sz w:val="21"/>
                          <w:szCs w:val="21"/>
                        </w:rPr>
                        <w:t>keterlibatan</w:t>
                      </w:r>
                      <w:proofErr w:type="spellEnd"/>
                      <w:r w:rsidRPr="007938DD">
                        <w:rPr>
                          <w:sz w:val="21"/>
                          <w:szCs w:val="21"/>
                        </w:rPr>
                        <w:t xml:space="preserve"> regional dan </w:t>
                      </w:r>
                      <w:proofErr w:type="spellStart"/>
                      <w:r w:rsidRPr="007938DD">
                        <w:rPr>
                          <w:sz w:val="21"/>
                          <w:szCs w:val="21"/>
                        </w:rPr>
                        <w:t>pertahanan</w:t>
                      </w:r>
                      <w:proofErr w:type="spellEnd"/>
                      <w:r w:rsidRPr="007938DD">
                        <w:rPr>
                          <w:sz w:val="21"/>
                          <w:szCs w:val="21"/>
                        </w:rPr>
                        <w:t xml:space="preserve">, termasuk </w:t>
                      </w:r>
                      <w:proofErr w:type="spellStart"/>
                      <w:r w:rsidRPr="007938DD">
                        <w:rPr>
                          <w:sz w:val="21"/>
                          <w:szCs w:val="21"/>
                        </w:rPr>
                        <w:t>rencana</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membangun</w:t>
                      </w:r>
                      <w:proofErr w:type="spellEnd"/>
                      <w:r w:rsidRPr="007938DD">
                        <w:rPr>
                          <w:sz w:val="21"/>
                          <w:szCs w:val="21"/>
                        </w:rPr>
                        <w:t xml:space="preserve"> </w:t>
                      </w:r>
                      <w:proofErr w:type="spellStart"/>
                      <w:r w:rsidRPr="007938DD">
                        <w:rPr>
                          <w:sz w:val="21"/>
                          <w:szCs w:val="21"/>
                        </w:rPr>
                        <w:t>kembali</w:t>
                      </w:r>
                      <w:proofErr w:type="spellEnd"/>
                      <w:r w:rsidRPr="007938DD">
                        <w:rPr>
                          <w:sz w:val="21"/>
                          <w:szCs w:val="21"/>
                        </w:rPr>
                        <w:t xml:space="preserve"> </w:t>
                      </w:r>
                      <w:proofErr w:type="spellStart"/>
                      <w:r w:rsidRPr="007938DD">
                        <w:rPr>
                          <w:sz w:val="21"/>
                          <w:szCs w:val="21"/>
                        </w:rPr>
                        <w:t>aset</w:t>
                      </w:r>
                      <w:proofErr w:type="spellEnd"/>
                      <w:r w:rsidRPr="007938DD">
                        <w:rPr>
                          <w:sz w:val="21"/>
                          <w:szCs w:val="21"/>
                        </w:rPr>
                        <w:t xml:space="preserve"> </w:t>
                      </w:r>
                      <w:proofErr w:type="spellStart"/>
                      <w:r w:rsidRPr="007938DD">
                        <w:rPr>
                          <w:sz w:val="21"/>
                          <w:szCs w:val="21"/>
                        </w:rPr>
                        <w:t>militer</w:t>
                      </w:r>
                      <w:proofErr w:type="spellEnd"/>
                      <w:r w:rsidRPr="007938DD">
                        <w:rPr>
                          <w:sz w:val="21"/>
                          <w:szCs w:val="21"/>
                        </w:rPr>
                        <w:t xml:space="preserve"> dan </w:t>
                      </w:r>
                      <w:proofErr w:type="spellStart"/>
                      <w:r w:rsidRPr="007938DD">
                        <w:rPr>
                          <w:sz w:val="21"/>
                          <w:szCs w:val="21"/>
                        </w:rPr>
                        <w:t>mendapatkan</w:t>
                      </w:r>
                      <w:proofErr w:type="spellEnd"/>
                      <w:r w:rsidRPr="007938DD">
                        <w:rPr>
                          <w:sz w:val="21"/>
                          <w:szCs w:val="21"/>
                        </w:rPr>
                        <w:t xml:space="preserve"> </w:t>
                      </w:r>
                      <w:proofErr w:type="spellStart"/>
                      <w:r w:rsidRPr="007938DD">
                        <w:rPr>
                          <w:sz w:val="21"/>
                          <w:szCs w:val="21"/>
                        </w:rPr>
                        <w:t>sistem</w:t>
                      </w:r>
                      <w:proofErr w:type="spellEnd"/>
                      <w:r w:rsidRPr="007938DD">
                        <w:rPr>
                          <w:sz w:val="21"/>
                          <w:szCs w:val="21"/>
                        </w:rPr>
                        <w:t xml:space="preserve"> </w:t>
                      </w:r>
                      <w:proofErr w:type="spellStart"/>
                      <w:r w:rsidRPr="007938DD">
                        <w:rPr>
                          <w:sz w:val="21"/>
                          <w:szCs w:val="21"/>
                        </w:rPr>
                        <w:t>tak</w:t>
                      </w:r>
                      <w:proofErr w:type="spellEnd"/>
                      <w:r w:rsidRPr="007938DD">
                        <w:rPr>
                          <w:sz w:val="21"/>
                          <w:szCs w:val="21"/>
                        </w:rPr>
                        <w:t xml:space="preserve"> </w:t>
                      </w:r>
                      <w:proofErr w:type="spellStart"/>
                      <w:r w:rsidRPr="007938DD">
                        <w:rPr>
                          <w:sz w:val="21"/>
                          <w:szCs w:val="21"/>
                        </w:rPr>
                        <w:t>berawak</w:t>
                      </w:r>
                      <w:proofErr w:type="spellEnd"/>
                      <w:r w:rsidRPr="007938DD">
                        <w:rPr>
                          <w:sz w:val="21"/>
                          <w:szCs w:val="21"/>
                        </w:rPr>
                        <w:t xml:space="preserve"> </w:t>
                      </w:r>
                      <w:proofErr w:type="spellStart"/>
                      <w:r w:rsidRPr="007938DD">
                        <w:rPr>
                          <w:sz w:val="21"/>
                          <w:szCs w:val="21"/>
                        </w:rPr>
                        <w:t>canggih</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Angkatan Laut. </w:t>
                      </w:r>
                    </w:p>
                    <w:p w14:paraId="62627448" w14:textId="2EA71E17" w:rsidR="007938DD" w:rsidRPr="007938DD" w:rsidRDefault="007938DD" w:rsidP="007938DD">
                      <w:pPr>
                        <w:jc w:val="both"/>
                        <w:rPr>
                          <w:b/>
                          <w:bCs/>
                          <w:sz w:val="21"/>
                          <w:szCs w:val="21"/>
                        </w:rPr>
                      </w:pPr>
                      <w:r w:rsidRPr="007938DD">
                        <w:rPr>
                          <w:b/>
                          <w:bCs/>
                          <w:sz w:val="21"/>
                          <w:szCs w:val="21"/>
                        </w:rPr>
                        <w:t>Ekonomi Digital, Media, Telekomunikasi</w:t>
                      </w:r>
                    </w:p>
                    <w:p w14:paraId="7613EA3C" w14:textId="7382DAC6" w:rsidR="007938DD" w:rsidRPr="007938DD" w:rsidRDefault="007938DD" w:rsidP="007938DD">
                      <w:pPr>
                        <w:jc w:val="both"/>
                        <w:rPr>
                          <w:b/>
                          <w:bCs/>
                          <w:sz w:val="21"/>
                          <w:szCs w:val="21"/>
                        </w:rPr>
                      </w:pPr>
                      <w:r w:rsidRPr="007938DD">
                        <w:rPr>
                          <w:b/>
                          <w:bCs/>
                          <w:sz w:val="21"/>
                          <w:szCs w:val="21"/>
                        </w:rPr>
                        <w:t>Platform E-Commerce Aka</w:t>
                      </w:r>
                      <w:r w:rsidR="00DC4EE4">
                        <w:rPr>
                          <w:b/>
                          <w:bCs/>
                          <w:sz w:val="21"/>
                          <w:szCs w:val="21"/>
                        </w:rPr>
                        <w:t>n</w:t>
                      </w:r>
                      <w:r w:rsidRPr="007938DD">
                        <w:rPr>
                          <w:b/>
                          <w:bCs/>
                          <w:sz w:val="21"/>
                          <w:szCs w:val="21"/>
                        </w:rPr>
                        <w:t xml:space="preserve"> </w:t>
                      </w:r>
                      <w:proofErr w:type="spellStart"/>
                      <w:r w:rsidRPr="007938DD">
                        <w:rPr>
                          <w:b/>
                          <w:bCs/>
                          <w:sz w:val="21"/>
                          <w:szCs w:val="21"/>
                        </w:rPr>
                        <w:t>Pajak</w:t>
                      </w:r>
                      <w:r w:rsidR="00DC4EE4">
                        <w:rPr>
                          <w:b/>
                          <w:bCs/>
                          <w:sz w:val="21"/>
                          <w:szCs w:val="21"/>
                        </w:rPr>
                        <w:t>i</w:t>
                      </w:r>
                      <w:proofErr w:type="spellEnd"/>
                      <w:r w:rsidRPr="007938DD">
                        <w:rPr>
                          <w:b/>
                          <w:bCs/>
                          <w:sz w:val="21"/>
                          <w:szCs w:val="21"/>
                        </w:rPr>
                        <w:t xml:space="preserve"> </w:t>
                      </w:r>
                      <w:proofErr w:type="spellStart"/>
                      <w:r w:rsidRPr="007938DD">
                        <w:rPr>
                          <w:b/>
                          <w:bCs/>
                          <w:sz w:val="21"/>
                          <w:szCs w:val="21"/>
                        </w:rPr>
                        <w:t>Penjual</w:t>
                      </w:r>
                      <w:proofErr w:type="spellEnd"/>
                      <w:r w:rsidRPr="007938DD">
                        <w:rPr>
                          <w:b/>
                          <w:bCs/>
                          <w:sz w:val="21"/>
                          <w:szCs w:val="21"/>
                        </w:rPr>
                        <w:t xml:space="preserve">: </w:t>
                      </w:r>
                      <w:proofErr w:type="spellStart"/>
                      <w:r w:rsidRPr="007938DD">
                        <w:rPr>
                          <w:sz w:val="21"/>
                          <w:szCs w:val="21"/>
                        </w:rPr>
                        <w:t>Pemerintah</w:t>
                      </w:r>
                      <w:proofErr w:type="spellEnd"/>
                      <w:r w:rsidRPr="007938DD">
                        <w:rPr>
                          <w:sz w:val="21"/>
                          <w:szCs w:val="21"/>
                        </w:rPr>
                        <w:t xml:space="preserve"> </w:t>
                      </w:r>
                      <w:proofErr w:type="spellStart"/>
                      <w:r w:rsidRPr="007938DD">
                        <w:rPr>
                          <w:sz w:val="21"/>
                          <w:szCs w:val="21"/>
                        </w:rPr>
                        <w:t>merencanakan</w:t>
                      </w:r>
                      <w:proofErr w:type="spellEnd"/>
                      <w:r w:rsidRPr="007938DD">
                        <w:rPr>
                          <w:sz w:val="21"/>
                          <w:szCs w:val="21"/>
                        </w:rPr>
                        <w:t xml:space="preserve"> </w:t>
                      </w:r>
                      <w:proofErr w:type="spellStart"/>
                      <w:r w:rsidRPr="007938DD">
                        <w:rPr>
                          <w:sz w:val="21"/>
                          <w:szCs w:val="21"/>
                        </w:rPr>
                        <w:t>aturan</w:t>
                      </w:r>
                      <w:proofErr w:type="spellEnd"/>
                      <w:r w:rsidRPr="007938DD">
                        <w:rPr>
                          <w:sz w:val="21"/>
                          <w:szCs w:val="21"/>
                        </w:rPr>
                        <w:t xml:space="preserve"> </w:t>
                      </w:r>
                      <w:proofErr w:type="spellStart"/>
                      <w:r w:rsidRPr="007938DD">
                        <w:rPr>
                          <w:sz w:val="21"/>
                          <w:szCs w:val="21"/>
                        </w:rPr>
                        <w:t>baru</w:t>
                      </w:r>
                      <w:proofErr w:type="spellEnd"/>
                      <w:r w:rsidRPr="007938DD">
                        <w:rPr>
                          <w:sz w:val="21"/>
                          <w:szCs w:val="21"/>
                        </w:rPr>
                        <w:t xml:space="preserve"> yang </w:t>
                      </w:r>
                      <w:proofErr w:type="spellStart"/>
                      <w:r w:rsidRPr="007938DD">
                        <w:rPr>
                          <w:sz w:val="21"/>
                          <w:szCs w:val="21"/>
                        </w:rPr>
                        <w:t>mengharuskan</w:t>
                      </w:r>
                      <w:proofErr w:type="spellEnd"/>
                      <w:r w:rsidRPr="007938DD">
                        <w:rPr>
                          <w:sz w:val="21"/>
                          <w:szCs w:val="21"/>
                        </w:rPr>
                        <w:t xml:space="preserve"> platform e-commerce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memungut</w:t>
                      </w:r>
                      <w:proofErr w:type="spellEnd"/>
                      <w:r w:rsidRPr="007938DD">
                        <w:rPr>
                          <w:sz w:val="21"/>
                          <w:szCs w:val="21"/>
                        </w:rPr>
                        <w:t xml:space="preserve"> </w:t>
                      </w:r>
                      <w:proofErr w:type="spellStart"/>
                      <w:r w:rsidRPr="007938DD">
                        <w:rPr>
                          <w:sz w:val="21"/>
                          <w:szCs w:val="21"/>
                        </w:rPr>
                        <w:t>pajak</w:t>
                      </w:r>
                      <w:proofErr w:type="spellEnd"/>
                      <w:r w:rsidRPr="007938DD">
                        <w:rPr>
                          <w:sz w:val="21"/>
                          <w:szCs w:val="21"/>
                        </w:rPr>
                        <w:t xml:space="preserve"> </w:t>
                      </w:r>
                      <w:proofErr w:type="spellStart"/>
                      <w:r w:rsidRPr="007938DD">
                        <w:rPr>
                          <w:sz w:val="21"/>
                          <w:szCs w:val="21"/>
                        </w:rPr>
                        <w:t>dari</w:t>
                      </w:r>
                      <w:proofErr w:type="spellEnd"/>
                      <w:r w:rsidRPr="007938DD">
                        <w:rPr>
                          <w:sz w:val="21"/>
                          <w:szCs w:val="21"/>
                        </w:rPr>
                        <w:t xml:space="preserve"> </w:t>
                      </w:r>
                      <w:proofErr w:type="spellStart"/>
                      <w:r w:rsidRPr="007938DD">
                        <w:rPr>
                          <w:sz w:val="21"/>
                          <w:szCs w:val="21"/>
                        </w:rPr>
                        <w:t>penjual</w:t>
                      </w:r>
                      <w:proofErr w:type="spellEnd"/>
                      <w:r w:rsidRPr="007938DD">
                        <w:rPr>
                          <w:sz w:val="21"/>
                          <w:szCs w:val="21"/>
                        </w:rPr>
                        <w:t xml:space="preserve">, dengan target </w:t>
                      </w:r>
                      <w:proofErr w:type="spellStart"/>
                      <w:r w:rsidRPr="007938DD">
                        <w:rPr>
                          <w:sz w:val="21"/>
                          <w:szCs w:val="21"/>
                        </w:rPr>
                        <w:t>peningkatan</w:t>
                      </w:r>
                      <w:proofErr w:type="spellEnd"/>
                      <w:r w:rsidRPr="007938DD">
                        <w:rPr>
                          <w:sz w:val="21"/>
                          <w:szCs w:val="21"/>
                        </w:rPr>
                        <w:t xml:space="preserve"> </w:t>
                      </w:r>
                      <w:proofErr w:type="spellStart"/>
                      <w:r w:rsidRPr="007938DD">
                        <w:rPr>
                          <w:sz w:val="21"/>
                          <w:szCs w:val="21"/>
                        </w:rPr>
                        <w:t>pendapatan</w:t>
                      </w:r>
                      <w:proofErr w:type="spellEnd"/>
                      <w:r w:rsidRPr="007938DD">
                        <w:rPr>
                          <w:sz w:val="21"/>
                          <w:szCs w:val="21"/>
                        </w:rPr>
                        <w:t xml:space="preserve"> </w:t>
                      </w:r>
                      <w:proofErr w:type="spellStart"/>
                      <w:r w:rsidRPr="007938DD">
                        <w:rPr>
                          <w:sz w:val="21"/>
                          <w:szCs w:val="21"/>
                        </w:rPr>
                        <w:t>fiskal</w:t>
                      </w:r>
                      <w:proofErr w:type="spellEnd"/>
                      <w:r w:rsidRPr="007938DD">
                        <w:rPr>
                          <w:sz w:val="21"/>
                          <w:szCs w:val="21"/>
                        </w:rPr>
                        <w:t xml:space="preserve"> </w:t>
                      </w:r>
                      <w:proofErr w:type="spellStart"/>
                      <w:r w:rsidRPr="007938DD">
                        <w:rPr>
                          <w:sz w:val="21"/>
                          <w:szCs w:val="21"/>
                        </w:rPr>
                        <w:t>dari</w:t>
                      </w:r>
                      <w:proofErr w:type="spellEnd"/>
                      <w:r w:rsidRPr="007938DD">
                        <w:rPr>
                          <w:sz w:val="21"/>
                          <w:szCs w:val="21"/>
                        </w:rPr>
                        <w:t xml:space="preserve"> </w:t>
                      </w:r>
                      <w:proofErr w:type="spellStart"/>
                      <w:r w:rsidRPr="007938DD">
                        <w:rPr>
                          <w:sz w:val="21"/>
                          <w:szCs w:val="21"/>
                        </w:rPr>
                        <w:t>ekonomi</w:t>
                      </w:r>
                      <w:proofErr w:type="spellEnd"/>
                      <w:r w:rsidRPr="007938DD">
                        <w:rPr>
                          <w:sz w:val="21"/>
                          <w:szCs w:val="21"/>
                        </w:rPr>
                        <w:t xml:space="preserve"> digital yang </w:t>
                      </w:r>
                      <w:proofErr w:type="spellStart"/>
                      <w:r w:rsidRPr="007938DD">
                        <w:rPr>
                          <w:sz w:val="21"/>
                          <w:szCs w:val="21"/>
                        </w:rPr>
                        <w:t>sedang</w:t>
                      </w:r>
                      <w:proofErr w:type="spellEnd"/>
                      <w:r w:rsidRPr="007938DD">
                        <w:rPr>
                          <w:sz w:val="21"/>
                          <w:szCs w:val="21"/>
                        </w:rPr>
                        <w:t xml:space="preserve"> </w:t>
                      </w:r>
                      <w:proofErr w:type="spellStart"/>
                      <w:r w:rsidRPr="007938DD">
                        <w:rPr>
                          <w:sz w:val="21"/>
                          <w:szCs w:val="21"/>
                        </w:rPr>
                        <w:t>berkembang</w:t>
                      </w:r>
                      <w:proofErr w:type="spellEnd"/>
                      <w:r w:rsidRPr="007938DD">
                        <w:rPr>
                          <w:sz w:val="21"/>
                          <w:szCs w:val="21"/>
                        </w:rPr>
                        <w:t xml:space="preserve"> </w:t>
                      </w:r>
                      <w:proofErr w:type="spellStart"/>
                      <w:r w:rsidRPr="007938DD">
                        <w:rPr>
                          <w:sz w:val="21"/>
                          <w:szCs w:val="21"/>
                        </w:rPr>
                        <w:t>pesat</w:t>
                      </w:r>
                      <w:proofErr w:type="spellEnd"/>
                      <w:r w:rsidRPr="007938DD">
                        <w:rPr>
                          <w:sz w:val="21"/>
                          <w:szCs w:val="21"/>
                        </w:rPr>
                        <w:t>.</w:t>
                      </w:r>
                    </w:p>
                    <w:p w14:paraId="750DF834" w14:textId="63F63A23" w:rsidR="007938DD" w:rsidRPr="007938DD" w:rsidRDefault="00DC4EE4" w:rsidP="007938DD">
                      <w:pPr>
                        <w:jc w:val="both"/>
                        <w:rPr>
                          <w:sz w:val="21"/>
                          <w:szCs w:val="21"/>
                        </w:rPr>
                      </w:pPr>
                      <w:r>
                        <w:rPr>
                          <w:b/>
                          <w:bCs/>
                          <w:sz w:val="21"/>
                          <w:szCs w:val="21"/>
                        </w:rPr>
                        <w:t>Etika AI</w:t>
                      </w:r>
                      <w:r w:rsidR="007938DD" w:rsidRPr="007938DD">
                        <w:rPr>
                          <w:b/>
                          <w:bCs/>
                          <w:sz w:val="21"/>
                          <w:szCs w:val="21"/>
                        </w:rPr>
                        <w:t xml:space="preserve"> dan </w:t>
                      </w:r>
                      <w:proofErr w:type="spellStart"/>
                      <w:r w:rsidR="007938DD" w:rsidRPr="007938DD">
                        <w:rPr>
                          <w:b/>
                          <w:bCs/>
                          <w:sz w:val="21"/>
                          <w:szCs w:val="21"/>
                        </w:rPr>
                        <w:t>Pertumbuhan</w:t>
                      </w:r>
                      <w:proofErr w:type="spellEnd"/>
                      <w:r w:rsidR="007938DD" w:rsidRPr="007938DD">
                        <w:rPr>
                          <w:b/>
                          <w:bCs/>
                          <w:sz w:val="21"/>
                          <w:szCs w:val="21"/>
                        </w:rPr>
                        <w:t xml:space="preserve"> Startup: </w:t>
                      </w:r>
                      <w:r w:rsidR="007938DD" w:rsidRPr="007938DD">
                        <w:rPr>
                          <w:sz w:val="21"/>
                          <w:szCs w:val="21"/>
                        </w:rPr>
                        <w:t xml:space="preserve">UNESCO </w:t>
                      </w:r>
                      <w:proofErr w:type="spellStart"/>
                      <w:r w:rsidR="007938DD" w:rsidRPr="007938DD">
                        <w:rPr>
                          <w:sz w:val="21"/>
                          <w:szCs w:val="21"/>
                        </w:rPr>
                        <w:t>mendukung</w:t>
                      </w:r>
                      <w:proofErr w:type="spellEnd"/>
                      <w:r w:rsidR="007938DD" w:rsidRPr="007938DD">
                        <w:rPr>
                          <w:sz w:val="21"/>
                          <w:szCs w:val="21"/>
                        </w:rPr>
                        <w:t xml:space="preserve"> </w:t>
                      </w:r>
                      <w:proofErr w:type="spellStart"/>
                      <w:r w:rsidR="007938DD" w:rsidRPr="007938DD">
                        <w:rPr>
                          <w:sz w:val="21"/>
                          <w:szCs w:val="21"/>
                        </w:rPr>
                        <w:t>komitmen</w:t>
                      </w:r>
                      <w:proofErr w:type="spellEnd"/>
                      <w:r w:rsidR="007938DD" w:rsidRPr="007938DD">
                        <w:rPr>
                          <w:sz w:val="21"/>
                          <w:szCs w:val="21"/>
                        </w:rPr>
                        <w:t xml:space="preserve"> Indonesia </w:t>
                      </w:r>
                      <w:proofErr w:type="spellStart"/>
                      <w:r w:rsidR="007938DD" w:rsidRPr="007938DD">
                        <w:rPr>
                          <w:sz w:val="21"/>
                          <w:szCs w:val="21"/>
                        </w:rPr>
                        <w:t>terhadap</w:t>
                      </w:r>
                      <w:proofErr w:type="spellEnd"/>
                      <w:r w:rsidR="007938DD" w:rsidRPr="007938DD">
                        <w:rPr>
                          <w:sz w:val="21"/>
                          <w:szCs w:val="21"/>
                        </w:rPr>
                        <w:t xml:space="preserve"> </w:t>
                      </w:r>
                      <w:proofErr w:type="spellStart"/>
                      <w:r w:rsidR="007938DD" w:rsidRPr="007938DD">
                        <w:rPr>
                          <w:sz w:val="21"/>
                          <w:szCs w:val="21"/>
                        </w:rPr>
                        <w:t>pengembangan</w:t>
                      </w:r>
                      <w:proofErr w:type="spellEnd"/>
                      <w:r w:rsidR="007938DD" w:rsidRPr="007938DD">
                        <w:rPr>
                          <w:sz w:val="21"/>
                          <w:szCs w:val="21"/>
                        </w:rPr>
                        <w:t xml:space="preserve"> AI </w:t>
                      </w:r>
                      <w:proofErr w:type="spellStart"/>
                      <w:r w:rsidR="007938DD" w:rsidRPr="007938DD">
                        <w:rPr>
                          <w:sz w:val="21"/>
                          <w:szCs w:val="21"/>
                        </w:rPr>
                        <w:t>etis</w:t>
                      </w:r>
                      <w:proofErr w:type="spellEnd"/>
                      <w:r w:rsidR="007938DD" w:rsidRPr="007938DD">
                        <w:rPr>
                          <w:sz w:val="21"/>
                          <w:szCs w:val="21"/>
                        </w:rPr>
                        <w:t xml:space="preserve">, </w:t>
                      </w:r>
                      <w:proofErr w:type="spellStart"/>
                      <w:r w:rsidR="007938DD" w:rsidRPr="007938DD">
                        <w:rPr>
                          <w:sz w:val="21"/>
                          <w:szCs w:val="21"/>
                        </w:rPr>
                        <w:t>meskipun</w:t>
                      </w:r>
                      <w:proofErr w:type="spellEnd"/>
                      <w:r w:rsidR="007938DD" w:rsidRPr="007938DD">
                        <w:rPr>
                          <w:sz w:val="21"/>
                          <w:szCs w:val="21"/>
                        </w:rPr>
                        <w:t xml:space="preserve"> </w:t>
                      </w:r>
                      <w:proofErr w:type="spellStart"/>
                      <w:r w:rsidR="007938DD" w:rsidRPr="007938DD">
                        <w:rPr>
                          <w:sz w:val="21"/>
                          <w:szCs w:val="21"/>
                        </w:rPr>
                        <w:t>terdapat</w:t>
                      </w:r>
                      <w:proofErr w:type="spellEnd"/>
                      <w:r w:rsidR="007938DD" w:rsidRPr="007938DD">
                        <w:rPr>
                          <w:sz w:val="21"/>
                          <w:szCs w:val="21"/>
                        </w:rPr>
                        <w:t xml:space="preserve"> </w:t>
                      </w:r>
                      <w:proofErr w:type="spellStart"/>
                      <w:r w:rsidR="007938DD" w:rsidRPr="007938DD">
                        <w:rPr>
                          <w:sz w:val="21"/>
                          <w:szCs w:val="21"/>
                        </w:rPr>
                        <w:t>kesenjangan</w:t>
                      </w:r>
                      <w:proofErr w:type="spellEnd"/>
                      <w:r w:rsidR="007938DD" w:rsidRPr="007938DD">
                        <w:rPr>
                          <w:sz w:val="21"/>
                          <w:szCs w:val="21"/>
                        </w:rPr>
                        <w:t xml:space="preserve"> </w:t>
                      </w:r>
                      <w:proofErr w:type="spellStart"/>
                      <w:r w:rsidR="007938DD" w:rsidRPr="007938DD">
                        <w:rPr>
                          <w:sz w:val="21"/>
                          <w:szCs w:val="21"/>
                        </w:rPr>
                        <w:t>kapasitas</w:t>
                      </w:r>
                      <w:proofErr w:type="spellEnd"/>
                      <w:r w:rsidR="007938DD" w:rsidRPr="007938DD">
                        <w:rPr>
                          <w:sz w:val="21"/>
                          <w:szCs w:val="21"/>
                        </w:rPr>
                        <w:t xml:space="preserve">. </w:t>
                      </w:r>
                      <w:r>
                        <w:rPr>
                          <w:sz w:val="21"/>
                          <w:szCs w:val="21"/>
                        </w:rPr>
                        <w:t>Indonesia</w:t>
                      </w:r>
                      <w:r w:rsidR="007938DD" w:rsidRPr="007938DD">
                        <w:rPr>
                          <w:sz w:val="21"/>
                          <w:szCs w:val="21"/>
                        </w:rPr>
                        <w:t xml:space="preserve"> </w:t>
                      </w:r>
                      <w:proofErr w:type="spellStart"/>
                      <w:r w:rsidR="007938DD" w:rsidRPr="007938DD">
                        <w:rPr>
                          <w:sz w:val="21"/>
                          <w:szCs w:val="21"/>
                        </w:rPr>
                        <w:t>kini</w:t>
                      </w:r>
                      <w:proofErr w:type="spellEnd"/>
                      <w:r w:rsidR="007938DD" w:rsidRPr="007938DD">
                        <w:rPr>
                          <w:sz w:val="21"/>
                          <w:szCs w:val="21"/>
                        </w:rPr>
                        <w:t xml:space="preserve"> </w:t>
                      </w:r>
                      <w:proofErr w:type="spellStart"/>
                      <w:r w:rsidR="007938DD" w:rsidRPr="007938DD">
                        <w:rPr>
                          <w:sz w:val="21"/>
                          <w:szCs w:val="21"/>
                        </w:rPr>
                        <w:t>memiliki</w:t>
                      </w:r>
                      <w:proofErr w:type="spellEnd"/>
                      <w:r w:rsidR="007938DD" w:rsidRPr="007938DD">
                        <w:rPr>
                          <w:sz w:val="21"/>
                          <w:szCs w:val="21"/>
                        </w:rPr>
                        <w:t xml:space="preserve"> </w:t>
                      </w:r>
                      <w:proofErr w:type="spellStart"/>
                      <w:r w:rsidR="007938DD" w:rsidRPr="007938DD">
                        <w:rPr>
                          <w:sz w:val="21"/>
                          <w:szCs w:val="21"/>
                        </w:rPr>
                        <w:t>lebih</w:t>
                      </w:r>
                      <w:proofErr w:type="spellEnd"/>
                      <w:r w:rsidR="007938DD" w:rsidRPr="007938DD">
                        <w:rPr>
                          <w:sz w:val="21"/>
                          <w:szCs w:val="21"/>
                        </w:rPr>
                        <w:t xml:space="preserve"> </w:t>
                      </w:r>
                      <w:proofErr w:type="spellStart"/>
                      <w:r w:rsidR="007938DD" w:rsidRPr="007938DD">
                        <w:rPr>
                          <w:sz w:val="21"/>
                          <w:szCs w:val="21"/>
                        </w:rPr>
                        <w:t>dari</w:t>
                      </w:r>
                      <w:proofErr w:type="spellEnd"/>
                      <w:r w:rsidR="007938DD" w:rsidRPr="007938DD">
                        <w:rPr>
                          <w:sz w:val="21"/>
                          <w:szCs w:val="21"/>
                        </w:rPr>
                        <w:t xml:space="preserve"> 26.000 startup, dengan </w:t>
                      </w:r>
                      <w:proofErr w:type="spellStart"/>
                      <w:r w:rsidR="007938DD" w:rsidRPr="007938DD">
                        <w:rPr>
                          <w:sz w:val="21"/>
                          <w:szCs w:val="21"/>
                        </w:rPr>
                        <w:t>tujuh</w:t>
                      </w:r>
                      <w:proofErr w:type="spellEnd"/>
                      <w:r w:rsidR="007938DD" w:rsidRPr="007938DD">
                        <w:rPr>
                          <w:sz w:val="21"/>
                          <w:szCs w:val="21"/>
                        </w:rPr>
                        <w:t xml:space="preserve"> unicorn yang </w:t>
                      </w:r>
                      <w:proofErr w:type="spellStart"/>
                      <w:r w:rsidR="007938DD" w:rsidRPr="007938DD">
                        <w:rPr>
                          <w:sz w:val="21"/>
                          <w:szCs w:val="21"/>
                        </w:rPr>
                        <w:t>menandakan</w:t>
                      </w:r>
                      <w:proofErr w:type="spellEnd"/>
                      <w:r w:rsidR="007938DD" w:rsidRPr="007938DD">
                        <w:rPr>
                          <w:sz w:val="21"/>
                          <w:szCs w:val="21"/>
                        </w:rPr>
                        <w:t xml:space="preserve"> </w:t>
                      </w:r>
                      <w:proofErr w:type="spellStart"/>
                      <w:r w:rsidR="007938DD" w:rsidRPr="007938DD">
                        <w:rPr>
                          <w:sz w:val="21"/>
                          <w:szCs w:val="21"/>
                        </w:rPr>
                        <w:t>ekosistem</w:t>
                      </w:r>
                      <w:proofErr w:type="spellEnd"/>
                      <w:r w:rsidR="007938DD" w:rsidRPr="007938DD">
                        <w:rPr>
                          <w:sz w:val="21"/>
                          <w:szCs w:val="21"/>
                        </w:rPr>
                        <w:t xml:space="preserve"> </w:t>
                      </w:r>
                      <w:proofErr w:type="spellStart"/>
                      <w:r w:rsidR="007938DD" w:rsidRPr="007938DD">
                        <w:rPr>
                          <w:sz w:val="21"/>
                          <w:szCs w:val="21"/>
                        </w:rPr>
                        <w:t>teknologi</w:t>
                      </w:r>
                      <w:proofErr w:type="spellEnd"/>
                      <w:r w:rsidR="007938DD" w:rsidRPr="007938DD">
                        <w:rPr>
                          <w:sz w:val="21"/>
                          <w:szCs w:val="21"/>
                        </w:rPr>
                        <w:t xml:space="preserve"> yang </w:t>
                      </w:r>
                      <w:proofErr w:type="spellStart"/>
                      <w:r w:rsidR="007938DD" w:rsidRPr="007938DD">
                        <w:rPr>
                          <w:sz w:val="21"/>
                          <w:szCs w:val="21"/>
                        </w:rPr>
                        <w:t>dinamis</w:t>
                      </w:r>
                      <w:proofErr w:type="spellEnd"/>
                      <w:r w:rsidR="007938DD" w:rsidRPr="007938DD">
                        <w:rPr>
                          <w:sz w:val="21"/>
                          <w:szCs w:val="21"/>
                        </w:rPr>
                        <w:t>.</w:t>
                      </w:r>
                    </w:p>
                    <w:p w14:paraId="33F7DF33" w14:textId="77777777" w:rsidR="007938DD" w:rsidRPr="007938DD" w:rsidRDefault="007938DD" w:rsidP="007938DD">
                      <w:pPr>
                        <w:jc w:val="both"/>
                        <w:rPr>
                          <w:b/>
                          <w:bCs/>
                          <w:sz w:val="21"/>
                          <w:szCs w:val="21"/>
                        </w:rPr>
                      </w:pPr>
                      <w:proofErr w:type="spellStart"/>
                      <w:r w:rsidRPr="007938DD">
                        <w:rPr>
                          <w:b/>
                          <w:bCs/>
                          <w:sz w:val="21"/>
                          <w:szCs w:val="21"/>
                        </w:rPr>
                        <w:t>Penutupan</w:t>
                      </w:r>
                      <w:proofErr w:type="spellEnd"/>
                      <w:r w:rsidRPr="007938DD">
                        <w:rPr>
                          <w:b/>
                          <w:bCs/>
                          <w:sz w:val="21"/>
                          <w:szCs w:val="21"/>
                        </w:rPr>
                        <w:t xml:space="preserve"> </w:t>
                      </w:r>
                      <w:proofErr w:type="spellStart"/>
                      <w:r w:rsidRPr="007938DD">
                        <w:rPr>
                          <w:b/>
                          <w:bCs/>
                          <w:sz w:val="21"/>
                          <w:szCs w:val="21"/>
                        </w:rPr>
                        <w:t>Grup</w:t>
                      </w:r>
                      <w:proofErr w:type="spellEnd"/>
                      <w:r w:rsidRPr="007938DD">
                        <w:rPr>
                          <w:b/>
                          <w:bCs/>
                          <w:sz w:val="21"/>
                          <w:szCs w:val="21"/>
                        </w:rPr>
                        <w:t xml:space="preserve"> Facebook </w:t>
                      </w:r>
                      <w:proofErr w:type="spellStart"/>
                      <w:r w:rsidRPr="007938DD">
                        <w:rPr>
                          <w:b/>
                          <w:bCs/>
                          <w:sz w:val="21"/>
                          <w:szCs w:val="21"/>
                        </w:rPr>
                        <w:t>Memicu</w:t>
                      </w:r>
                      <w:proofErr w:type="spellEnd"/>
                      <w:r w:rsidRPr="007938DD">
                        <w:rPr>
                          <w:b/>
                          <w:bCs/>
                          <w:sz w:val="21"/>
                          <w:szCs w:val="21"/>
                        </w:rPr>
                        <w:t xml:space="preserve"> </w:t>
                      </w:r>
                      <w:proofErr w:type="spellStart"/>
                      <w:r w:rsidRPr="007938DD">
                        <w:rPr>
                          <w:b/>
                          <w:bCs/>
                          <w:sz w:val="21"/>
                          <w:szCs w:val="21"/>
                        </w:rPr>
                        <w:t>Kecaman</w:t>
                      </w:r>
                      <w:proofErr w:type="spellEnd"/>
                      <w:r w:rsidRPr="007938DD">
                        <w:rPr>
                          <w:b/>
                          <w:bCs/>
                          <w:sz w:val="21"/>
                          <w:szCs w:val="21"/>
                        </w:rPr>
                        <w:t xml:space="preserve">: </w:t>
                      </w:r>
                      <w:proofErr w:type="spellStart"/>
                      <w:r w:rsidRPr="007938DD">
                        <w:rPr>
                          <w:sz w:val="21"/>
                          <w:szCs w:val="21"/>
                        </w:rPr>
                        <w:t>Gelombang</w:t>
                      </w:r>
                      <w:proofErr w:type="spellEnd"/>
                      <w:r w:rsidRPr="007938DD">
                        <w:rPr>
                          <w:sz w:val="21"/>
                          <w:szCs w:val="21"/>
                        </w:rPr>
                        <w:t xml:space="preserve"> </w:t>
                      </w:r>
                      <w:proofErr w:type="spellStart"/>
                      <w:r w:rsidRPr="007938DD">
                        <w:rPr>
                          <w:sz w:val="21"/>
                          <w:szCs w:val="21"/>
                        </w:rPr>
                        <w:t>penangguhan</w:t>
                      </w:r>
                      <w:proofErr w:type="spellEnd"/>
                      <w:r w:rsidRPr="007938DD">
                        <w:rPr>
                          <w:sz w:val="21"/>
                          <w:szCs w:val="21"/>
                        </w:rPr>
                        <w:t xml:space="preserve"> </w:t>
                      </w:r>
                      <w:proofErr w:type="spellStart"/>
                      <w:r w:rsidRPr="007938DD">
                        <w:rPr>
                          <w:sz w:val="21"/>
                          <w:szCs w:val="21"/>
                        </w:rPr>
                        <w:t>grup</w:t>
                      </w:r>
                      <w:proofErr w:type="spellEnd"/>
                      <w:r w:rsidRPr="007938DD">
                        <w:rPr>
                          <w:sz w:val="21"/>
                          <w:szCs w:val="21"/>
                        </w:rPr>
                        <w:t xml:space="preserve"> Facebook, termasuk </w:t>
                      </w:r>
                      <w:proofErr w:type="spellStart"/>
                      <w:r w:rsidRPr="007938DD">
                        <w:rPr>
                          <w:sz w:val="21"/>
                          <w:szCs w:val="21"/>
                        </w:rPr>
                        <w:t>komunitas</w:t>
                      </w:r>
                      <w:proofErr w:type="spellEnd"/>
                      <w:r w:rsidRPr="007938DD">
                        <w:rPr>
                          <w:sz w:val="21"/>
                          <w:szCs w:val="21"/>
                        </w:rPr>
                        <w:t xml:space="preserve"> </w:t>
                      </w:r>
                      <w:proofErr w:type="spellStart"/>
                      <w:r w:rsidRPr="007938DD">
                        <w:rPr>
                          <w:sz w:val="21"/>
                          <w:szCs w:val="21"/>
                        </w:rPr>
                        <w:t>besar</w:t>
                      </w:r>
                      <w:proofErr w:type="spellEnd"/>
                      <w:r w:rsidRPr="007938DD">
                        <w:rPr>
                          <w:sz w:val="21"/>
                          <w:szCs w:val="21"/>
                        </w:rPr>
                        <w:t xml:space="preserve"> Indonesia, </w:t>
                      </w:r>
                      <w:proofErr w:type="spellStart"/>
                      <w:r w:rsidRPr="007938DD">
                        <w:rPr>
                          <w:sz w:val="21"/>
                          <w:szCs w:val="21"/>
                        </w:rPr>
                        <w:t>memicu</w:t>
                      </w:r>
                      <w:proofErr w:type="spellEnd"/>
                      <w:r w:rsidRPr="007938DD">
                        <w:rPr>
                          <w:sz w:val="21"/>
                          <w:szCs w:val="21"/>
                        </w:rPr>
                        <w:t xml:space="preserve"> </w:t>
                      </w:r>
                      <w:proofErr w:type="spellStart"/>
                      <w:r w:rsidRPr="007938DD">
                        <w:rPr>
                          <w:sz w:val="21"/>
                          <w:szCs w:val="21"/>
                        </w:rPr>
                        <w:t>perdebatan</w:t>
                      </w:r>
                      <w:proofErr w:type="spellEnd"/>
                      <w:r w:rsidRPr="007938DD">
                        <w:rPr>
                          <w:sz w:val="21"/>
                          <w:szCs w:val="21"/>
                        </w:rPr>
                        <w:t xml:space="preserve"> </w:t>
                      </w:r>
                      <w:proofErr w:type="spellStart"/>
                      <w:r w:rsidRPr="007938DD">
                        <w:rPr>
                          <w:sz w:val="21"/>
                          <w:szCs w:val="21"/>
                        </w:rPr>
                        <w:t>tentang</w:t>
                      </w:r>
                      <w:proofErr w:type="spellEnd"/>
                      <w:r w:rsidRPr="007938DD">
                        <w:rPr>
                          <w:sz w:val="21"/>
                          <w:szCs w:val="21"/>
                        </w:rPr>
                        <w:t xml:space="preserve"> </w:t>
                      </w:r>
                      <w:proofErr w:type="spellStart"/>
                      <w:r w:rsidRPr="007938DD">
                        <w:rPr>
                          <w:sz w:val="21"/>
                          <w:szCs w:val="21"/>
                        </w:rPr>
                        <w:t>hak</w:t>
                      </w:r>
                      <w:proofErr w:type="spellEnd"/>
                      <w:r w:rsidRPr="007938DD">
                        <w:rPr>
                          <w:sz w:val="21"/>
                          <w:szCs w:val="21"/>
                        </w:rPr>
                        <w:t xml:space="preserve"> digital dan </w:t>
                      </w:r>
                      <w:proofErr w:type="spellStart"/>
                      <w:r w:rsidRPr="007938DD">
                        <w:rPr>
                          <w:sz w:val="21"/>
                          <w:szCs w:val="21"/>
                        </w:rPr>
                        <w:t>moderasi</w:t>
                      </w:r>
                      <w:proofErr w:type="spellEnd"/>
                      <w:r w:rsidRPr="007938DD">
                        <w:rPr>
                          <w:sz w:val="21"/>
                          <w:szCs w:val="21"/>
                        </w:rPr>
                        <w:t xml:space="preserve"> </w:t>
                      </w:r>
                      <w:proofErr w:type="spellStart"/>
                      <w:r w:rsidRPr="007938DD">
                        <w:rPr>
                          <w:sz w:val="21"/>
                          <w:szCs w:val="21"/>
                        </w:rPr>
                        <w:t>konten</w:t>
                      </w:r>
                      <w:proofErr w:type="spellEnd"/>
                      <w:r w:rsidRPr="007938DD">
                        <w:rPr>
                          <w:sz w:val="21"/>
                          <w:szCs w:val="21"/>
                        </w:rPr>
                        <w:t>.</w:t>
                      </w:r>
                    </w:p>
                    <w:p w14:paraId="3519BE33" w14:textId="58D6F9CC" w:rsidR="004E6EA8" w:rsidRPr="00331A48" w:rsidRDefault="004E6EA8" w:rsidP="007938DD">
                      <w:pPr>
                        <w:jc w:val="both"/>
                        <w:rPr>
                          <w:color w:val="000000" w:themeColor="text1"/>
                          <w:sz w:val="21"/>
                          <w:szCs w:val="21"/>
                        </w:rPr>
                      </w:pPr>
                    </w:p>
                  </w:txbxContent>
                </v:textbox>
                <w10:wrap type="square" anchory="page"/>
              </v:shape>
            </w:pict>
          </mc:Fallback>
        </mc:AlternateContent>
      </w:r>
      <w:r w:rsidR="00342A37">
        <w:tab/>
      </w:r>
    </w:p>
    <w:p w14:paraId="597A5404" w14:textId="77777777" w:rsidR="0000558D" w:rsidRDefault="0000558D" w:rsidP="0000558D"/>
    <w:p w14:paraId="36AC7FA0" w14:textId="77777777" w:rsidR="0005690F" w:rsidRDefault="0005690F" w:rsidP="0000558D"/>
    <w:p w14:paraId="12A8E309" w14:textId="0501C35B" w:rsidR="00C41139" w:rsidRDefault="00526B92" w:rsidP="00726C0F">
      <w:r w:rsidRPr="00ED5239">
        <w:rPr>
          <w:noProof/>
        </w:rPr>
        <mc:AlternateContent>
          <mc:Choice Requires="wps">
            <w:drawing>
              <wp:anchor distT="45720" distB="45720" distL="114300" distR="114300" simplePos="0" relativeHeight="252087296" behindDoc="0" locked="0" layoutInCell="1" allowOverlap="1" wp14:anchorId="6E791441" wp14:editId="360AF54E">
                <wp:simplePos x="0" y="0"/>
                <wp:positionH relativeFrom="column">
                  <wp:posOffset>2846705</wp:posOffset>
                </wp:positionH>
                <wp:positionV relativeFrom="paragraph">
                  <wp:posOffset>310515</wp:posOffset>
                </wp:positionV>
                <wp:extent cx="3638550" cy="8143875"/>
                <wp:effectExtent l="0" t="0" r="0" b="95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8143875"/>
                        </a:xfrm>
                        <a:prstGeom prst="rect">
                          <a:avLst/>
                        </a:prstGeom>
                        <a:solidFill>
                          <a:srgbClr val="FFFFFF"/>
                        </a:solidFill>
                        <a:ln w="9525">
                          <a:noFill/>
                          <a:miter lim="800000"/>
                          <a:headEnd/>
                          <a:tailEnd/>
                        </a:ln>
                      </wps:spPr>
                      <wps:txbx>
                        <w:txbxContent>
                          <w:p w14:paraId="44B7C29B" w14:textId="77777777" w:rsidR="00A06FA4" w:rsidRPr="00A06FA4" w:rsidRDefault="00A06FA4" w:rsidP="00A06FA4">
                            <w:pPr>
                              <w:jc w:val="both"/>
                              <w:rPr>
                                <w:b/>
                                <w:color w:val="17365D"/>
                                <w:sz w:val="26"/>
                                <w:szCs w:val="26"/>
                              </w:rPr>
                            </w:pPr>
                            <w:r>
                              <w:rPr>
                                <w:b/>
                                <w:color w:val="17365D"/>
                                <w:sz w:val="26"/>
                                <w:szCs w:val="26"/>
                              </w:rPr>
                              <w:t>Fixed Income</w:t>
                            </w:r>
                          </w:p>
                          <w:p w14:paraId="00FC63F5" w14:textId="77777777" w:rsidR="007938DD" w:rsidRPr="007938DD" w:rsidRDefault="007938DD" w:rsidP="007938DD">
                            <w:pPr>
                              <w:jc w:val="both"/>
                              <w:rPr>
                                <w:sz w:val="21"/>
                                <w:szCs w:val="21"/>
                              </w:rPr>
                            </w:pPr>
                            <w:r w:rsidRPr="007938DD">
                              <w:rPr>
                                <w:sz w:val="21"/>
                                <w:szCs w:val="21"/>
                              </w:rPr>
                              <w:t xml:space="preserve">Pasar obligasi Indonesia </w:t>
                            </w:r>
                            <w:proofErr w:type="spellStart"/>
                            <w:r w:rsidRPr="007938DD">
                              <w:rPr>
                                <w:sz w:val="21"/>
                                <w:szCs w:val="21"/>
                              </w:rPr>
                              <w:t>mencatat</w:t>
                            </w:r>
                            <w:proofErr w:type="spellEnd"/>
                            <w:r w:rsidRPr="007938DD">
                              <w:rPr>
                                <w:sz w:val="21"/>
                                <w:szCs w:val="21"/>
                              </w:rPr>
                              <w:t xml:space="preserve"> </w:t>
                            </w:r>
                            <w:proofErr w:type="spellStart"/>
                            <w:r w:rsidRPr="007938DD">
                              <w:rPr>
                                <w:sz w:val="21"/>
                                <w:szCs w:val="21"/>
                              </w:rPr>
                              <w:t>apresiasi</w:t>
                            </w:r>
                            <w:proofErr w:type="spellEnd"/>
                            <w:r w:rsidRPr="007938DD">
                              <w:rPr>
                                <w:sz w:val="21"/>
                                <w:szCs w:val="21"/>
                              </w:rPr>
                              <w:t xml:space="preserve"> </w:t>
                            </w:r>
                            <w:proofErr w:type="spellStart"/>
                            <w:r w:rsidRPr="007938DD">
                              <w:rPr>
                                <w:sz w:val="21"/>
                                <w:szCs w:val="21"/>
                              </w:rPr>
                              <w:t>harga</w:t>
                            </w:r>
                            <w:proofErr w:type="spellEnd"/>
                            <w:r w:rsidRPr="007938DD">
                              <w:rPr>
                                <w:sz w:val="21"/>
                                <w:szCs w:val="21"/>
                              </w:rPr>
                              <w:t xml:space="preserve"> yang </w:t>
                            </w:r>
                            <w:proofErr w:type="spellStart"/>
                            <w:r w:rsidRPr="007938DD">
                              <w:rPr>
                                <w:sz w:val="21"/>
                                <w:szCs w:val="21"/>
                              </w:rPr>
                              <w:t>signifikan</w:t>
                            </w:r>
                            <w:proofErr w:type="spellEnd"/>
                            <w:r w:rsidRPr="007938DD">
                              <w:rPr>
                                <w:sz w:val="21"/>
                                <w:szCs w:val="21"/>
                              </w:rPr>
                              <w:t xml:space="preserve"> di </w:t>
                            </w:r>
                            <w:proofErr w:type="spellStart"/>
                            <w:r w:rsidRPr="007938DD">
                              <w:rPr>
                                <w:sz w:val="21"/>
                                <w:szCs w:val="21"/>
                              </w:rPr>
                              <w:t>seluruh</w:t>
                            </w:r>
                            <w:proofErr w:type="spellEnd"/>
                            <w:r w:rsidRPr="007938DD">
                              <w:rPr>
                                <w:sz w:val="21"/>
                                <w:szCs w:val="21"/>
                              </w:rPr>
                              <w:t xml:space="preserve"> </w:t>
                            </w:r>
                            <w:proofErr w:type="spellStart"/>
                            <w:r w:rsidRPr="007938DD">
                              <w:rPr>
                                <w:sz w:val="21"/>
                                <w:szCs w:val="21"/>
                              </w:rPr>
                              <w:t>seri</w:t>
                            </w:r>
                            <w:proofErr w:type="spellEnd"/>
                            <w:r w:rsidRPr="007938DD">
                              <w:rPr>
                                <w:sz w:val="21"/>
                                <w:szCs w:val="21"/>
                              </w:rPr>
                              <w:t xml:space="preserve"> obligasi </w:t>
                            </w:r>
                            <w:proofErr w:type="spellStart"/>
                            <w:r w:rsidRPr="007938DD">
                              <w:rPr>
                                <w:sz w:val="21"/>
                                <w:szCs w:val="21"/>
                              </w:rPr>
                              <w:t>pemerintah</w:t>
                            </w:r>
                            <w:proofErr w:type="spellEnd"/>
                            <w:r w:rsidRPr="007938DD">
                              <w:rPr>
                                <w:sz w:val="21"/>
                                <w:szCs w:val="21"/>
                              </w:rPr>
                              <w:t xml:space="preserve"> pada 25 Juni 2025, </w:t>
                            </w:r>
                            <w:proofErr w:type="spellStart"/>
                            <w:r w:rsidRPr="007938DD">
                              <w:rPr>
                                <w:sz w:val="21"/>
                                <w:szCs w:val="21"/>
                              </w:rPr>
                              <w:t>tercermin</w:t>
                            </w:r>
                            <w:proofErr w:type="spellEnd"/>
                            <w:r w:rsidRPr="007938DD">
                              <w:rPr>
                                <w:sz w:val="21"/>
                                <w:szCs w:val="21"/>
                              </w:rPr>
                              <w:t xml:space="preserve"> </w:t>
                            </w:r>
                            <w:proofErr w:type="spellStart"/>
                            <w:r w:rsidRPr="007938DD">
                              <w:rPr>
                                <w:sz w:val="21"/>
                                <w:szCs w:val="21"/>
                              </w:rPr>
                              <w:t>dari</w:t>
                            </w:r>
                            <w:proofErr w:type="spellEnd"/>
                            <w:r w:rsidRPr="007938DD">
                              <w:rPr>
                                <w:sz w:val="21"/>
                                <w:szCs w:val="21"/>
                              </w:rPr>
                              <w:t xml:space="preserve"> </w:t>
                            </w:r>
                            <w:proofErr w:type="spellStart"/>
                            <w:r w:rsidRPr="007938DD">
                              <w:rPr>
                                <w:sz w:val="21"/>
                                <w:szCs w:val="21"/>
                              </w:rPr>
                              <w:t>penurunan</w:t>
                            </w:r>
                            <w:proofErr w:type="spellEnd"/>
                            <w:r w:rsidRPr="007938DD">
                              <w:rPr>
                                <w:sz w:val="21"/>
                                <w:szCs w:val="21"/>
                              </w:rPr>
                              <w:t xml:space="preserve"> imbal </w:t>
                            </w:r>
                            <w:proofErr w:type="spellStart"/>
                            <w:r w:rsidRPr="007938DD">
                              <w:rPr>
                                <w:sz w:val="21"/>
                                <w:szCs w:val="21"/>
                              </w:rPr>
                              <w:t>hasil</w:t>
                            </w:r>
                            <w:proofErr w:type="spellEnd"/>
                            <w:r w:rsidRPr="007938DD">
                              <w:rPr>
                                <w:sz w:val="21"/>
                                <w:szCs w:val="21"/>
                              </w:rPr>
                              <w:t xml:space="preserve"> (yield) di </w:t>
                            </w:r>
                            <w:proofErr w:type="spellStart"/>
                            <w:r w:rsidRPr="007938DD">
                              <w:rPr>
                                <w:sz w:val="21"/>
                                <w:szCs w:val="21"/>
                              </w:rPr>
                              <w:t>semua</w:t>
                            </w:r>
                            <w:proofErr w:type="spellEnd"/>
                            <w:r w:rsidRPr="007938DD">
                              <w:rPr>
                                <w:sz w:val="21"/>
                                <w:szCs w:val="21"/>
                              </w:rPr>
                              <w:t xml:space="preserve"> </w:t>
                            </w:r>
                            <w:proofErr w:type="spellStart"/>
                            <w:r w:rsidRPr="007938DD">
                              <w:rPr>
                                <w:sz w:val="21"/>
                                <w:szCs w:val="21"/>
                              </w:rPr>
                              <w:t>seri</w:t>
                            </w:r>
                            <w:proofErr w:type="spellEnd"/>
                            <w:r w:rsidRPr="007938DD">
                              <w:rPr>
                                <w:sz w:val="21"/>
                                <w:szCs w:val="21"/>
                              </w:rPr>
                              <w:t xml:space="preserve">. Obligasi Fixed Rate (FR) </w:t>
                            </w:r>
                            <w:proofErr w:type="spellStart"/>
                            <w:r w:rsidRPr="007938DD">
                              <w:rPr>
                                <w:sz w:val="21"/>
                                <w:szCs w:val="21"/>
                              </w:rPr>
                              <w:t>mencatat</w:t>
                            </w:r>
                            <w:proofErr w:type="spellEnd"/>
                            <w:r w:rsidRPr="007938DD">
                              <w:rPr>
                                <w:sz w:val="21"/>
                                <w:szCs w:val="21"/>
                              </w:rPr>
                              <w:t xml:space="preserve"> </w:t>
                            </w:r>
                            <w:proofErr w:type="spellStart"/>
                            <w:r w:rsidRPr="007938DD">
                              <w:rPr>
                                <w:sz w:val="21"/>
                                <w:szCs w:val="21"/>
                              </w:rPr>
                              <w:t>penurunan</w:t>
                            </w:r>
                            <w:proofErr w:type="spellEnd"/>
                            <w:r w:rsidRPr="007938DD">
                              <w:rPr>
                                <w:sz w:val="21"/>
                                <w:szCs w:val="21"/>
                              </w:rPr>
                              <w:t xml:space="preserve"> yield </w:t>
                            </w:r>
                            <w:proofErr w:type="spellStart"/>
                            <w:r w:rsidRPr="007938DD">
                              <w:rPr>
                                <w:sz w:val="21"/>
                                <w:szCs w:val="21"/>
                              </w:rPr>
                              <w:t>terbesar</w:t>
                            </w:r>
                            <w:proofErr w:type="spellEnd"/>
                            <w:r w:rsidRPr="007938DD">
                              <w:rPr>
                                <w:sz w:val="21"/>
                                <w:szCs w:val="21"/>
                              </w:rPr>
                              <w:t xml:space="preserve">, dengan FR0104 </w:t>
                            </w:r>
                            <w:proofErr w:type="spellStart"/>
                            <w:r w:rsidRPr="007938DD">
                              <w:rPr>
                                <w:sz w:val="21"/>
                                <w:szCs w:val="21"/>
                              </w:rPr>
                              <w:t>turun</w:t>
                            </w:r>
                            <w:proofErr w:type="spellEnd"/>
                            <w:r w:rsidRPr="007938DD">
                              <w:rPr>
                                <w:sz w:val="21"/>
                                <w:szCs w:val="21"/>
                              </w:rPr>
                              <w:t xml:space="preserve"> -4.6 bps dan FR0103 </w:t>
                            </w:r>
                            <w:proofErr w:type="spellStart"/>
                            <w:r w:rsidRPr="007938DD">
                              <w:rPr>
                                <w:sz w:val="21"/>
                                <w:szCs w:val="21"/>
                              </w:rPr>
                              <w:t>turun</w:t>
                            </w:r>
                            <w:proofErr w:type="spellEnd"/>
                            <w:r w:rsidRPr="007938DD">
                              <w:rPr>
                                <w:sz w:val="21"/>
                                <w:szCs w:val="21"/>
                              </w:rPr>
                              <w:t xml:space="preserve"> -4.5 bps, </w:t>
                            </w:r>
                            <w:proofErr w:type="spellStart"/>
                            <w:r w:rsidRPr="007938DD">
                              <w:rPr>
                                <w:sz w:val="21"/>
                                <w:szCs w:val="21"/>
                              </w:rPr>
                              <w:t>diikuti</w:t>
                            </w:r>
                            <w:proofErr w:type="spellEnd"/>
                            <w:r w:rsidRPr="007938DD">
                              <w:rPr>
                                <w:sz w:val="21"/>
                                <w:szCs w:val="21"/>
                              </w:rPr>
                              <w:t xml:space="preserve"> oleh FR0106 (-1.6 bps) dan FR0107 (-0.9 bps). Obligasi sukuk (</w:t>
                            </w:r>
                            <w:proofErr w:type="spellStart"/>
                            <w:r w:rsidRPr="007938DD">
                              <w:rPr>
                                <w:sz w:val="21"/>
                                <w:szCs w:val="21"/>
                              </w:rPr>
                              <w:t>SBSN</w:t>
                            </w:r>
                            <w:proofErr w:type="spellEnd"/>
                            <w:r w:rsidRPr="007938DD">
                              <w:rPr>
                                <w:sz w:val="21"/>
                                <w:szCs w:val="21"/>
                              </w:rPr>
                              <w:t xml:space="preserve">) juga </w:t>
                            </w:r>
                            <w:proofErr w:type="spellStart"/>
                            <w:r w:rsidRPr="007938DD">
                              <w:rPr>
                                <w:sz w:val="21"/>
                                <w:szCs w:val="21"/>
                              </w:rPr>
                              <w:t>mengalami</w:t>
                            </w:r>
                            <w:proofErr w:type="spellEnd"/>
                            <w:r w:rsidRPr="007938DD">
                              <w:rPr>
                                <w:sz w:val="21"/>
                                <w:szCs w:val="21"/>
                              </w:rPr>
                              <w:t xml:space="preserve"> </w:t>
                            </w:r>
                            <w:proofErr w:type="spellStart"/>
                            <w:r w:rsidRPr="007938DD">
                              <w:rPr>
                                <w:sz w:val="21"/>
                                <w:szCs w:val="21"/>
                              </w:rPr>
                              <w:t>penurunan</w:t>
                            </w:r>
                            <w:proofErr w:type="spellEnd"/>
                            <w:r w:rsidRPr="007938DD">
                              <w:rPr>
                                <w:sz w:val="21"/>
                                <w:szCs w:val="21"/>
                              </w:rPr>
                              <w:t xml:space="preserve"> yield, dengan PBS038 </w:t>
                            </w:r>
                            <w:proofErr w:type="spellStart"/>
                            <w:r w:rsidRPr="007938DD">
                              <w:rPr>
                                <w:sz w:val="21"/>
                                <w:szCs w:val="21"/>
                              </w:rPr>
                              <w:t>turun</w:t>
                            </w:r>
                            <w:proofErr w:type="spellEnd"/>
                            <w:r w:rsidRPr="007938DD">
                              <w:rPr>
                                <w:sz w:val="21"/>
                                <w:szCs w:val="21"/>
                              </w:rPr>
                              <w:t xml:space="preserve"> -2.6 bps, PBS034 </w:t>
                            </w:r>
                            <w:proofErr w:type="spellStart"/>
                            <w:r w:rsidRPr="007938DD">
                              <w:rPr>
                                <w:sz w:val="21"/>
                                <w:szCs w:val="21"/>
                              </w:rPr>
                              <w:t>turun</w:t>
                            </w:r>
                            <w:proofErr w:type="spellEnd"/>
                            <w:r w:rsidRPr="007938DD">
                              <w:rPr>
                                <w:sz w:val="21"/>
                                <w:szCs w:val="21"/>
                              </w:rPr>
                              <w:t xml:space="preserve"> -1.6 bps, PBS030 </w:t>
                            </w:r>
                            <w:proofErr w:type="spellStart"/>
                            <w:r w:rsidRPr="007938DD">
                              <w:rPr>
                                <w:sz w:val="21"/>
                                <w:szCs w:val="21"/>
                              </w:rPr>
                              <w:t>turun</w:t>
                            </w:r>
                            <w:proofErr w:type="spellEnd"/>
                            <w:r w:rsidRPr="007938DD">
                              <w:rPr>
                                <w:sz w:val="21"/>
                                <w:szCs w:val="21"/>
                              </w:rPr>
                              <w:t xml:space="preserve"> -1.3 bps, dan PBS003 </w:t>
                            </w:r>
                            <w:proofErr w:type="spellStart"/>
                            <w:r w:rsidRPr="007938DD">
                              <w:rPr>
                                <w:sz w:val="21"/>
                                <w:szCs w:val="21"/>
                              </w:rPr>
                              <w:t>turun</w:t>
                            </w:r>
                            <w:proofErr w:type="spellEnd"/>
                            <w:r w:rsidRPr="007938DD">
                              <w:rPr>
                                <w:sz w:val="21"/>
                                <w:szCs w:val="21"/>
                              </w:rPr>
                              <w:t xml:space="preserve"> -0.6 bps. Indonesia Composite Bond Index (</w:t>
                            </w:r>
                            <w:proofErr w:type="spellStart"/>
                            <w:r w:rsidRPr="007938DD">
                              <w:rPr>
                                <w:sz w:val="21"/>
                                <w:szCs w:val="21"/>
                              </w:rPr>
                              <w:t>ICBI</w:t>
                            </w:r>
                            <w:proofErr w:type="spellEnd"/>
                            <w:r w:rsidRPr="007938DD">
                              <w:rPr>
                                <w:sz w:val="21"/>
                                <w:szCs w:val="21"/>
                              </w:rPr>
                              <w:t xml:space="preserve">) naik 20 basis </w:t>
                            </w:r>
                            <w:proofErr w:type="spellStart"/>
                            <w:r w:rsidRPr="007938DD">
                              <w:rPr>
                                <w:sz w:val="21"/>
                                <w:szCs w:val="21"/>
                              </w:rPr>
                              <w:t>poin</w:t>
                            </w:r>
                            <w:proofErr w:type="spellEnd"/>
                            <w:r w:rsidRPr="007938DD">
                              <w:rPr>
                                <w:sz w:val="21"/>
                                <w:szCs w:val="21"/>
                              </w:rPr>
                              <w:t xml:space="preserve"> ke 5.15%, </w:t>
                            </w:r>
                            <w:proofErr w:type="spellStart"/>
                            <w:r w:rsidRPr="007938DD">
                              <w:rPr>
                                <w:sz w:val="21"/>
                                <w:szCs w:val="21"/>
                              </w:rPr>
                              <w:t>melanjutkan</w:t>
                            </w:r>
                            <w:proofErr w:type="spellEnd"/>
                            <w:r w:rsidRPr="007938DD">
                              <w:rPr>
                                <w:sz w:val="21"/>
                                <w:szCs w:val="21"/>
                              </w:rPr>
                              <w:t xml:space="preserve"> </w:t>
                            </w:r>
                            <w:proofErr w:type="spellStart"/>
                            <w:r w:rsidRPr="007938DD">
                              <w:rPr>
                                <w:sz w:val="21"/>
                                <w:szCs w:val="21"/>
                              </w:rPr>
                              <w:t>tren</w:t>
                            </w:r>
                            <w:proofErr w:type="spellEnd"/>
                            <w:r w:rsidRPr="007938DD">
                              <w:rPr>
                                <w:sz w:val="21"/>
                                <w:szCs w:val="21"/>
                              </w:rPr>
                              <w:t xml:space="preserve"> </w:t>
                            </w:r>
                            <w:proofErr w:type="spellStart"/>
                            <w:r w:rsidRPr="007938DD">
                              <w:rPr>
                                <w:sz w:val="21"/>
                                <w:szCs w:val="21"/>
                              </w:rPr>
                              <w:t>positif</w:t>
                            </w:r>
                            <w:proofErr w:type="spellEnd"/>
                            <w:r w:rsidRPr="007938DD">
                              <w:rPr>
                                <w:sz w:val="21"/>
                                <w:szCs w:val="21"/>
                              </w:rPr>
                              <w:t xml:space="preserve"> </w:t>
                            </w:r>
                            <w:proofErr w:type="spellStart"/>
                            <w:r w:rsidRPr="007938DD">
                              <w:rPr>
                                <w:sz w:val="21"/>
                                <w:szCs w:val="21"/>
                              </w:rPr>
                              <w:t>dari</w:t>
                            </w:r>
                            <w:proofErr w:type="spellEnd"/>
                            <w:r w:rsidRPr="007938DD">
                              <w:rPr>
                                <w:sz w:val="21"/>
                                <w:szCs w:val="21"/>
                              </w:rPr>
                              <w:t xml:space="preserve"> </w:t>
                            </w:r>
                            <w:proofErr w:type="spellStart"/>
                            <w:r w:rsidRPr="007938DD">
                              <w:rPr>
                                <w:sz w:val="21"/>
                                <w:szCs w:val="21"/>
                              </w:rPr>
                              <w:t>hari</w:t>
                            </w:r>
                            <w:proofErr w:type="spellEnd"/>
                            <w:r w:rsidRPr="007938DD">
                              <w:rPr>
                                <w:sz w:val="21"/>
                                <w:szCs w:val="21"/>
                              </w:rPr>
                              <w:t xml:space="preserve"> </w:t>
                            </w:r>
                            <w:proofErr w:type="spellStart"/>
                            <w:r w:rsidRPr="007938DD">
                              <w:rPr>
                                <w:sz w:val="21"/>
                                <w:szCs w:val="21"/>
                              </w:rPr>
                              <w:t>sebelumnya</w:t>
                            </w:r>
                            <w:proofErr w:type="spellEnd"/>
                            <w:r w:rsidRPr="007938DD">
                              <w:rPr>
                                <w:sz w:val="21"/>
                                <w:szCs w:val="21"/>
                              </w:rPr>
                              <w:t xml:space="preserve"> yang naik 15 bps. Sementara itu, </w:t>
                            </w:r>
                            <w:proofErr w:type="spellStart"/>
                            <w:r w:rsidRPr="007938DD">
                              <w:rPr>
                                <w:sz w:val="21"/>
                                <w:szCs w:val="21"/>
                              </w:rPr>
                              <w:t>nilai</w:t>
                            </w:r>
                            <w:proofErr w:type="spellEnd"/>
                            <w:r w:rsidRPr="007938DD">
                              <w:rPr>
                                <w:sz w:val="21"/>
                                <w:szCs w:val="21"/>
                              </w:rPr>
                              <w:t xml:space="preserve"> </w:t>
                            </w:r>
                            <w:proofErr w:type="spellStart"/>
                            <w:r w:rsidRPr="007938DD">
                              <w:rPr>
                                <w:sz w:val="21"/>
                                <w:szCs w:val="21"/>
                              </w:rPr>
                              <w:t>tukar</w:t>
                            </w:r>
                            <w:proofErr w:type="spellEnd"/>
                            <w:r w:rsidRPr="007938DD">
                              <w:rPr>
                                <w:sz w:val="21"/>
                                <w:szCs w:val="21"/>
                              </w:rPr>
                              <w:t xml:space="preserve"> rupiah </w:t>
                            </w:r>
                            <w:proofErr w:type="spellStart"/>
                            <w:r w:rsidRPr="007938DD">
                              <w:rPr>
                                <w:sz w:val="21"/>
                                <w:szCs w:val="21"/>
                              </w:rPr>
                              <w:t>menguat</w:t>
                            </w:r>
                            <w:proofErr w:type="spellEnd"/>
                            <w:r w:rsidRPr="007938DD">
                              <w:rPr>
                                <w:sz w:val="21"/>
                                <w:szCs w:val="21"/>
                              </w:rPr>
                              <w:t xml:space="preserve"> ke IDR 16,300/USD, dan imbal </w:t>
                            </w:r>
                            <w:proofErr w:type="spellStart"/>
                            <w:r w:rsidRPr="007938DD">
                              <w:rPr>
                                <w:sz w:val="21"/>
                                <w:szCs w:val="21"/>
                              </w:rPr>
                              <w:t>hasil</w:t>
                            </w:r>
                            <w:proofErr w:type="spellEnd"/>
                            <w:r w:rsidRPr="007938DD">
                              <w:rPr>
                                <w:sz w:val="21"/>
                                <w:szCs w:val="21"/>
                              </w:rPr>
                              <w:t xml:space="preserve"> US Treasury tenor 10 tahun </w:t>
                            </w:r>
                            <w:proofErr w:type="spellStart"/>
                            <w:r w:rsidRPr="007938DD">
                              <w:rPr>
                                <w:sz w:val="21"/>
                                <w:szCs w:val="21"/>
                              </w:rPr>
                              <w:t>turun</w:t>
                            </w:r>
                            <w:proofErr w:type="spellEnd"/>
                            <w:r w:rsidRPr="007938DD">
                              <w:rPr>
                                <w:sz w:val="21"/>
                                <w:szCs w:val="21"/>
                              </w:rPr>
                              <w:t xml:space="preserve"> 45 bps.</w:t>
                            </w:r>
                          </w:p>
                          <w:p w14:paraId="6D93568A" w14:textId="77777777" w:rsidR="007938DD" w:rsidRPr="007938DD" w:rsidRDefault="007938DD" w:rsidP="007938DD">
                            <w:pPr>
                              <w:jc w:val="both"/>
                              <w:rPr>
                                <w:sz w:val="21"/>
                                <w:szCs w:val="21"/>
                              </w:rPr>
                            </w:pPr>
                            <w:proofErr w:type="spellStart"/>
                            <w:r w:rsidRPr="007938DD">
                              <w:rPr>
                                <w:sz w:val="21"/>
                                <w:szCs w:val="21"/>
                              </w:rPr>
                              <w:t>Aktivitas</w:t>
                            </w:r>
                            <w:proofErr w:type="spellEnd"/>
                            <w:r w:rsidRPr="007938DD">
                              <w:rPr>
                                <w:sz w:val="21"/>
                                <w:szCs w:val="21"/>
                              </w:rPr>
                              <w:t xml:space="preserve"> pasar obligasi </w:t>
                            </w:r>
                            <w:proofErr w:type="spellStart"/>
                            <w:r w:rsidRPr="007938DD">
                              <w:rPr>
                                <w:sz w:val="21"/>
                                <w:szCs w:val="21"/>
                              </w:rPr>
                              <w:t>menunjukkan</w:t>
                            </w:r>
                            <w:proofErr w:type="spellEnd"/>
                            <w:r w:rsidRPr="007938DD">
                              <w:rPr>
                                <w:sz w:val="21"/>
                                <w:szCs w:val="21"/>
                              </w:rPr>
                              <w:t xml:space="preserve"> </w:t>
                            </w:r>
                            <w:proofErr w:type="spellStart"/>
                            <w:r w:rsidRPr="007938DD">
                              <w:rPr>
                                <w:sz w:val="21"/>
                                <w:szCs w:val="21"/>
                              </w:rPr>
                              <w:t>penurunan</w:t>
                            </w:r>
                            <w:proofErr w:type="spellEnd"/>
                            <w:r w:rsidRPr="007938DD">
                              <w:rPr>
                                <w:sz w:val="21"/>
                                <w:szCs w:val="21"/>
                              </w:rPr>
                              <w:t xml:space="preserve"> volume </w:t>
                            </w:r>
                            <w:proofErr w:type="spellStart"/>
                            <w:r w:rsidRPr="007938DD">
                              <w:rPr>
                                <w:sz w:val="21"/>
                                <w:szCs w:val="21"/>
                              </w:rPr>
                              <w:t>transaksi</w:t>
                            </w:r>
                            <w:proofErr w:type="spellEnd"/>
                            <w:r w:rsidRPr="007938DD">
                              <w:rPr>
                                <w:sz w:val="21"/>
                                <w:szCs w:val="21"/>
                              </w:rPr>
                              <w:t xml:space="preserve"> </w:t>
                            </w:r>
                            <w:proofErr w:type="spellStart"/>
                            <w:r w:rsidRPr="007938DD">
                              <w:rPr>
                                <w:sz w:val="21"/>
                                <w:szCs w:val="21"/>
                              </w:rPr>
                              <w:t>sebesar</w:t>
                            </w:r>
                            <w:proofErr w:type="spellEnd"/>
                            <w:r w:rsidRPr="007938DD">
                              <w:rPr>
                                <w:sz w:val="21"/>
                                <w:szCs w:val="21"/>
                              </w:rPr>
                              <w:t xml:space="preserve"> -18.42% </w:t>
                            </w:r>
                            <w:proofErr w:type="spellStart"/>
                            <w:r w:rsidRPr="007938DD">
                              <w:rPr>
                                <w:sz w:val="21"/>
                                <w:szCs w:val="21"/>
                              </w:rPr>
                              <w:t>menjadi</w:t>
                            </w:r>
                            <w:proofErr w:type="spellEnd"/>
                            <w:r w:rsidRPr="007938DD">
                              <w:rPr>
                                <w:sz w:val="21"/>
                                <w:szCs w:val="21"/>
                              </w:rPr>
                              <w:t xml:space="preserve"> IDR 33.44 </w:t>
                            </w:r>
                            <w:proofErr w:type="spellStart"/>
                            <w:r w:rsidRPr="007938DD">
                              <w:rPr>
                                <w:sz w:val="21"/>
                                <w:szCs w:val="21"/>
                              </w:rPr>
                              <w:t>triliun</w:t>
                            </w:r>
                            <w:proofErr w:type="spellEnd"/>
                            <w:r w:rsidRPr="007938DD">
                              <w:rPr>
                                <w:sz w:val="21"/>
                                <w:szCs w:val="21"/>
                              </w:rPr>
                              <w:t xml:space="preserve">, </w:t>
                            </w:r>
                            <w:proofErr w:type="spellStart"/>
                            <w:r w:rsidRPr="007938DD">
                              <w:rPr>
                                <w:sz w:val="21"/>
                                <w:szCs w:val="21"/>
                              </w:rPr>
                              <w:t>lebih</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w:t>
                            </w:r>
                            <w:proofErr w:type="spellStart"/>
                            <w:r w:rsidRPr="007938DD">
                              <w:rPr>
                                <w:sz w:val="21"/>
                                <w:szCs w:val="21"/>
                              </w:rPr>
                              <w:t>dibandingkan</w:t>
                            </w:r>
                            <w:proofErr w:type="spellEnd"/>
                            <w:r w:rsidRPr="007938DD">
                              <w:rPr>
                                <w:sz w:val="21"/>
                                <w:szCs w:val="21"/>
                              </w:rPr>
                              <w:t xml:space="preserve"> </w:t>
                            </w:r>
                            <w:proofErr w:type="spellStart"/>
                            <w:r w:rsidRPr="007938DD">
                              <w:rPr>
                                <w:sz w:val="21"/>
                                <w:szCs w:val="21"/>
                              </w:rPr>
                              <w:t>penurunan</w:t>
                            </w:r>
                            <w:proofErr w:type="spellEnd"/>
                            <w:r w:rsidRPr="007938DD">
                              <w:rPr>
                                <w:sz w:val="21"/>
                                <w:szCs w:val="21"/>
                              </w:rPr>
                              <w:t xml:space="preserve"> </w:t>
                            </w:r>
                            <w:proofErr w:type="spellStart"/>
                            <w:r w:rsidRPr="007938DD">
                              <w:rPr>
                                <w:sz w:val="21"/>
                                <w:szCs w:val="21"/>
                              </w:rPr>
                              <w:t>sesi</w:t>
                            </w:r>
                            <w:proofErr w:type="spellEnd"/>
                            <w:r w:rsidRPr="007938DD">
                              <w:rPr>
                                <w:sz w:val="21"/>
                                <w:szCs w:val="21"/>
                              </w:rPr>
                              <w:t xml:space="preserve"> </w:t>
                            </w:r>
                            <w:proofErr w:type="spellStart"/>
                            <w:r w:rsidRPr="007938DD">
                              <w:rPr>
                                <w:sz w:val="21"/>
                                <w:szCs w:val="21"/>
                              </w:rPr>
                              <w:t>sebelumnya</w:t>
                            </w:r>
                            <w:proofErr w:type="spellEnd"/>
                            <w:r w:rsidRPr="007938DD">
                              <w:rPr>
                                <w:sz w:val="21"/>
                                <w:szCs w:val="21"/>
                              </w:rPr>
                              <w:t xml:space="preserve"> </w:t>
                            </w:r>
                            <w:proofErr w:type="spellStart"/>
                            <w:r w:rsidRPr="007938DD">
                              <w:rPr>
                                <w:sz w:val="21"/>
                                <w:szCs w:val="21"/>
                              </w:rPr>
                              <w:t>sebesar</w:t>
                            </w:r>
                            <w:proofErr w:type="spellEnd"/>
                            <w:r w:rsidRPr="007938DD">
                              <w:rPr>
                                <w:sz w:val="21"/>
                                <w:szCs w:val="21"/>
                              </w:rPr>
                              <w:t xml:space="preserve"> -2.53%. </w:t>
                            </w:r>
                            <w:proofErr w:type="spellStart"/>
                            <w:r w:rsidRPr="007938DD">
                              <w:rPr>
                                <w:sz w:val="21"/>
                                <w:szCs w:val="21"/>
                              </w:rPr>
                              <w:t>Namun</w:t>
                            </w:r>
                            <w:proofErr w:type="spellEnd"/>
                            <w:r w:rsidRPr="007938DD">
                              <w:rPr>
                                <w:sz w:val="21"/>
                                <w:szCs w:val="21"/>
                              </w:rPr>
                              <w:t xml:space="preserve">, </w:t>
                            </w:r>
                            <w:proofErr w:type="spellStart"/>
                            <w:r w:rsidRPr="007938DD">
                              <w:rPr>
                                <w:sz w:val="21"/>
                                <w:szCs w:val="21"/>
                              </w:rPr>
                              <w:t>jumlah</w:t>
                            </w:r>
                            <w:proofErr w:type="spellEnd"/>
                            <w:r w:rsidRPr="007938DD">
                              <w:rPr>
                                <w:sz w:val="21"/>
                                <w:szCs w:val="21"/>
                              </w:rPr>
                              <w:t xml:space="preserve"> </w:t>
                            </w:r>
                            <w:proofErr w:type="spellStart"/>
                            <w:r w:rsidRPr="007938DD">
                              <w:rPr>
                                <w:sz w:val="21"/>
                                <w:szCs w:val="21"/>
                              </w:rPr>
                              <w:t>seri</w:t>
                            </w:r>
                            <w:proofErr w:type="spellEnd"/>
                            <w:r w:rsidRPr="007938DD">
                              <w:rPr>
                                <w:sz w:val="21"/>
                                <w:szCs w:val="21"/>
                              </w:rPr>
                              <w:t xml:space="preserve"> yang </w:t>
                            </w:r>
                            <w:proofErr w:type="spellStart"/>
                            <w:r w:rsidRPr="007938DD">
                              <w:rPr>
                                <w:sz w:val="21"/>
                                <w:szCs w:val="21"/>
                              </w:rPr>
                              <w:t>diperdagangkan</w:t>
                            </w:r>
                            <w:proofErr w:type="spellEnd"/>
                            <w:r w:rsidRPr="007938DD">
                              <w:rPr>
                                <w:sz w:val="21"/>
                                <w:szCs w:val="21"/>
                              </w:rPr>
                              <w:t xml:space="preserve"> </w:t>
                            </w:r>
                            <w:proofErr w:type="spellStart"/>
                            <w:r w:rsidRPr="007938DD">
                              <w:rPr>
                                <w:sz w:val="21"/>
                                <w:szCs w:val="21"/>
                              </w:rPr>
                              <w:t>hanya</w:t>
                            </w:r>
                            <w:proofErr w:type="spellEnd"/>
                            <w:r w:rsidRPr="007938DD">
                              <w:rPr>
                                <w:sz w:val="21"/>
                                <w:szCs w:val="21"/>
                              </w:rPr>
                              <w:t xml:space="preserve"> </w:t>
                            </w:r>
                            <w:proofErr w:type="spellStart"/>
                            <w:r w:rsidRPr="007938DD">
                              <w:rPr>
                                <w:sz w:val="21"/>
                                <w:szCs w:val="21"/>
                              </w:rPr>
                              <w:t>turun</w:t>
                            </w:r>
                            <w:proofErr w:type="spellEnd"/>
                            <w:r w:rsidRPr="007938DD">
                              <w:rPr>
                                <w:sz w:val="21"/>
                                <w:szCs w:val="21"/>
                              </w:rPr>
                              <w:t xml:space="preserve"> -2.77% </w:t>
                            </w:r>
                            <w:proofErr w:type="spellStart"/>
                            <w:r w:rsidRPr="007938DD">
                              <w:rPr>
                                <w:sz w:val="21"/>
                                <w:szCs w:val="21"/>
                              </w:rPr>
                              <w:t>menjadi</w:t>
                            </w:r>
                            <w:proofErr w:type="spellEnd"/>
                            <w:r w:rsidRPr="007938DD">
                              <w:rPr>
                                <w:sz w:val="21"/>
                                <w:szCs w:val="21"/>
                              </w:rPr>
                              <w:t xml:space="preserve"> 3,385 </w:t>
                            </w:r>
                            <w:proofErr w:type="spellStart"/>
                            <w:r w:rsidRPr="007938DD">
                              <w:rPr>
                                <w:sz w:val="21"/>
                                <w:szCs w:val="21"/>
                              </w:rPr>
                              <w:t>transaksi</w:t>
                            </w:r>
                            <w:proofErr w:type="spellEnd"/>
                            <w:r w:rsidRPr="007938DD">
                              <w:rPr>
                                <w:sz w:val="21"/>
                                <w:szCs w:val="21"/>
                              </w:rPr>
                              <w:t xml:space="preserve">, </w:t>
                            </w:r>
                            <w:proofErr w:type="spellStart"/>
                            <w:r w:rsidRPr="007938DD">
                              <w:rPr>
                                <w:sz w:val="21"/>
                                <w:szCs w:val="21"/>
                              </w:rPr>
                              <w:t>mengindikasikan</w:t>
                            </w:r>
                            <w:proofErr w:type="spellEnd"/>
                            <w:r w:rsidRPr="007938DD">
                              <w:rPr>
                                <w:sz w:val="21"/>
                                <w:szCs w:val="21"/>
                              </w:rPr>
                              <w:t xml:space="preserve"> </w:t>
                            </w:r>
                            <w:proofErr w:type="spellStart"/>
                            <w:r w:rsidRPr="007938DD">
                              <w:rPr>
                                <w:sz w:val="21"/>
                                <w:szCs w:val="21"/>
                              </w:rPr>
                              <w:t>penurunan</w:t>
                            </w:r>
                            <w:proofErr w:type="spellEnd"/>
                            <w:r w:rsidRPr="007938DD">
                              <w:rPr>
                                <w:sz w:val="21"/>
                                <w:szCs w:val="21"/>
                              </w:rPr>
                              <w:t xml:space="preserve"> </w:t>
                            </w:r>
                            <w:proofErr w:type="spellStart"/>
                            <w:r w:rsidRPr="007938DD">
                              <w:rPr>
                                <w:sz w:val="21"/>
                                <w:szCs w:val="21"/>
                              </w:rPr>
                              <w:t>terutama</w:t>
                            </w:r>
                            <w:proofErr w:type="spellEnd"/>
                            <w:r w:rsidRPr="007938DD">
                              <w:rPr>
                                <w:sz w:val="21"/>
                                <w:szCs w:val="21"/>
                              </w:rPr>
                              <w:t xml:space="preserve"> </w:t>
                            </w:r>
                            <w:proofErr w:type="spellStart"/>
                            <w:r w:rsidRPr="007938DD">
                              <w:rPr>
                                <w:sz w:val="21"/>
                                <w:szCs w:val="21"/>
                              </w:rPr>
                              <w:t>berasal</w:t>
                            </w:r>
                            <w:proofErr w:type="spellEnd"/>
                            <w:r w:rsidRPr="007938DD">
                              <w:rPr>
                                <w:sz w:val="21"/>
                                <w:szCs w:val="21"/>
                              </w:rPr>
                              <w:t xml:space="preserve"> </w:t>
                            </w:r>
                            <w:proofErr w:type="spellStart"/>
                            <w:r w:rsidRPr="007938DD">
                              <w:rPr>
                                <w:sz w:val="21"/>
                                <w:szCs w:val="21"/>
                              </w:rPr>
                              <w:t>dari</w:t>
                            </w:r>
                            <w:proofErr w:type="spellEnd"/>
                            <w:r w:rsidRPr="007938DD">
                              <w:rPr>
                                <w:sz w:val="21"/>
                                <w:szCs w:val="21"/>
                              </w:rPr>
                              <w:t xml:space="preserve"> </w:t>
                            </w:r>
                            <w:proofErr w:type="spellStart"/>
                            <w:r w:rsidRPr="007938DD">
                              <w:rPr>
                                <w:sz w:val="21"/>
                                <w:szCs w:val="21"/>
                              </w:rPr>
                              <w:t>transaksi</w:t>
                            </w:r>
                            <w:proofErr w:type="spellEnd"/>
                            <w:r w:rsidRPr="007938DD">
                              <w:rPr>
                                <w:sz w:val="21"/>
                                <w:szCs w:val="21"/>
                              </w:rPr>
                              <w:t xml:space="preserve"> </w:t>
                            </w:r>
                            <w:proofErr w:type="spellStart"/>
                            <w:r w:rsidRPr="007938DD">
                              <w:rPr>
                                <w:sz w:val="21"/>
                                <w:szCs w:val="21"/>
                              </w:rPr>
                              <w:t>berukuran</w:t>
                            </w:r>
                            <w:proofErr w:type="spellEnd"/>
                            <w:r w:rsidRPr="007938DD">
                              <w:rPr>
                                <w:sz w:val="21"/>
                                <w:szCs w:val="21"/>
                              </w:rPr>
                              <w:t xml:space="preserve"> </w:t>
                            </w:r>
                            <w:proofErr w:type="spellStart"/>
                            <w:r w:rsidRPr="007938DD">
                              <w:rPr>
                                <w:sz w:val="21"/>
                                <w:szCs w:val="21"/>
                              </w:rPr>
                              <w:t>besar</w:t>
                            </w:r>
                            <w:proofErr w:type="spellEnd"/>
                            <w:r w:rsidRPr="007938DD">
                              <w:rPr>
                                <w:sz w:val="21"/>
                                <w:szCs w:val="21"/>
                              </w:rPr>
                              <w:t>.</w:t>
                            </w:r>
                          </w:p>
                          <w:p w14:paraId="486BD03D" w14:textId="77777777" w:rsidR="007938DD" w:rsidRPr="007938DD" w:rsidRDefault="007938DD" w:rsidP="007938DD">
                            <w:pPr>
                              <w:jc w:val="both"/>
                              <w:rPr>
                                <w:sz w:val="21"/>
                                <w:szCs w:val="21"/>
                              </w:rPr>
                            </w:pPr>
                            <w:r w:rsidRPr="007938DD">
                              <w:rPr>
                                <w:b/>
                                <w:bCs/>
                                <w:sz w:val="21"/>
                                <w:szCs w:val="21"/>
                              </w:rPr>
                              <w:t>US Treasury 10 Tahun</w:t>
                            </w:r>
                          </w:p>
                          <w:p w14:paraId="6B208CF3" w14:textId="77777777" w:rsidR="007938DD" w:rsidRPr="007938DD" w:rsidRDefault="007938DD" w:rsidP="007938DD">
                            <w:pPr>
                              <w:jc w:val="both"/>
                              <w:rPr>
                                <w:sz w:val="21"/>
                                <w:szCs w:val="21"/>
                              </w:rPr>
                            </w:pPr>
                            <w:r w:rsidRPr="007938DD">
                              <w:rPr>
                                <w:sz w:val="21"/>
                                <w:szCs w:val="21"/>
                              </w:rPr>
                              <w:t xml:space="preserve">Imbal </w:t>
                            </w:r>
                            <w:proofErr w:type="spellStart"/>
                            <w:r w:rsidRPr="007938DD">
                              <w:rPr>
                                <w:sz w:val="21"/>
                                <w:szCs w:val="21"/>
                              </w:rPr>
                              <w:t>hasil</w:t>
                            </w:r>
                            <w:proofErr w:type="spellEnd"/>
                            <w:r w:rsidRPr="007938DD">
                              <w:rPr>
                                <w:sz w:val="21"/>
                                <w:szCs w:val="21"/>
                              </w:rPr>
                              <w:t xml:space="preserve"> US Treasury tenor 10 tahun </w:t>
                            </w:r>
                            <w:proofErr w:type="spellStart"/>
                            <w:r w:rsidRPr="007938DD">
                              <w:rPr>
                                <w:sz w:val="21"/>
                                <w:szCs w:val="21"/>
                              </w:rPr>
                              <w:t>berada</w:t>
                            </w:r>
                            <w:proofErr w:type="spellEnd"/>
                            <w:r w:rsidRPr="007938DD">
                              <w:rPr>
                                <w:sz w:val="21"/>
                                <w:szCs w:val="21"/>
                              </w:rPr>
                              <w:t xml:space="preserve"> di </w:t>
                            </w:r>
                            <w:proofErr w:type="spellStart"/>
                            <w:r w:rsidRPr="007938DD">
                              <w:rPr>
                                <w:sz w:val="21"/>
                                <w:szCs w:val="21"/>
                              </w:rPr>
                              <w:t>sekitar</w:t>
                            </w:r>
                            <w:proofErr w:type="spellEnd"/>
                            <w:r w:rsidRPr="007938DD">
                              <w:rPr>
                                <w:sz w:val="21"/>
                                <w:szCs w:val="21"/>
                              </w:rPr>
                              <w:t xml:space="preserve"> 4.3% pada </w:t>
                            </w:r>
                            <w:proofErr w:type="spellStart"/>
                            <w:r w:rsidRPr="007938DD">
                              <w:rPr>
                                <w:sz w:val="21"/>
                                <w:szCs w:val="21"/>
                              </w:rPr>
                              <w:t>hari</w:t>
                            </w:r>
                            <w:proofErr w:type="spellEnd"/>
                            <w:r w:rsidRPr="007938DD">
                              <w:rPr>
                                <w:sz w:val="21"/>
                                <w:szCs w:val="21"/>
                              </w:rPr>
                              <w:t xml:space="preserve"> Rabu, </w:t>
                            </w:r>
                            <w:proofErr w:type="spellStart"/>
                            <w:r w:rsidRPr="007938DD">
                              <w:rPr>
                                <w:sz w:val="21"/>
                                <w:szCs w:val="21"/>
                              </w:rPr>
                              <w:t>mendekati</w:t>
                            </w:r>
                            <w:proofErr w:type="spellEnd"/>
                            <w:r w:rsidRPr="007938DD">
                              <w:rPr>
                                <w:sz w:val="21"/>
                                <w:szCs w:val="21"/>
                              </w:rPr>
                              <w:t xml:space="preserve"> level </w:t>
                            </w:r>
                            <w:proofErr w:type="spellStart"/>
                            <w:r w:rsidRPr="007938DD">
                              <w:rPr>
                                <w:sz w:val="21"/>
                                <w:szCs w:val="21"/>
                              </w:rPr>
                              <w:t>terendah</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w:t>
                            </w:r>
                            <w:proofErr w:type="spellStart"/>
                            <w:r w:rsidRPr="007938DD">
                              <w:rPr>
                                <w:sz w:val="21"/>
                                <w:szCs w:val="21"/>
                              </w:rPr>
                              <w:t>tujuh</w:t>
                            </w:r>
                            <w:proofErr w:type="spellEnd"/>
                            <w:r w:rsidRPr="007938DD">
                              <w:rPr>
                                <w:sz w:val="21"/>
                                <w:szCs w:val="21"/>
                              </w:rPr>
                              <w:t xml:space="preserve"> </w:t>
                            </w:r>
                            <w:proofErr w:type="spellStart"/>
                            <w:r w:rsidRPr="007938DD">
                              <w:rPr>
                                <w:sz w:val="21"/>
                                <w:szCs w:val="21"/>
                              </w:rPr>
                              <w:t>minggu</w:t>
                            </w:r>
                            <w:proofErr w:type="spellEnd"/>
                            <w:r w:rsidRPr="007938DD">
                              <w:rPr>
                                <w:sz w:val="21"/>
                                <w:szCs w:val="21"/>
                              </w:rPr>
                              <w:t xml:space="preserve">, </w:t>
                            </w:r>
                            <w:proofErr w:type="spellStart"/>
                            <w:r w:rsidRPr="007938DD">
                              <w:rPr>
                                <w:sz w:val="21"/>
                                <w:szCs w:val="21"/>
                              </w:rPr>
                              <w:t>seiring</w:t>
                            </w:r>
                            <w:proofErr w:type="spellEnd"/>
                            <w:r w:rsidRPr="007938DD">
                              <w:rPr>
                                <w:sz w:val="21"/>
                                <w:szCs w:val="21"/>
                              </w:rPr>
                              <w:t xml:space="preserve"> pasar </w:t>
                            </w:r>
                            <w:proofErr w:type="spellStart"/>
                            <w:r w:rsidRPr="007938DD">
                              <w:rPr>
                                <w:sz w:val="21"/>
                                <w:szCs w:val="21"/>
                              </w:rPr>
                              <w:t>terus</w:t>
                            </w:r>
                            <w:proofErr w:type="spellEnd"/>
                            <w:r w:rsidRPr="007938DD">
                              <w:rPr>
                                <w:sz w:val="21"/>
                                <w:szCs w:val="21"/>
                              </w:rPr>
                              <w:t xml:space="preserve"> </w:t>
                            </w:r>
                            <w:proofErr w:type="spellStart"/>
                            <w:r w:rsidRPr="007938DD">
                              <w:rPr>
                                <w:sz w:val="21"/>
                                <w:szCs w:val="21"/>
                              </w:rPr>
                              <w:t>menilai</w:t>
                            </w:r>
                            <w:proofErr w:type="spellEnd"/>
                            <w:r w:rsidRPr="007938DD">
                              <w:rPr>
                                <w:sz w:val="21"/>
                                <w:szCs w:val="21"/>
                              </w:rPr>
                              <w:t xml:space="preserve"> </w:t>
                            </w:r>
                            <w:proofErr w:type="spellStart"/>
                            <w:r w:rsidRPr="007938DD">
                              <w:rPr>
                                <w:sz w:val="21"/>
                                <w:szCs w:val="21"/>
                              </w:rPr>
                              <w:t>prospek</w:t>
                            </w:r>
                            <w:proofErr w:type="spellEnd"/>
                            <w:r w:rsidRPr="007938DD">
                              <w:rPr>
                                <w:sz w:val="21"/>
                                <w:szCs w:val="21"/>
                              </w:rPr>
                              <w:t xml:space="preserve"> </w:t>
                            </w:r>
                            <w:proofErr w:type="spellStart"/>
                            <w:r w:rsidRPr="007938DD">
                              <w:rPr>
                                <w:sz w:val="21"/>
                                <w:szCs w:val="21"/>
                              </w:rPr>
                              <w:t>kebijakan</w:t>
                            </w:r>
                            <w:proofErr w:type="spellEnd"/>
                            <w:r w:rsidRPr="007938DD">
                              <w:rPr>
                                <w:sz w:val="21"/>
                                <w:szCs w:val="21"/>
                              </w:rPr>
                              <w:t xml:space="preserve"> The Fed. Pada Selasa, </w:t>
                            </w:r>
                            <w:proofErr w:type="spellStart"/>
                            <w:r w:rsidRPr="007938DD">
                              <w:rPr>
                                <w:sz w:val="21"/>
                                <w:szCs w:val="21"/>
                              </w:rPr>
                              <w:t>Ketua</w:t>
                            </w:r>
                            <w:proofErr w:type="spellEnd"/>
                            <w:r w:rsidRPr="007938DD">
                              <w:rPr>
                                <w:sz w:val="21"/>
                                <w:szCs w:val="21"/>
                              </w:rPr>
                              <w:t xml:space="preserve"> </w:t>
                            </w:r>
                            <w:proofErr w:type="gramStart"/>
                            <w:r w:rsidRPr="007938DD">
                              <w:rPr>
                                <w:sz w:val="21"/>
                                <w:szCs w:val="21"/>
                              </w:rPr>
                              <w:t>The</w:t>
                            </w:r>
                            <w:proofErr w:type="gramEnd"/>
                            <w:r w:rsidRPr="007938DD">
                              <w:rPr>
                                <w:sz w:val="21"/>
                                <w:szCs w:val="21"/>
                              </w:rPr>
                              <w:t xml:space="preserve"> Fed Jerome Powell </w:t>
                            </w:r>
                            <w:proofErr w:type="spellStart"/>
                            <w:r w:rsidRPr="007938DD">
                              <w:rPr>
                                <w:sz w:val="21"/>
                                <w:szCs w:val="21"/>
                              </w:rPr>
                              <w:t>menyatakan</w:t>
                            </w:r>
                            <w:proofErr w:type="spellEnd"/>
                            <w:r w:rsidRPr="007938DD">
                              <w:rPr>
                                <w:sz w:val="21"/>
                                <w:szCs w:val="21"/>
                              </w:rPr>
                              <w:t xml:space="preserve"> </w:t>
                            </w:r>
                            <w:proofErr w:type="spellStart"/>
                            <w:r w:rsidRPr="007938DD">
                              <w:rPr>
                                <w:sz w:val="21"/>
                                <w:szCs w:val="21"/>
                              </w:rPr>
                              <w:t>bahwa</w:t>
                            </w:r>
                            <w:proofErr w:type="spellEnd"/>
                            <w:r w:rsidRPr="007938DD">
                              <w:rPr>
                                <w:sz w:val="21"/>
                                <w:szCs w:val="21"/>
                              </w:rPr>
                              <w:t xml:space="preserve"> "</w:t>
                            </w:r>
                            <w:proofErr w:type="spellStart"/>
                            <w:r w:rsidRPr="007938DD">
                              <w:rPr>
                                <w:sz w:val="21"/>
                                <w:szCs w:val="21"/>
                              </w:rPr>
                              <w:t>banyak</w:t>
                            </w:r>
                            <w:proofErr w:type="spellEnd"/>
                            <w:r w:rsidRPr="007938DD">
                              <w:rPr>
                                <w:sz w:val="21"/>
                                <w:szCs w:val="21"/>
                              </w:rPr>
                              <w:t xml:space="preserve"> </w:t>
                            </w:r>
                            <w:proofErr w:type="spellStart"/>
                            <w:r w:rsidRPr="007938DD">
                              <w:rPr>
                                <w:sz w:val="21"/>
                                <w:szCs w:val="21"/>
                              </w:rPr>
                              <w:t>jalur</w:t>
                            </w:r>
                            <w:proofErr w:type="spellEnd"/>
                            <w:r w:rsidRPr="007938DD">
                              <w:rPr>
                                <w:sz w:val="21"/>
                                <w:szCs w:val="21"/>
                              </w:rPr>
                              <w:t xml:space="preserve"> </w:t>
                            </w:r>
                            <w:proofErr w:type="spellStart"/>
                            <w:r w:rsidRPr="007938DD">
                              <w:rPr>
                                <w:sz w:val="21"/>
                                <w:szCs w:val="21"/>
                              </w:rPr>
                              <w:t>masih</w:t>
                            </w:r>
                            <w:proofErr w:type="spellEnd"/>
                            <w:r w:rsidRPr="007938DD">
                              <w:rPr>
                                <w:sz w:val="21"/>
                                <w:szCs w:val="21"/>
                              </w:rPr>
                              <w:t xml:space="preserve"> </w:t>
                            </w:r>
                            <w:proofErr w:type="spellStart"/>
                            <w:r w:rsidRPr="007938DD">
                              <w:rPr>
                                <w:sz w:val="21"/>
                                <w:szCs w:val="21"/>
                              </w:rPr>
                              <w:t>mungkin</w:t>
                            </w:r>
                            <w:proofErr w:type="spellEnd"/>
                            <w:r w:rsidRPr="007938DD">
                              <w:rPr>
                                <w:sz w:val="21"/>
                                <w:szCs w:val="21"/>
                              </w:rPr>
                              <w:t xml:space="preserve">," </w:t>
                            </w:r>
                            <w:proofErr w:type="spellStart"/>
                            <w:r w:rsidRPr="007938DD">
                              <w:rPr>
                                <w:sz w:val="21"/>
                                <w:szCs w:val="21"/>
                              </w:rPr>
                              <w:t>mengisyaratkan</w:t>
                            </w:r>
                            <w:proofErr w:type="spellEnd"/>
                            <w:r w:rsidRPr="007938DD">
                              <w:rPr>
                                <w:sz w:val="21"/>
                                <w:szCs w:val="21"/>
                              </w:rPr>
                              <w:t xml:space="preserve"> </w:t>
                            </w:r>
                            <w:proofErr w:type="spellStart"/>
                            <w:r w:rsidRPr="007938DD">
                              <w:rPr>
                                <w:sz w:val="21"/>
                                <w:szCs w:val="21"/>
                              </w:rPr>
                              <w:t>bahwa</w:t>
                            </w:r>
                            <w:proofErr w:type="spellEnd"/>
                            <w:r w:rsidRPr="007938DD">
                              <w:rPr>
                                <w:sz w:val="21"/>
                                <w:szCs w:val="21"/>
                              </w:rPr>
                              <w:t xml:space="preserve"> </w:t>
                            </w:r>
                            <w:proofErr w:type="spellStart"/>
                            <w:r w:rsidRPr="007938DD">
                              <w:rPr>
                                <w:sz w:val="21"/>
                                <w:szCs w:val="21"/>
                              </w:rPr>
                              <w:t>pemangkasan</w:t>
                            </w:r>
                            <w:proofErr w:type="spellEnd"/>
                            <w:r w:rsidRPr="007938DD">
                              <w:rPr>
                                <w:sz w:val="21"/>
                                <w:szCs w:val="21"/>
                              </w:rPr>
                              <w:t xml:space="preserve"> </w:t>
                            </w:r>
                            <w:proofErr w:type="spellStart"/>
                            <w:r w:rsidRPr="007938DD">
                              <w:rPr>
                                <w:sz w:val="21"/>
                                <w:szCs w:val="21"/>
                              </w:rPr>
                              <w:t>suku</w:t>
                            </w:r>
                            <w:proofErr w:type="spellEnd"/>
                            <w:r w:rsidRPr="007938DD">
                              <w:rPr>
                                <w:sz w:val="21"/>
                                <w:szCs w:val="21"/>
                              </w:rPr>
                              <w:t xml:space="preserve"> bunga pada Juli </w:t>
                            </w:r>
                            <w:proofErr w:type="spellStart"/>
                            <w:r w:rsidRPr="007938DD">
                              <w:rPr>
                                <w:sz w:val="21"/>
                                <w:szCs w:val="21"/>
                              </w:rPr>
                              <w:t>tetap</w:t>
                            </w:r>
                            <w:proofErr w:type="spellEnd"/>
                            <w:r w:rsidRPr="007938DD">
                              <w:rPr>
                                <w:sz w:val="21"/>
                                <w:szCs w:val="21"/>
                              </w:rPr>
                              <w:t xml:space="preserve"> </w:t>
                            </w:r>
                            <w:proofErr w:type="spellStart"/>
                            <w:r w:rsidRPr="007938DD">
                              <w:rPr>
                                <w:sz w:val="21"/>
                                <w:szCs w:val="21"/>
                              </w:rPr>
                              <w:t>menjadi</w:t>
                            </w:r>
                            <w:proofErr w:type="spellEnd"/>
                            <w:r w:rsidRPr="007938DD">
                              <w:rPr>
                                <w:sz w:val="21"/>
                                <w:szCs w:val="21"/>
                              </w:rPr>
                              <w:t xml:space="preserve"> </w:t>
                            </w:r>
                            <w:proofErr w:type="spellStart"/>
                            <w:r w:rsidRPr="007938DD">
                              <w:rPr>
                                <w:sz w:val="21"/>
                                <w:szCs w:val="21"/>
                              </w:rPr>
                              <w:t>opsi</w:t>
                            </w:r>
                            <w:proofErr w:type="spellEnd"/>
                            <w:r w:rsidRPr="007938DD">
                              <w:rPr>
                                <w:sz w:val="21"/>
                                <w:szCs w:val="21"/>
                              </w:rPr>
                              <w:t xml:space="preserve">. </w:t>
                            </w:r>
                            <w:proofErr w:type="spellStart"/>
                            <w:r w:rsidRPr="007938DD">
                              <w:rPr>
                                <w:sz w:val="21"/>
                                <w:szCs w:val="21"/>
                              </w:rPr>
                              <w:t>Meskipun</w:t>
                            </w:r>
                            <w:proofErr w:type="spellEnd"/>
                            <w:r w:rsidRPr="007938DD">
                              <w:rPr>
                                <w:sz w:val="21"/>
                                <w:szCs w:val="21"/>
                              </w:rPr>
                              <w:t xml:space="preserve"> </w:t>
                            </w:r>
                            <w:proofErr w:type="spellStart"/>
                            <w:r w:rsidRPr="007938DD">
                              <w:rPr>
                                <w:sz w:val="21"/>
                                <w:szCs w:val="21"/>
                              </w:rPr>
                              <w:t>tetap</w:t>
                            </w:r>
                            <w:proofErr w:type="spellEnd"/>
                            <w:r w:rsidRPr="007938DD">
                              <w:rPr>
                                <w:sz w:val="21"/>
                                <w:szCs w:val="21"/>
                              </w:rPr>
                              <w:t xml:space="preserve"> </w:t>
                            </w:r>
                            <w:proofErr w:type="spellStart"/>
                            <w:r w:rsidRPr="007938DD">
                              <w:rPr>
                                <w:sz w:val="21"/>
                                <w:szCs w:val="21"/>
                              </w:rPr>
                              <w:t>berhati-hati</w:t>
                            </w:r>
                            <w:proofErr w:type="spellEnd"/>
                            <w:r w:rsidRPr="007938DD">
                              <w:rPr>
                                <w:sz w:val="21"/>
                                <w:szCs w:val="21"/>
                              </w:rPr>
                              <w:t xml:space="preserve">, Powell </w:t>
                            </w:r>
                            <w:proofErr w:type="spellStart"/>
                            <w:r w:rsidRPr="007938DD">
                              <w:rPr>
                                <w:sz w:val="21"/>
                                <w:szCs w:val="21"/>
                              </w:rPr>
                              <w:t>menekankan</w:t>
                            </w:r>
                            <w:proofErr w:type="spellEnd"/>
                            <w:r w:rsidRPr="007938DD">
                              <w:rPr>
                                <w:sz w:val="21"/>
                                <w:szCs w:val="21"/>
                              </w:rPr>
                              <w:t xml:space="preserve"> </w:t>
                            </w:r>
                            <w:proofErr w:type="spellStart"/>
                            <w:r w:rsidRPr="007938DD">
                              <w:rPr>
                                <w:sz w:val="21"/>
                                <w:szCs w:val="21"/>
                              </w:rPr>
                              <w:t>bahwa</w:t>
                            </w:r>
                            <w:proofErr w:type="spellEnd"/>
                            <w:r w:rsidRPr="007938DD">
                              <w:rPr>
                                <w:sz w:val="21"/>
                                <w:szCs w:val="21"/>
                              </w:rPr>
                              <w:t xml:space="preserve"> The Fed </w:t>
                            </w:r>
                            <w:proofErr w:type="spellStart"/>
                            <w:r w:rsidRPr="007938DD">
                              <w:rPr>
                                <w:sz w:val="21"/>
                                <w:szCs w:val="21"/>
                              </w:rPr>
                              <w:t>siap</w:t>
                            </w:r>
                            <w:proofErr w:type="spellEnd"/>
                            <w:r w:rsidRPr="007938DD">
                              <w:rPr>
                                <w:sz w:val="21"/>
                                <w:szCs w:val="21"/>
                              </w:rPr>
                              <w:t xml:space="preserve"> </w:t>
                            </w:r>
                            <w:proofErr w:type="spellStart"/>
                            <w:r w:rsidRPr="007938DD">
                              <w:rPr>
                                <w:sz w:val="21"/>
                                <w:szCs w:val="21"/>
                              </w:rPr>
                              <w:t>bertindak</w:t>
                            </w:r>
                            <w:proofErr w:type="spellEnd"/>
                            <w:r w:rsidRPr="007938DD">
                              <w:rPr>
                                <w:sz w:val="21"/>
                                <w:szCs w:val="21"/>
                              </w:rPr>
                              <w:t xml:space="preserve"> </w:t>
                            </w:r>
                            <w:proofErr w:type="spellStart"/>
                            <w:r w:rsidRPr="007938DD">
                              <w:rPr>
                                <w:sz w:val="21"/>
                                <w:szCs w:val="21"/>
                              </w:rPr>
                              <w:t>cepat</w:t>
                            </w:r>
                            <w:proofErr w:type="spellEnd"/>
                            <w:r w:rsidRPr="007938DD">
                              <w:rPr>
                                <w:sz w:val="21"/>
                                <w:szCs w:val="21"/>
                              </w:rPr>
                              <w:t xml:space="preserve"> </w:t>
                            </w:r>
                            <w:proofErr w:type="spellStart"/>
                            <w:r w:rsidRPr="007938DD">
                              <w:rPr>
                                <w:sz w:val="21"/>
                                <w:szCs w:val="21"/>
                              </w:rPr>
                              <w:t>jika</w:t>
                            </w:r>
                            <w:proofErr w:type="spellEnd"/>
                            <w:r w:rsidRPr="007938DD">
                              <w:rPr>
                                <w:sz w:val="21"/>
                                <w:szCs w:val="21"/>
                              </w:rPr>
                              <w:t xml:space="preserve"> </w:t>
                            </w:r>
                            <w:proofErr w:type="spellStart"/>
                            <w:r w:rsidRPr="007938DD">
                              <w:rPr>
                                <w:sz w:val="21"/>
                                <w:szCs w:val="21"/>
                              </w:rPr>
                              <w:t>kondisi</w:t>
                            </w:r>
                            <w:proofErr w:type="spellEnd"/>
                            <w:r w:rsidRPr="007938DD">
                              <w:rPr>
                                <w:sz w:val="21"/>
                                <w:szCs w:val="21"/>
                              </w:rPr>
                              <w:t xml:space="preserve"> pasar </w:t>
                            </w:r>
                            <w:proofErr w:type="spellStart"/>
                            <w:r w:rsidRPr="007938DD">
                              <w:rPr>
                                <w:sz w:val="21"/>
                                <w:szCs w:val="21"/>
                              </w:rPr>
                              <w:t>tenaga</w:t>
                            </w:r>
                            <w:proofErr w:type="spellEnd"/>
                            <w:r w:rsidRPr="007938DD">
                              <w:rPr>
                                <w:sz w:val="21"/>
                                <w:szCs w:val="21"/>
                              </w:rPr>
                              <w:t xml:space="preserve"> </w:t>
                            </w:r>
                            <w:proofErr w:type="spellStart"/>
                            <w:r w:rsidRPr="007938DD">
                              <w:rPr>
                                <w:sz w:val="21"/>
                                <w:szCs w:val="21"/>
                              </w:rPr>
                              <w:t>kerja</w:t>
                            </w:r>
                            <w:proofErr w:type="spellEnd"/>
                            <w:r w:rsidRPr="007938DD">
                              <w:rPr>
                                <w:sz w:val="21"/>
                                <w:szCs w:val="21"/>
                              </w:rPr>
                              <w:t xml:space="preserve"> </w:t>
                            </w:r>
                            <w:proofErr w:type="spellStart"/>
                            <w:r w:rsidRPr="007938DD">
                              <w:rPr>
                                <w:sz w:val="21"/>
                                <w:szCs w:val="21"/>
                              </w:rPr>
                              <w:t>memburuk</w:t>
                            </w:r>
                            <w:proofErr w:type="spellEnd"/>
                            <w:r w:rsidRPr="007938DD">
                              <w:rPr>
                                <w:sz w:val="21"/>
                                <w:szCs w:val="21"/>
                              </w:rPr>
                              <w:t xml:space="preserve">. </w:t>
                            </w:r>
                            <w:proofErr w:type="spellStart"/>
                            <w:r w:rsidRPr="007938DD">
                              <w:rPr>
                                <w:sz w:val="21"/>
                                <w:szCs w:val="21"/>
                              </w:rPr>
                              <w:t>Gubernur</w:t>
                            </w:r>
                            <w:proofErr w:type="spellEnd"/>
                            <w:r w:rsidRPr="007938DD">
                              <w:rPr>
                                <w:sz w:val="21"/>
                                <w:szCs w:val="21"/>
                              </w:rPr>
                              <w:t xml:space="preserve"> The Fed, Waller dan Bowman, juga </w:t>
                            </w:r>
                            <w:proofErr w:type="spellStart"/>
                            <w:r w:rsidRPr="007938DD">
                              <w:rPr>
                                <w:sz w:val="21"/>
                                <w:szCs w:val="21"/>
                              </w:rPr>
                              <w:t>menyuarakan</w:t>
                            </w:r>
                            <w:proofErr w:type="spellEnd"/>
                            <w:r w:rsidRPr="007938DD">
                              <w:rPr>
                                <w:sz w:val="21"/>
                                <w:szCs w:val="21"/>
                              </w:rPr>
                              <w:t xml:space="preserve"> </w:t>
                            </w:r>
                            <w:proofErr w:type="spellStart"/>
                            <w:r w:rsidRPr="007938DD">
                              <w:rPr>
                                <w:sz w:val="21"/>
                                <w:szCs w:val="21"/>
                              </w:rPr>
                              <w:t>kesiapan</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melonggarkan</w:t>
                            </w:r>
                            <w:proofErr w:type="spellEnd"/>
                            <w:r w:rsidRPr="007938DD">
                              <w:rPr>
                                <w:sz w:val="21"/>
                                <w:szCs w:val="21"/>
                              </w:rPr>
                              <w:t xml:space="preserve"> </w:t>
                            </w:r>
                            <w:proofErr w:type="spellStart"/>
                            <w:r w:rsidRPr="007938DD">
                              <w:rPr>
                                <w:sz w:val="21"/>
                                <w:szCs w:val="21"/>
                              </w:rPr>
                              <w:t>kebijakan</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w:t>
                            </w:r>
                            <w:proofErr w:type="spellStart"/>
                            <w:r w:rsidRPr="007938DD">
                              <w:rPr>
                                <w:sz w:val="21"/>
                                <w:szCs w:val="21"/>
                              </w:rPr>
                              <w:t>waktu</w:t>
                            </w:r>
                            <w:proofErr w:type="spellEnd"/>
                            <w:r w:rsidRPr="007938DD">
                              <w:rPr>
                                <w:sz w:val="21"/>
                                <w:szCs w:val="21"/>
                              </w:rPr>
                              <w:t xml:space="preserve"> </w:t>
                            </w:r>
                            <w:proofErr w:type="spellStart"/>
                            <w:r w:rsidRPr="007938DD">
                              <w:rPr>
                                <w:sz w:val="21"/>
                                <w:szCs w:val="21"/>
                              </w:rPr>
                              <w:t>dekat</w:t>
                            </w:r>
                            <w:proofErr w:type="spellEnd"/>
                            <w:r w:rsidRPr="007938DD">
                              <w:rPr>
                                <w:sz w:val="21"/>
                                <w:szCs w:val="21"/>
                              </w:rPr>
                              <w:t xml:space="preserve">. Dari </w:t>
                            </w:r>
                            <w:proofErr w:type="spellStart"/>
                            <w:r w:rsidRPr="007938DD">
                              <w:rPr>
                                <w:sz w:val="21"/>
                                <w:szCs w:val="21"/>
                              </w:rPr>
                              <w:t>sisi</w:t>
                            </w:r>
                            <w:proofErr w:type="spellEnd"/>
                            <w:r w:rsidRPr="007938DD">
                              <w:rPr>
                                <w:sz w:val="21"/>
                                <w:szCs w:val="21"/>
                              </w:rPr>
                              <w:t xml:space="preserve"> </w:t>
                            </w:r>
                            <w:proofErr w:type="spellStart"/>
                            <w:r w:rsidRPr="007938DD">
                              <w:rPr>
                                <w:sz w:val="21"/>
                                <w:szCs w:val="21"/>
                              </w:rPr>
                              <w:t>geopolitik</w:t>
                            </w:r>
                            <w:proofErr w:type="spellEnd"/>
                            <w:r w:rsidRPr="007938DD">
                              <w:rPr>
                                <w:sz w:val="21"/>
                                <w:szCs w:val="21"/>
                              </w:rPr>
                              <w:t xml:space="preserve">, </w:t>
                            </w:r>
                            <w:proofErr w:type="spellStart"/>
                            <w:r w:rsidRPr="007938DD">
                              <w:rPr>
                                <w:sz w:val="21"/>
                                <w:szCs w:val="21"/>
                              </w:rPr>
                              <w:t>gencatan</w:t>
                            </w:r>
                            <w:proofErr w:type="spellEnd"/>
                            <w:r w:rsidRPr="007938DD">
                              <w:rPr>
                                <w:sz w:val="21"/>
                                <w:szCs w:val="21"/>
                              </w:rPr>
                              <w:t xml:space="preserve"> </w:t>
                            </w:r>
                            <w:proofErr w:type="spellStart"/>
                            <w:r w:rsidRPr="007938DD">
                              <w:rPr>
                                <w:sz w:val="21"/>
                                <w:szCs w:val="21"/>
                              </w:rPr>
                              <w:t>senjata</w:t>
                            </w:r>
                            <w:proofErr w:type="spellEnd"/>
                            <w:r w:rsidRPr="007938DD">
                              <w:rPr>
                                <w:sz w:val="21"/>
                                <w:szCs w:val="21"/>
                              </w:rPr>
                              <w:t xml:space="preserve"> </w:t>
                            </w:r>
                            <w:proofErr w:type="spellStart"/>
                            <w:r w:rsidRPr="007938DD">
                              <w:rPr>
                                <w:sz w:val="21"/>
                                <w:szCs w:val="21"/>
                              </w:rPr>
                              <w:t>antara</w:t>
                            </w:r>
                            <w:proofErr w:type="spellEnd"/>
                            <w:r w:rsidRPr="007938DD">
                              <w:rPr>
                                <w:sz w:val="21"/>
                                <w:szCs w:val="21"/>
                              </w:rPr>
                              <w:t xml:space="preserve"> Israel dan Iran yang </w:t>
                            </w:r>
                            <w:proofErr w:type="spellStart"/>
                            <w:r w:rsidRPr="007938DD">
                              <w:rPr>
                                <w:sz w:val="21"/>
                                <w:szCs w:val="21"/>
                              </w:rPr>
                              <w:t>dimediasi</w:t>
                            </w:r>
                            <w:proofErr w:type="spellEnd"/>
                            <w:r w:rsidRPr="007938DD">
                              <w:rPr>
                                <w:sz w:val="21"/>
                                <w:szCs w:val="21"/>
                              </w:rPr>
                              <w:t xml:space="preserve"> AS </w:t>
                            </w:r>
                            <w:proofErr w:type="spellStart"/>
                            <w:r w:rsidRPr="007938DD">
                              <w:rPr>
                                <w:sz w:val="21"/>
                                <w:szCs w:val="21"/>
                              </w:rPr>
                              <w:t>tampak</w:t>
                            </w:r>
                            <w:proofErr w:type="spellEnd"/>
                            <w:r w:rsidRPr="007938DD">
                              <w:rPr>
                                <w:sz w:val="21"/>
                                <w:szCs w:val="21"/>
                              </w:rPr>
                              <w:t xml:space="preserve"> </w:t>
                            </w:r>
                            <w:proofErr w:type="spellStart"/>
                            <w:r w:rsidRPr="007938DD">
                              <w:rPr>
                                <w:sz w:val="21"/>
                                <w:szCs w:val="21"/>
                              </w:rPr>
                              <w:t>masih</w:t>
                            </w:r>
                            <w:proofErr w:type="spellEnd"/>
                            <w:r w:rsidRPr="007938DD">
                              <w:rPr>
                                <w:sz w:val="21"/>
                                <w:szCs w:val="21"/>
                              </w:rPr>
                              <w:t xml:space="preserve"> </w:t>
                            </w:r>
                            <w:proofErr w:type="spellStart"/>
                            <w:r w:rsidRPr="007938DD">
                              <w:rPr>
                                <w:sz w:val="21"/>
                                <w:szCs w:val="21"/>
                              </w:rPr>
                              <w:t>bertahan</w:t>
                            </w:r>
                            <w:proofErr w:type="spellEnd"/>
                            <w:r w:rsidRPr="007938DD">
                              <w:rPr>
                                <w:sz w:val="21"/>
                                <w:szCs w:val="21"/>
                              </w:rPr>
                              <w:t xml:space="preserve"> </w:t>
                            </w:r>
                            <w:proofErr w:type="spellStart"/>
                            <w:r w:rsidRPr="007938DD">
                              <w:rPr>
                                <w:sz w:val="21"/>
                                <w:szCs w:val="21"/>
                              </w:rPr>
                              <w:t>meski</w:t>
                            </w:r>
                            <w:proofErr w:type="spellEnd"/>
                            <w:r w:rsidRPr="007938DD">
                              <w:rPr>
                                <w:sz w:val="21"/>
                                <w:szCs w:val="21"/>
                              </w:rPr>
                              <w:t xml:space="preserve"> </w:t>
                            </w:r>
                            <w:proofErr w:type="spellStart"/>
                            <w:r w:rsidRPr="007938DD">
                              <w:rPr>
                                <w:sz w:val="21"/>
                                <w:szCs w:val="21"/>
                              </w:rPr>
                              <w:t>terdapat</w:t>
                            </w:r>
                            <w:proofErr w:type="spellEnd"/>
                            <w:r w:rsidRPr="007938DD">
                              <w:rPr>
                                <w:sz w:val="21"/>
                                <w:szCs w:val="21"/>
                              </w:rPr>
                              <w:t xml:space="preserve"> </w:t>
                            </w:r>
                            <w:proofErr w:type="spellStart"/>
                            <w:r w:rsidRPr="007938DD">
                              <w:rPr>
                                <w:sz w:val="21"/>
                                <w:szCs w:val="21"/>
                              </w:rPr>
                              <w:t>ketegangan</w:t>
                            </w:r>
                            <w:proofErr w:type="spellEnd"/>
                            <w:r w:rsidRPr="007938DD">
                              <w:rPr>
                                <w:sz w:val="21"/>
                                <w:szCs w:val="21"/>
                              </w:rPr>
                              <w:t xml:space="preserve"> minor, </w:t>
                            </w:r>
                            <w:proofErr w:type="spellStart"/>
                            <w:r w:rsidRPr="007938DD">
                              <w:rPr>
                                <w:sz w:val="21"/>
                                <w:szCs w:val="21"/>
                              </w:rPr>
                              <w:t>menyebabkan</w:t>
                            </w:r>
                            <w:proofErr w:type="spellEnd"/>
                            <w:r w:rsidRPr="007938DD">
                              <w:rPr>
                                <w:sz w:val="21"/>
                                <w:szCs w:val="21"/>
                              </w:rPr>
                              <w:t xml:space="preserve"> </w:t>
                            </w:r>
                            <w:proofErr w:type="spellStart"/>
                            <w:r w:rsidRPr="007938DD">
                              <w:rPr>
                                <w:sz w:val="21"/>
                                <w:szCs w:val="21"/>
                              </w:rPr>
                              <w:t>harga</w:t>
                            </w:r>
                            <w:proofErr w:type="spellEnd"/>
                            <w:r w:rsidRPr="007938DD">
                              <w:rPr>
                                <w:sz w:val="21"/>
                                <w:szCs w:val="21"/>
                              </w:rPr>
                              <w:t xml:space="preserve"> </w:t>
                            </w:r>
                            <w:proofErr w:type="spellStart"/>
                            <w:r w:rsidRPr="007938DD">
                              <w:rPr>
                                <w:sz w:val="21"/>
                                <w:szCs w:val="21"/>
                              </w:rPr>
                              <w:t>minyak</w:t>
                            </w:r>
                            <w:proofErr w:type="spellEnd"/>
                            <w:r w:rsidRPr="007938DD">
                              <w:rPr>
                                <w:sz w:val="21"/>
                                <w:szCs w:val="21"/>
                              </w:rPr>
                              <w:t xml:space="preserve"> </w:t>
                            </w:r>
                            <w:proofErr w:type="spellStart"/>
                            <w:r w:rsidRPr="007938DD">
                              <w:rPr>
                                <w:sz w:val="21"/>
                                <w:szCs w:val="21"/>
                              </w:rPr>
                              <w:t>turun</w:t>
                            </w:r>
                            <w:proofErr w:type="spellEnd"/>
                            <w:r w:rsidRPr="007938DD">
                              <w:rPr>
                                <w:sz w:val="21"/>
                                <w:szCs w:val="21"/>
                              </w:rPr>
                              <w:t xml:space="preserve"> </w:t>
                            </w:r>
                            <w:proofErr w:type="spellStart"/>
                            <w:r w:rsidRPr="007938DD">
                              <w:rPr>
                                <w:sz w:val="21"/>
                                <w:szCs w:val="21"/>
                              </w:rPr>
                              <w:t>tajam</w:t>
                            </w:r>
                            <w:proofErr w:type="spellEnd"/>
                            <w:r w:rsidRPr="007938DD">
                              <w:rPr>
                                <w:sz w:val="21"/>
                                <w:szCs w:val="21"/>
                              </w:rPr>
                              <w:t xml:space="preserve">. </w:t>
                            </w:r>
                            <w:proofErr w:type="spellStart"/>
                            <w:r w:rsidRPr="007938DD">
                              <w:rPr>
                                <w:sz w:val="21"/>
                                <w:szCs w:val="21"/>
                              </w:rPr>
                              <w:t>Namun</w:t>
                            </w:r>
                            <w:proofErr w:type="spellEnd"/>
                            <w:r w:rsidRPr="007938DD">
                              <w:rPr>
                                <w:sz w:val="21"/>
                                <w:szCs w:val="21"/>
                              </w:rPr>
                              <w:t xml:space="preserve">, </w:t>
                            </w:r>
                            <w:proofErr w:type="spellStart"/>
                            <w:r w:rsidRPr="007938DD">
                              <w:rPr>
                                <w:sz w:val="21"/>
                                <w:szCs w:val="21"/>
                              </w:rPr>
                              <w:t>sumber</w:t>
                            </w:r>
                            <w:proofErr w:type="spellEnd"/>
                            <w:r w:rsidRPr="007938DD">
                              <w:rPr>
                                <w:sz w:val="21"/>
                                <w:szCs w:val="21"/>
                              </w:rPr>
                              <w:t xml:space="preserve"> </w:t>
                            </w:r>
                            <w:proofErr w:type="spellStart"/>
                            <w:r w:rsidRPr="007938DD">
                              <w:rPr>
                                <w:sz w:val="21"/>
                                <w:szCs w:val="21"/>
                              </w:rPr>
                              <w:t>intelijen</w:t>
                            </w:r>
                            <w:proofErr w:type="spellEnd"/>
                            <w:r w:rsidRPr="007938DD">
                              <w:rPr>
                                <w:sz w:val="21"/>
                                <w:szCs w:val="21"/>
                              </w:rPr>
                              <w:t xml:space="preserve"> </w:t>
                            </w:r>
                            <w:proofErr w:type="spellStart"/>
                            <w:r w:rsidRPr="007938DD">
                              <w:rPr>
                                <w:sz w:val="21"/>
                                <w:szCs w:val="21"/>
                              </w:rPr>
                              <w:t>mengungkap</w:t>
                            </w:r>
                            <w:proofErr w:type="spellEnd"/>
                            <w:r w:rsidRPr="007938DD">
                              <w:rPr>
                                <w:sz w:val="21"/>
                                <w:szCs w:val="21"/>
                              </w:rPr>
                              <w:t xml:space="preserve"> </w:t>
                            </w:r>
                            <w:proofErr w:type="spellStart"/>
                            <w:r w:rsidRPr="007938DD">
                              <w:rPr>
                                <w:sz w:val="21"/>
                                <w:szCs w:val="21"/>
                              </w:rPr>
                              <w:t>bahwa</w:t>
                            </w:r>
                            <w:proofErr w:type="spellEnd"/>
                            <w:r w:rsidRPr="007938DD">
                              <w:rPr>
                                <w:sz w:val="21"/>
                                <w:szCs w:val="21"/>
                              </w:rPr>
                              <w:t xml:space="preserve"> </w:t>
                            </w:r>
                            <w:proofErr w:type="spellStart"/>
                            <w:r w:rsidRPr="007938DD">
                              <w:rPr>
                                <w:sz w:val="21"/>
                                <w:szCs w:val="21"/>
                              </w:rPr>
                              <w:t>serangan</w:t>
                            </w:r>
                            <w:proofErr w:type="spellEnd"/>
                            <w:r w:rsidRPr="007938DD">
                              <w:rPr>
                                <w:sz w:val="21"/>
                                <w:szCs w:val="21"/>
                              </w:rPr>
                              <w:t xml:space="preserve"> </w:t>
                            </w:r>
                            <w:proofErr w:type="spellStart"/>
                            <w:r w:rsidRPr="007938DD">
                              <w:rPr>
                                <w:sz w:val="21"/>
                                <w:szCs w:val="21"/>
                              </w:rPr>
                              <w:t>rudal</w:t>
                            </w:r>
                            <w:proofErr w:type="spellEnd"/>
                            <w:r w:rsidRPr="007938DD">
                              <w:rPr>
                                <w:sz w:val="21"/>
                                <w:szCs w:val="21"/>
                              </w:rPr>
                              <w:t xml:space="preserve"> AS </w:t>
                            </w:r>
                            <w:proofErr w:type="spellStart"/>
                            <w:r w:rsidRPr="007938DD">
                              <w:rPr>
                                <w:sz w:val="21"/>
                                <w:szCs w:val="21"/>
                              </w:rPr>
                              <w:t>baru-baru</w:t>
                            </w:r>
                            <w:proofErr w:type="spellEnd"/>
                            <w:r w:rsidRPr="007938DD">
                              <w:rPr>
                                <w:sz w:val="21"/>
                                <w:szCs w:val="21"/>
                              </w:rPr>
                              <w:t xml:space="preserve"> </w:t>
                            </w:r>
                            <w:proofErr w:type="spellStart"/>
                            <w:r w:rsidRPr="007938DD">
                              <w:rPr>
                                <w:sz w:val="21"/>
                                <w:szCs w:val="21"/>
                              </w:rPr>
                              <w:t>ini</w:t>
                            </w:r>
                            <w:proofErr w:type="spellEnd"/>
                            <w:r w:rsidRPr="007938DD">
                              <w:rPr>
                                <w:sz w:val="21"/>
                                <w:szCs w:val="21"/>
                              </w:rPr>
                              <w:t xml:space="preserve"> </w:t>
                            </w:r>
                            <w:proofErr w:type="spellStart"/>
                            <w:r w:rsidRPr="007938DD">
                              <w:rPr>
                                <w:sz w:val="21"/>
                                <w:szCs w:val="21"/>
                              </w:rPr>
                              <w:t>hanya</w:t>
                            </w:r>
                            <w:proofErr w:type="spellEnd"/>
                            <w:r w:rsidRPr="007938DD">
                              <w:rPr>
                                <w:sz w:val="21"/>
                                <w:szCs w:val="21"/>
                              </w:rPr>
                              <w:t xml:space="preserve"> </w:t>
                            </w:r>
                            <w:proofErr w:type="spellStart"/>
                            <w:r w:rsidRPr="007938DD">
                              <w:rPr>
                                <w:sz w:val="21"/>
                                <w:szCs w:val="21"/>
                              </w:rPr>
                              <w:t>merusak</w:t>
                            </w:r>
                            <w:proofErr w:type="spellEnd"/>
                            <w:r w:rsidRPr="007938DD">
                              <w:rPr>
                                <w:sz w:val="21"/>
                                <w:szCs w:val="21"/>
                              </w:rPr>
                              <w:t xml:space="preserve"> </w:t>
                            </w:r>
                            <w:proofErr w:type="spellStart"/>
                            <w:r w:rsidRPr="007938DD">
                              <w:rPr>
                                <w:sz w:val="21"/>
                                <w:szCs w:val="21"/>
                              </w:rPr>
                              <w:t>sebagian</w:t>
                            </w:r>
                            <w:proofErr w:type="spellEnd"/>
                            <w:r w:rsidRPr="007938DD">
                              <w:rPr>
                                <w:sz w:val="21"/>
                                <w:szCs w:val="21"/>
                              </w:rPr>
                              <w:t xml:space="preserve"> </w:t>
                            </w:r>
                            <w:proofErr w:type="spellStart"/>
                            <w:r w:rsidRPr="007938DD">
                              <w:rPr>
                                <w:sz w:val="21"/>
                                <w:szCs w:val="21"/>
                              </w:rPr>
                              <w:t>fasilitas</w:t>
                            </w:r>
                            <w:proofErr w:type="spellEnd"/>
                            <w:r w:rsidRPr="007938DD">
                              <w:rPr>
                                <w:sz w:val="21"/>
                                <w:szCs w:val="21"/>
                              </w:rPr>
                              <w:t xml:space="preserve"> </w:t>
                            </w:r>
                            <w:proofErr w:type="spellStart"/>
                            <w:r w:rsidRPr="007938DD">
                              <w:rPr>
                                <w:sz w:val="21"/>
                                <w:szCs w:val="21"/>
                              </w:rPr>
                              <w:t>nuklir</w:t>
                            </w:r>
                            <w:proofErr w:type="spellEnd"/>
                            <w:r w:rsidRPr="007938DD">
                              <w:rPr>
                                <w:sz w:val="21"/>
                                <w:szCs w:val="21"/>
                              </w:rPr>
                              <w:t xml:space="preserve"> Iran, </w:t>
                            </w:r>
                            <w:proofErr w:type="spellStart"/>
                            <w:r w:rsidRPr="007938DD">
                              <w:rPr>
                                <w:sz w:val="21"/>
                                <w:szCs w:val="21"/>
                              </w:rPr>
                              <w:t>menunda</w:t>
                            </w:r>
                            <w:proofErr w:type="spellEnd"/>
                            <w:r w:rsidRPr="007938DD">
                              <w:rPr>
                                <w:sz w:val="21"/>
                                <w:szCs w:val="21"/>
                              </w:rPr>
                              <w:t xml:space="preserve"> </w:t>
                            </w:r>
                            <w:proofErr w:type="spellStart"/>
                            <w:r w:rsidRPr="007938DD">
                              <w:rPr>
                                <w:sz w:val="21"/>
                                <w:szCs w:val="21"/>
                              </w:rPr>
                              <w:t>namun</w:t>
                            </w:r>
                            <w:proofErr w:type="spellEnd"/>
                            <w:r w:rsidRPr="007938DD">
                              <w:rPr>
                                <w:sz w:val="21"/>
                                <w:szCs w:val="21"/>
                              </w:rPr>
                              <w:t xml:space="preserve"> </w:t>
                            </w:r>
                            <w:proofErr w:type="spellStart"/>
                            <w:r w:rsidRPr="007938DD">
                              <w:rPr>
                                <w:sz w:val="21"/>
                                <w:szCs w:val="21"/>
                              </w:rPr>
                              <w:t>tidak</w:t>
                            </w:r>
                            <w:proofErr w:type="spellEnd"/>
                            <w:r w:rsidRPr="007938DD">
                              <w:rPr>
                                <w:sz w:val="21"/>
                                <w:szCs w:val="21"/>
                              </w:rPr>
                              <w:t xml:space="preserve"> </w:t>
                            </w:r>
                            <w:proofErr w:type="spellStart"/>
                            <w:r w:rsidRPr="007938DD">
                              <w:rPr>
                                <w:sz w:val="21"/>
                                <w:szCs w:val="21"/>
                              </w:rPr>
                              <w:t>menghentikan</w:t>
                            </w:r>
                            <w:proofErr w:type="spellEnd"/>
                            <w:r w:rsidRPr="007938DD">
                              <w:rPr>
                                <w:sz w:val="21"/>
                                <w:szCs w:val="21"/>
                              </w:rPr>
                              <w:t xml:space="preserve"> program </w:t>
                            </w:r>
                            <w:proofErr w:type="spellStart"/>
                            <w:r w:rsidRPr="007938DD">
                              <w:rPr>
                                <w:sz w:val="21"/>
                                <w:szCs w:val="21"/>
                              </w:rPr>
                              <w:t>nuklir</w:t>
                            </w:r>
                            <w:proofErr w:type="spellEnd"/>
                            <w:r w:rsidRPr="007938DD">
                              <w:rPr>
                                <w:sz w:val="21"/>
                                <w:szCs w:val="21"/>
                              </w:rPr>
                              <w:t xml:space="preserve"> negara </w:t>
                            </w:r>
                            <w:proofErr w:type="spellStart"/>
                            <w:r w:rsidRPr="007938DD">
                              <w:rPr>
                                <w:sz w:val="21"/>
                                <w:szCs w:val="21"/>
                              </w:rPr>
                              <w:t>tersebut</w:t>
                            </w:r>
                            <w:proofErr w:type="spellEnd"/>
                            <w:r w:rsidRPr="007938DD">
                              <w:rPr>
                                <w:sz w:val="21"/>
                                <w:szCs w:val="21"/>
                              </w:rPr>
                              <w:t>.</w:t>
                            </w:r>
                          </w:p>
                          <w:p w14:paraId="5E8A2737" w14:textId="0DE76438" w:rsidR="001C4E0C" w:rsidRDefault="001C4E0C" w:rsidP="007938DD">
                            <w:pPr>
                              <w:jc w:val="both"/>
                              <w:rPr>
                                <w:bCs/>
                                <w:color w:val="000000" w:themeColor="text1"/>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91441" id="_x0000_s1030" type="#_x0000_t202" style="position:absolute;margin-left:224.15pt;margin-top:24.45pt;width:286.5pt;height:641.25pt;z-index:252087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" stroked="f">
                <v:textbox>
                  <w:txbxContent>
                    <w:p w14:paraId="44B7C29B" w14:textId="77777777" w:rsidR="00A06FA4" w:rsidRPr="00A06FA4" w:rsidRDefault="00A06FA4" w:rsidP="00A06FA4">
                      <w:pPr>
                        <w:jc w:val="both"/>
                        <w:rPr>
                          <w:b/>
                          <w:color w:val="17365D"/>
                          <w:sz w:val="26"/>
                          <w:szCs w:val="26"/>
                        </w:rPr>
                      </w:pPr>
                      <w:r>
                        <w:rPr>
                          <w:b/>
                          <w:color w:val="17365D"/>
                          <w:sz w:val="26"/>
                          <w:szCs w:val="26"/>
                        </w:rPr>
                        <w:t>Fixed Income</w:t>
                      </w:r>
                    </w:p>
                    <w:p w14:paraId="00FC63F5" w14:textId="77777777" w:rsidR="007938DD" w:rsidRPr="007938DD" w:rsidRDefault="007938DD" w:rsidP="007938DD">
                      <w:pPr>
                        <w:jc w:val="both"/>
                        <w:rPr>
                          <w:sz w:val="21"/>
                          <w:szCs w:val="21"/>
                        </w:rPr>
                      </w:pPr>
                      <w:r w:rsidRPr="007938DD">
                        <w:rPr>
                          <w:sz w:val="21"/>
                          <w:szCs w:val="21"/>
                        </w:rPr>
                        <w:t xml:space="preserve">Pasar obligasi Indonesia </w:t>
                      </w:r>
                      <w:proofErr w:type="spellStart"/>
                      <w:r w:rsidRPr="007938DD">
                        <w:rPr>
                          <w:sz w:val="21"/>
                          <w:szCs w:val="21"/>
                        </w:rPr>
                        <w:t>mencatat</w:t>
                      </w:r>
                      <w:proofErr w:type="spellEnd"/>
                      <w:r w:rsidRPr="007938DD">
                        <w:rPr>
                          <w:sz w:val="21"/>
                          <w:szCs w:val="21"/>
                        </w:rPr>
                        <w:t xml:space="preserve"> </w:t>
                      </w:r>
                      <w:proofErr w:type="spellStart"/>
                      <w:r w:rsidRPr="007938DD">
                        <w:rPr>
                          <w:sz w:val="21"/>
                          <w:szCs w:val="21"/>
                        </w:rPr>
                        <w:t>apresiasi</w:t>
                      </w:r>
                      <w:proofErr w:type="spellEnd"/>
                      <w:r w:rsidRPr="007938DD">
                        <w:rPr>
                          <w:sz w:val="21"/>
                          <w:szCs w:val="21"/>
                        </w:rPr>
                        <w:t xml:space="preserve"> </w:t>
                      </w:r>
                      <w:proofErr w:type="spellStart"/>
                      <w:r w:rsidRPr="007938DD">
                        <w:rPr>
                          <w:sz w:val="21"/>
                          <w:szCs w:val="21"/>
                        </w:rPr>
                        <w:t>harga</w:t>
                      </w:r>
                      <w:proofErr w:type="spellEnd"/>
                      <w:r w:rsidRPr="007938DD">
                        <w:rPr>
                          <w:sz w:val="21"/>
                          <w:szCs w:val="21"/>
                        </w:rPr>
                        <w:t xml:space="preserve"> yang </w:t>
                      </w:r>
                      <w:proofErr w:type="spellStart"/>
                      <w:r w:rsidRPr="007938DD">
                        <w:rPr>
                          <w:sz w:val="21"/>
                          <w:szCs w:val="21"/>
                        </w:rPr>
                        <w:t>signifikan</w:t>
                      </w:r>
                      <w:proofErr w:type="spellEnd"/>
                      <w:r w:rsidRPr="007938DD">
                        <w:rPr>
                          <w:sz w:val="21"/>
                          <w:szCs w:val="21"/>
                        </w:rPr>
                        <w:t xml:space="preserve"> di </w:t>
                      </w:r>
                      <w:proofErr w:type="spellStart"/>
                      <w:r w:rsidRPr="007938DD">
                        <w:rPr>
                          <w:sz w:val="21"/>
                          <w:szCs w:val="21"/>
                        </w:rPr>
                        <w:t>seluruh</w:t>
                      </w:r>
                      <w:proofErr w:type="spellEnd"/>
                      <w:r w:rsidRPr="007938DD">
                        <w:rPr>
                          <w:sz w:val="21"/>
                          <w:szCs w:val="21"/>
                        </w:rPr>
                        <w:t xml:space="preserve"> </w:t>
                      </w:r>
                      <w:proofErr w:type="spellStart"/>
                      <w:r w:rsidRPr="007938DD">
                        <w:rPr>
                          <w:sz w:val="21"/>
                          <w:szCs w:val="21"/>
                        </w:rPr>
                        <w:t>seri</w:t>
                      </w:r>
                      <w:proofErr w:type="spellEnd"/>
                      <w:r w:rsidRPr="007938DD">
                        <w:rPr>
                          <w:sz w:val="21"/>
                          <w:szCs w:val="21"/>
                        </w:rPr>
                        <w:t xml:space="preserve"> obligasi </w:t>
                      </w:r>
                      <w:proofErr w:type="spellStart"/>
                      <w:r w:rsidRPr="007938DD">
                        <w:rPr>
                          <w:sz w:val="21"/>
                          <w:szCs w:val="21"/>
                        </w:rPr>
                        <w:t>pemerintah</w:t>
                      </w:r>
                      <w:proofErr w:type="spellEnd"/>
                      <w:r w:rsidRPr="007938DD">
                        <w:rPr>
                          <w:sz w:val="21"/>
                          <w:szCs w:val="21"/>
                        </w:rPr>
                        <w:t xml:space="preserve"> pada 25 Juni 2025, </w:t>
                      </w:r>
                      <w:proofErr w:type="spellStart"/>
                      <w:r w:rsidRPr="007938DD">
                        <w:rPr>
                          <w:sz w:val="21"/>
                          <w:szCs w:val="21"/>
                        </w:rPr>
                        <w:t>tercermin</w:t>
                      </w:r>
                      <w:proofErr w:type="spellEnd"/>
                      <w:r w:rsidRPr="007938DD">
                        <w:rPr>
                          <w:sz w:val="21"/>
                          <w:szCs w:val="21"/>
                        </w:rPr>
                        <w:t xml:space="preserve"> </w:t>
                      </w:r>
                      <w:proofErr w:type="spellStart"/>
                      <w:r w:rsidRPr="007938DD">
                        <w:rPr>
                          <w:sz w:val="21"/>
                          <w:szCs w:val="21"/>
                        </w:rPr>
                        <w:t>dari</w:t>
                      </w:r>
                      <w:proofErr w:type="spellEnd"/>
                      <w:r w:rsidRPr="007938DD">
                        <w:rPr>
                          <w:sz w:val="21"/>
                          <w:szCs w:val="21"/>
                        </w:rPr>
                        <w:t xml:space="preserve"> </w:t>
                      </w:r>
                      <w:proofErr w:type="spellStart"/>
                      <w:r w:rsidRPr="007938DD">
                        <w:rPr>
                          <w:sz w:val="21"/>
                          <w:szCs w:val="21"/>
                        </w:rPr>
                        <w:t>penurunan</w:t>
                      </w:r>
                      <w:proofErr w:type="spellEnd"/>
                      <w:r w:rsidRPr="007938DD">
                        <w:rPr>
                          <w:sz w:val="21"/>
                          <w:szCs w:val="21"/>
                        </w:rPr>
                        <w:t xml:space="preserve"> imbal </w:t>
                      </w:r>
                      <w:proofErr w:type="spellStart"/>
                      <w:r w:rsidRPr="007938DD">
                        <w:rPr>
                          <w:sz w:val="21"/>
                          <w:szCs w:val="21"/>
                        </w:rPr>
                        <w:t>hasil</w:t>
                      </w:r>
                      <w:proofErr w:type="spellEnd"/>
                      <w:r w:rsidRPr="007938DD">
                        <w:rPr>
                          <w:sz w:val="21"/>
                          <w:szCs w:val="21"/>
                        </w:rPr>
                        <w:t xml:space="preserve"> (yield) di </w:t>
                      </w:r>
                      <w:proofErr w:type="spellStart"/>
                      <w:r w:rsidRPr="007938DD">
                        <w:rPr>
                          <w:sz w:val="21"/>
                          <w:szCs w:val="21"/>
                        </w:rPr>
                        <w:t>semua</w:t>
                      </w:r>
                      <w:proofErr w:type="spellEnd"/>
                      <w:r w:rsidRPr="007938DD">
                        <w:rPr>
                          <w:sz w:val="21"/>
                          <w:szCs w:val="21"/>
                        </w:rPr>
                        <w:t xml:space="preserve"> </w:t>
                      </w:r>
                      <w:proofErr w:type="spellStart"/>
                      <w:r w:rsidRPr="007938DD">
                        <w:rPr>
                          <w:sz w:val="21"/>
                          <w:szCs w:val="21"/>
                        </w:rPr>
                        <w:t>seri</w:t>
                      </w:r>
                      <w:proofErr w:type="spellEnd"/>
                      <w:r w:rsidRPr="007938DD">
                        <w:rPr>
                          <w:sz w:val="21"/>
                          <w:szCs w:val="21"/>
                        </w:rPr>
                        <w:t xml:space="preserve">. Obligasi Fixed Rate (FR) </w:t>
                      </w:r>
                      <w:proofErr w:type="spellStart"/>
                      <w:r w:rsidRPr="007938DD">
                        <w:rPr>
                          <w:sz w:val="21"/>
                          <w:szCs w:val="21"/>
                        </w:rPr>
                        <w:t>mencatat</w:t>
                      </w:r>
                      <w:proofErr w:type="spellEnd"/>
                      <w:r w:rsidRPr="007938DD">
                        <w:rPr>
                          <w:sz w:val="21"/>
                          <w:szCs w:val="21"/>
                        </w:rPr>
                        <w:t xml:space="preserve"> </w:t>
                      </w:r>
                      <w:proofErr w:type="spellStart"/>
                      <w:r w:rsidRPr="007938DD">
                        <w:rPr>
                          <w:sz w:val="21"/>
                          <w:szCs w:val="21"/>
                        </w:rPr>
                        <w:t>penurunan</w:t>
                      </w:r>
                      <w:proofErr w:type="spellEnd"/>
                      <w:r w:rsidRPr="007938DD">
                        <w:rPr>
                          <w:sz w:val="21"/>
                          <w:szCs w:val="21"/>
                        </w:rPr>
                        <w:t xml:space="preserve"> yield </w:t>
                      </w:r>
                      <w:proofErr w:type="spellStart"/>
                      <w:r w:rsidRPr="007938DD">
                        <w:rPr>
                          <w:sz w:val="21"/>
                          <w:szCs w:val="21"/>
                        </w:rPr>
                        <w:t>terbesar</w:t>
                      </w:r>
                      <w:proofErr w:type="spellEnd"/>
                      <w:r w:rsidRPr="007938DD">
                        <w:rPr>
                          <w:sz w:val="21"/>
                          <w:szCs w:val="21"/>
                        </w:rPr>
                        <w:t xml:space="preserve">, dengan FR0104 </w:t>
                      </w:r>
                      <w:proofErr w:type="spellStart"/>
                      <w:r w:rsidRPr="007938DD">
                        <w:rPr>
                          <w:sz w:val="21"/>
                          <w:szCs w:val="21"/>
                        </w:rPr>
                        <w:t>turun</w:t>
                      </w:r>
                      <w:proofErr w:type="spellEnd"/>
                      <w:r w:rsidRPr="007938DD">
                        <w:rPr>
                          <w:sz w:val="21"/>
                          <w:szCs w:val="21"/>
                        </w:rPr>
                        <w:t xml:space="preserve"> -4.6 bps dan FR0103 </w:t>
                      </w:r>
                      <w:proofErr w:type="spellStart"/>
                      <w:r w:rsidRPr="007938DD">
                        <w:rPr>
                          <w:sz w:val="21"/>
                          <w:szCs w:val="21"/>
                        </w:rPr>
                        <w:t>turun</w:t>
                      </w:r>
                      <w:proofErr w:type="spellEnd"/>
                      <w:r w:rsidRPr="007938DD">
                        <w:rPr>
                          <w:sz w:val="21"/>
                          <w:szCs w:val="21"/>
                        </w:rPr>
                        <w:t xml:space="preserve"> -4.5 bps, </w:t>
                      </w:r>
                      <w:proofErr w:type="spellStart"/>
                      <w:r w:rsidRPr="007938DD">
                        <w:rPr>
                          <w:sz w:val="21"/>
                          <w:szCs w:val="21"/>
                        </w:rPr>
                        <w:t>diikuti</w:t>
                      </w:r>
                      <w:proofErr w:type="spellEnd"/>
                      <w:r w:rsidRPr="007938DD">
                        <w:rPr>
                          <w:sz w:val="21"/>
                          <w:szCs w:val="21"/>
                        </w:rPr>
                        <w:t xml:space="preserve"> oleh FR0106 (-1.6 bps) dan FR0107 (-0.9 bps). Obligasi sukuk (</w:t>
                      </w:r>
                      <w:proofErr w:type="spellStart"/>
                      <w:r w:rsidRPr="007938DD">
                        <w:rPr>
                          <w:sz w:val="21"/>
                          <w:szCs w:val="21"/>
                        </w:rPr>
                        <w:t>SBSN</w:t>
                      </w:r>
                      <w:proofErr w:type="spellEnd"/>
                      <w:r w:rsidRPr="007938DD">
                        <w:rPr>
                          <w:sz w:val="21"/>
                          <w:szCs w:val="21"/>
                        </w:rPr>
                        <w:t xml:space="preserve">) juga </w:t>
                      </w:r>
                      <w:proofErr w:type="spellStart"/>
                      <w:r w:rsidRPr="007938DD">
                        <w:rPr>
                          <w:sz w:val="21"/>
                          <w:szCs w:val="21"/>
                        </w:rPr>
                        <w:t>mengalami</w:t>
                      </w:r>
                      <w:proofErr w:type="spellEnd"/>
                      <w:r w:rsidRPr="007938DD">
                        <w:rPr>
                          <w:sz w:val="21"/>
                          <w:szCs w:val="21"/>
                        </w:rPr>
                        <w:t xml:space="preserve"> </w:t>
                      </w:r>
                      <w:proofErr w:type="spellStart"/>
                      <w:r w:rsidRPr="007938DD">
                        <w:rPr>
                          <w:sz w:val="21"/>
                          <w:szCs w:val="21"/>
                        </w:rPr>
                        <w:t>penurunan</w:t>
                      </w:r>
                      <w:proofErr w:type="spellEnd"/>
                      <w:r w:rsidRPr="007938DD">
                        <w:rPr>
                          <w:sz w:val="21"/>
                          <w:szCs w:val="21"/>
                        </w:rPr>
                        <w:t xml:space="preserve"> yield, dengan PBS038 </w:t>
                      </w:r>
                      <w:proofErr w:type="spellStart"/>
                      <w:r w:rsidRPr="007938DD">
                        <w:rPr>
                          <w:sz w:val="21"/>
                          <w:szCs w:val="21"/>
                        </w:rPr>
                        <w:t>turun</w:t>
                      </w:r>
                      <w:proofErr w:type="spellEnd"/>
                      <w:r w:rsidRPr="007938DD">
                        <w:rPr>
                          <w:sz w:val="21"/>
                          <w:szCs w:val="21"/>
                        </w:rPr>
                        <w:t xml:space="preserve"> -2.6 bps, PBS034 </w:t>
                      </w:r>
                      <w:proofErr w:type="spellStart"/>
                      <w:r w:rsidRPr="007938DD">
                        <w:rPr>
                          <w:sz w:val="21"/>
                          <w:szCs w:val="21"/>
                        </w:rPr>
                        <w:t>turun</w:t>
                      </w:r>
                      <w:proofErr w:type="spellEnd"/>
                      <w:r w:rsidRPr="007938DD">
                        <w:rPr>
                          <w:sz w:val="21"/>
                          <w:szCs w:val="21"/>
                        </w:rPr>
                        <w:t xml:space="preserve"> -1.6 bps, PBS030 </w:t>
                      </w:r>
                      <w:proofErr w:type="spellStart"/>
                      <w:r w:rsidRPr="007938DD">
                        <w:rPr>
                          <w:sz w:val="21"/>
                          <w:szCs w:val="21"/>
                        </w:rPr>
                        <w:t>turun</w:t>
                      </w:r>
                      <w:proofErr w:type="spellEnd"/>
                      <w:r w:rsidRPr="007938DD">
                        <w:rPr>
                          <w:sz w:val="21"/>
                          <w:szCs w:val="21"/>
                        </w:rPr>
                        <w:t xml:space="preserve"> -1.3 bps, dan PBS003 </w:t>
                      </w:r>
                      <w:proofErr w:type="spellStart"/>
                      <w:r w:rsidRPr="007938DD">
                        <w:rPr>
                          <w:sz w:val="21"/>
                          <w:szCs w:val="21"/>
                        </w:rPr>
                        <w:t>turun</w:t>
                      </w:r>
                      <w:proofErr w:type="spellEnd"/>
                      <w:r w:rsidRPr="007938DD">
                        <w:rPr>
                          <w:sz w:val="21"/>
                          <w:szCs w:val="21"/>
                        </w:rPr>
                        <w:t xml:space="preserve"> -0.6 bps. Indonesia Composite Bond Index (</w:t>
                      </w:r>
                      <w:proofErr w:type="spellStart"/>
                      <w:r w:rsidRPr="007938DD">
                        <w:rPr>
                          <w:sz w:val="21"/>
                          <w:szCs w:val="21"/>
                        </w:rPr>
                        <w:t>ICBI</w:t>
                      </w:r>
                      <w:proofErr w:type="spellEnd"/>
                      <w:r w:rsidRPr="007938DD">
                        <w:rPr>
                          <w:sz w:val="21"/>
                          <w:szCs w:val="21"/>
                        </w:rPr>
                        <w:t xml:space="preserve">) naik 20 basis </w:t>
                      </w:r>
                      <w:proofErr w:type="spellStart"/>
                      <w:r w:rsidRPr="007938DD">
                        <w:rPr>
                          <w:sz w:val="21"/>
                          <w:szCs w:val="21"/>
                        </w:rPr>
                        <w:t>poin</w:t>
                      </w:r>
                      <w:proofErr w:type="spellEnd"/>
                      <w:r w:rsidRPr="007938DD">
                        <w:rPr>
                          <w:sz w:val="21"/>
                          <w:szCs w:val="21"/>
                        </w:rPr>
                        <w:t xml:space="preserve"> ke 5.15%, </w:t>
                      </w:r>
                      <w:proofErr w:type="spellStart"/>
                      <w:r w:rsidRPr="007938DD">
                        <w:rPr>
                          <w:sz w:val="21"/>
                          <w:szCs w:val="21"/>
                        </w:rPr>
                        <w:t>melanjutkan</w:t>
                      </w:r>
                      <w:proofErr w:type="spellEnd"/>
                      <w:r w:rsidRPr="007938DD">
                        <w:rPr>
                          <w:sz w:val="21"/>
                          <w:szCs w:val="21"/>
                        </w:rPr>
                        <w:t xml:space="preserve"> </w:t>
                      </w:r>
                      <w:proofErr w:type="spellStart"/>
                      <w:r w:rsidRPr="007938DD">
                        <w:rPr>
                          <w:sz w:val="21"/>
                          <w:szCs w:val="21"/>
                        </w:rPr>
                        <w:t>tren</w:t>
                      </w:r>
                      <w:proofErr w:type="spellEnd"/>
                      <w:r w:rsidRPr="007938DD">
                        <w:rPr>
                          <w:sz w:val="21"/>
                          <w:szCs w:val="21"/>
                        </w:rPr>
                        <w:t xml:space="preserve"> </w:t>
                      </w:r>
                      <w:proofErr w:type="spellStart"/>
                      <w:r w:rsidRPr="007938DD">
                        <w:rPr>
                          <w:sz w:val="21"/>
                          <w:szCs w:val="21"/>
                        </w:rPr>
                        <w:t>positif</w:t>
                      </w:r>
                      <w:proofErr w:type="spellEnd"/>
                      <w:r w:rsidRPr="007938DD">
                        <w:rPr>
                          <w:sz w:val="21"/>
                          <w:szCs w:val="21"/>
                        </w:rPr>
                        <w:t xml:space="preserve"> </w:t>
                      </w:r>
                      <w:proofErr w:type="spellStart"/>
                      <w:r w:rsidRPr="007938DD">
                        <w:rPr>
                          <w:sz w:val="21"/>
                          <w:szCs w:val="21"/>
                        </w:rPr>
                        <w:t>dari</w:t>
                      </w:r>
                      <w:proofErr w:type="spellEnd"/>
                      <w:r w:rsidRPr="007938DD">
                        <w:rPr>
                          <w:sz w:val="21"/>
                          <w:szCs w:val="21"/>
                        </w:rPr>
                        <w:t xml:space="preserve"> </w:t>
                      </w:r>
                      <w:proofErr w:type="spellStart"/>
                      <w:r w:rsidRPr="007938DD">
                        <w:rPr>
                          <w:sz w:val="21"/>
                          <w:szCs w:val="21"/>
                        </w:rPr>
                        <w:t>hari</w:t>
                      </w:r>
                      <w:proofErr w:type="spellEnd"/>
                      <w:r w:rsidRPr="007938DD">
                        <w:rPr>
                          <w:sz w:val="21"/>
                          <w:szCs w:val="21"/>
                        </w:rPr>
                        <w:t xml:space="preserve"> </w:t>
                      </w:r>
                      <w:proofErr w:type="spellStart"/>
                      <w:r w:rsidRPr="007938DD">
                        <w:rPr>
                          <w:sz w:val="21"/>
                          <w:szCs w:val="21"/>
                        </w:rPr>
                        <w:t>sebelumnya</w:t>
                      </w:r>
                      <w:proofErr w:type="spellEnd"/>
                      <w:r w:rsidRPr="007938DD">
                        <w:rPr>
                          <w:sz w:val="21"/>
                          <w:szCs w:val="21"/>
                        </w:rPr>
                        <w:t xml:space="preserve"> yang naik 15 bps. Sementara itu, </w:t>
                      </w:r>
                      <w:proofErr w:type="spellStart"/>
                      <w:r w:rsidRPr="007938DD">
                        <w:rPr>
                          <w:sz w:val="21"/>
                          <w:szCs w:val="21"/>
                        </w:rPr>
                        <w:t>nilai</w:t>
                      </w:r>
                      <w:proofErr w:type="spellEnd"/>
                      <w:r w:rsidRPr="007938DD">
                        <w:rPr>
                          <w:sz w:val="21"/>
                          <w:szCs w:val="21"/>
                        </w:rPr>
                        <w:t xml:space="preserve"> </w:t>
                      </w:r>
                      <w:proofErr w:type="spellStart"/>
                      <w:r w:rsidRPr="007938DD">
                        <w:rPr>
                          <w:sz w:val="21"/>
                          <w:szCs w:val="21"/>
                        </w:rPr>
                        <w:t>tukar</w:t>
                      </w:r>
                      <w:proofErr w:type="spellEnd"/>
                      <w:r w:rsidRPr="007938DD">
                        <w:rPr>
                          <w:sz w:val="21"/>
                          <w:szCs w:val="21"/>
                        </w:rPr>
                        <w:t xml:space="preserve"> rupiah </w:t>
                      </w:r>
                      <w:proofErr w:type="spellStart"/>
                      <w:r w:rsidRPr="007938DD">
                        <w:rPr>
                          <w:sz w:val="21"/>
                          <w:szCs w:val="21"/>
                        </w:rPr>
                        <w:t>menguat</w:t>
                      </w:r>
                      <w:proofErr w:type="spellEnd"/>
                      <w:r w:rsidRPr="007938DD">
                        <w:rPr>
                          <w:sz w:val="21"/>
                          <w:szCs w:val="21"/>
                        </w:rPr>
                        <w:t xml:space="preserve"> ke IDR 16,300/USD, dan imbal </w:t>
                      </w:r>
                      <w:proofErr w:type="spellStart"/>
                      <w:r w:rsidRPr="007938DD">
                        <w:rPr>
                          <w:sz w:val="21"/>
                          <w:szCs w:val="21"/>
                        </w:rPr>
                        <w:t>hasil</w:t>
                      </w:r>
                      <w:proofErr w:type="spellEnd"/>
                      <w:r w:rsidRPr="007938DD">
                        <w:rPr>
                          <w:sz w:val="21"/>
                          <w:szCs w:val="21"/>
                        </w:rPr>
                        <w:t xml:space="preserve"> US Treasury tenor 10 tahun </w:t>
                      </w:r>
                      <w:proofErr w:type="spellStart"/>
                      <w:r w:rsidRPr="007938DD">
                        <w:rPr>
                          <w:sz w:val="21"/>
                          <w:szCs w:val="21"/>
                        </w:rPr>
                        <w:t>turun</w:t>
                      </w:r>
                      <w:proofErr w:type="spellEnd"/>
                      <w:r w:rsidRPr="007938DD">
                        <w:rPr>
                          <w:sz w:val="21"/>
                          <w:szCs w:val="21"/>
                        </w:rPr>
                        <w:t xml:space="preserve"> 45 bps.</w:t>
                      </w:r>
                    </w:p>
                    <w:p w14:paraId="6D93568A" w14:textId="77777777" w:rsidR="007938DD" w:rsidRPr="007938DD" w:rsidRDefault="007938DD" w:rsidP="007938DD">
                      <w:pPr>
                        <w:jc w:val="both"/>
                        <w:rPr>
                          <w:sz w:val="21"/>
                          <w:szCs w:val="21"/>
                        </w:rPr>
                      </w:pPr>
                      <w:proofErr w:type="spellStart"/>
                      <w:r w:rsidRPr="007938DD">
                        <w:rPr>
                          <w:sz w:val="21"/>
                          <w:szCs w:val="21"/>
                        </w:rPr>
                        <w:t>Aktivitas</w:t>
                      </w:r>
                      <w:proofErr w:type="spellEnd"/>
                      <w:r w:rsidRPr="007938DD">
                        <w:rPr>
                          <w:sz w:val="21"/>
                          <w:szCs w:val="21"/>
                        </w:rPr>
                        <w:t xml:space="preserve"> pasar obligasi </w:t>
                      </w:r>
                      <w:proofErr w:type="spellStart"/>
                      <w:r w:rsidRPr="007938DD">
                        <w:rPr>
                          <w:sz w:val="21"/>
                          <w:szCs w:val="21"/>
                        </w:rPr>
                        <w:t>menunjukkan</w:t>
                      </w:r>
                      <w:proofErr w:type="spellEnd"/>
                      <w:r w:rsidRPr="007938DD">
                        <w:rPr>
                          <w:sz w:val="21"/>
                          <w:szCs w:val="21"/>
                        </w:rPr>
                        <w:t xml:space="preserve"> </w:t>
                      </w:r>
                      <w:proofErr w:type="spellStart"/>
                      <w:r w:rsidRPr="007938DD">
                        <w:rPr>
                          <w:sz w:val="21"/>
                          <w:szCs w:val="21"/>
                        </w:rPr>
                        <w:t>penurunan</w:t>
                      </w:r>
                      <w:proofErr w:type="spellEnd"/>
                      <w:r w:rsidRPr="007938DD">
                        <w:rPr>
                          <w:sz w:val="21"/>
                          <w:szCs w:val="21"/>
                        </w:rPr>
                        <w:t xml:space="preserve"> volume </w:t>
                      </w:r>
                      <w:proofErr w:type="spellStart"/>
                      <w:r w:rsidRPr="007938DD">
                        <w:rPr>
                          <w:sz w:val="21"/>
                          <w:szCs w:val="21"/>
                        </w:rPr>
                        <w:t>transaksi</w:t>
                      </w:r>
                      <w:proofErr w:type="spellEnd"/>
                      <w:r w:rsidRPr="007938DD">
                        <w:rPr>
                          <w:sz w:val="21"/>
                          <w:szCs w:val="21"/>
                        </w:rPr>
                        <w:t xml:space="preserve"> </w:t>
                      </w:r>
                      <w:proofErr w:type="spellStart"/>
                      <w:r w:rsidRPr="007938DD">
                        <w:rPr>
                          <w:sz w:val="21"/>
                          <w:szCs w:val="21"/>
                        </w:rPr>
                        <w:t>sebesar</w:t>
                      </w:r>
                      <w:proofErr w:type="spellEnd"/>
                      <w:r w:rsidRPr="007938DD">
                        <w:rPr>
                          <w:sz w:val="21"/>
                          <w:szCs w:val="21"/>
                        </w:rPr>
                        <w:t xml:space="preserve"> -18.42% </w:t>
                      </w:r>
                      <w:proofErr w:type="spellStart"/>
                      <w:r w:rsidRPr="007938DD">
                        <w:rPr>
                          <w:sz w:val="21"/>
                          <w:szCs w:val="21"/>
                        </w:rPr>
                        <w:t>menjadi</w:t>
                      </w:r>
                      <w:proofErr w:type="spellEnd"/>
                      <w:r w:rsidRPr="007938DD">
                        <w:rPr>
                          <w:sz w:val="21"/>
                          <w:szCs w:val="21"/>
                        </w:rPr>
                        <w:t xml:space="preserve"> IDR 33.44 </w:t>
                      </w:r>
                      <w:proofErr w:type="spellStart"/>
                      <w:r w:rsidRPr="007938DD">
                        <w:rPr>
                          <w:sz w:val="21"/>
                          <w:szCs w:val="21"/>
                        </w:rPr>
                        <w:t>triliun</w:t>
                      </w:r>
                      <w:proofErr w:type="spellEnd"/>
                      <w:r w:rsidRPr="007938DD">
                        <w:rPr>
                          <w:sz w:val="21"/>
                          <w:szCs w:val="21"/>
                        </w:rPr>
                        <w:t xml:space="preserve">, </w:t>
                      </w:r>
                      <w:proofErr w:type="spellStart"/>
                      <w:r w:rsidRPr="007938DD">
                        <w:rPr>
                          <w:sz w:val="21"/>
                          <w:szCs w:val="21"/>
                        </w:rPr>
                        <w:t>lebih</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w:t>
                      </w:r>
                      <w:proofErr w:type="spellStart"/>
                      <w:r w:rsidRPr="007938DD">
                        <w:rPr>
                          <w:sz w:val="21"/>
                          <w:szCs w:val="21"/>
                        </w:rPr>
                        <w:t>dibandingkan</w:t>
                      </w:r>
                      <w:proofErr w:type="spellEnd"/>
                      <w:r w:rsidRPr="007938DD">
                        <w:rPr>
                          <w:sz w:val="21"/>
                          <w:szCs w:val="21"/>
                        </w:rPr>
                        <w:t xml:space="preserve"> </w:t>
                      </w:r>
                      <w:proofErr w:type="spellStart"/>
                      <w:r w:rsidRPr="007938DD">
                        <w:rPr>
                          <w:sz w:val="21"/>
                          <w:szCs w:val="21"/>
                        </w:rPr>
                        <w:t>penurunan</w:t>
                      </w:r>
                      <w:proofErr w:type="spellEnd"/>
                      <w:r w:rsidRPr="007938DD">
                        <w:rPr>
                          <w:sz w:val="21"/>
                          <w:szCs w:val="21"/>
                        </w:rPr>
                        <w:t xml:space="preserve"> </w:t>
                      </w:r>
                      <w:proofErr w:type="spellStart"/>
                      <w:r w:rsidRPr="007938DD">
                        <w:rPr>
                          <w:sz w:val="21"/>
                          <w:szCs w:val="21"/>
                        </w:rPr>
                        <w:t>sesi</w:t>
                      </w:r>
                      <w:proofErr w:type="spellEnd"/>
                      <w:r w:rsidRPr="007938DD">
                        <w:rPr>
                          <w:sz w:val="21"/>
                          <w:szCs w:val="21"/>
                        </w:rPr>
                        <w:t xml:space="preserve"> </w:t>
                      </w:r>
                      <w:proofErr w:type="spellStart"/>
                      <w:r w:rsidRPr="007938DD">
                        <w:rPr>
                          <w:sz w:val="21"/>
                          <w:szCs w:val="21"/>
                        </w:rPr>
                        <w:t>sebelumnya</w:t>
                      </w:r>
                      <w:proofErr w:type="spellEnd"/>
                      <w:r w:rsidRPr="007938DD">
                        <w:rPr>
                          <w:sz w:val="21"/>
                          <w:szCs w:val="21"/>
                        </w:rPr>
                        <w:t xml:space="preserve"> </w:t>
                      </w:r>
                      <w:proofErr w:type="spellStart"/>
                      <w:r w:rsidRPr="007938DD">
                        <w:rPr>
                          <w:sz w:val="21"/>
                          <w:szCs w:val="21"/>
                        </w:rPr>
                        <w:t>sebesar</w:t>
                      </w:r>
                      <w:proofErr w:type="spellEnd"/>
                      <w:r w:rsidRPr="007938DD">
                        <w:rPr>
                          <w:sz w:val="21"/>
                          <w:szCs w:val="21"/>
                        </w:rPr>
                        <w:t xml:space="preserve"> -2.53%. </w:t>
                      </w:r>
                      <w:proofErr w:type="spellStart"/>
                      <w:r w:rsidRPr="007938DD">
                        <w:rPr>
                          <w:sz w:val="21"/>
                          <w:szCs w:val="21"/>
                        </w:rPr>
                        <w:t>Namun</w:t>
                      </w:r>
                      <w:proofErr w:type="spellEnd"/>
                      <w:r w:rsidRPr="007938DD">
                        <w:rPr>
                          <w:sz w:val="21"/>
                          <w:szCs w:val="21"/>
                        </w:rPr>
                        <w:t xml:space="preserve">, </w:t>
                      </w:r>
                      <w:proofErr w:type="spellStart"/>
                      <w:r w:rsidRPr="007938DD">
                        <w:rPr>
                          <w:sz w:val="21"/>
                          <w:szCs w:val="21"/>
                        </w:rPr>
                        <w:t>jumlah</w:t>
                      </w:r>
                      <w:proofErr w:type="spellEnd"/>
                      <w:r w:rsidRPr="007938DD">
                        <w:rPr>
                          <w:sz w:val="21"/>
                          <w:szCs w:val="21"/>
                        </w:rPr>
                        <w:t xml:space="preserve"> </w:t>
                      </w:r>
                      <w:proofErr w:type="spellStart"/>
                      <w:r w:rsidRPr="007938DD">
                        <w:rPr>
                          <w:sz w:val="21"/>
                          <w:szCs w:val="21"/>
                        </w:rPr>
                        <w:t>seri</w:t>
                      </w:r>
                      <w:proofErr w:type="spellEnd"/>
                      <w:r w:rsidRPr="007938DD">
                        <w:rPr>
                          <w:sz w:val="21"/>
                          <w:szCs w:val="21"/>
                        </w:rPr>
                        <w:t xml:space="preserve"> yang </w:t>
                      </w:r>
                      <w:proofErr w:type="spellStart"/>
                      <w:r w:rsidRPr="007938DD">
                        <w:rPr>
                          <w:sz w:val="21"/>
                          <w:szCs w:val="21"/>
                        </w:rPr>
                        <w:t>diperdagangkan</w:t>
                      </w:r>
                      <w:proofErr w:type="spellEnd"/>
                      <w:r w:rsidRPr="007938DD">
                        <w:rPr>
                          <w:sz w:val="21"/>
                          <w:szCs w:val="21"/>
                        </w:rPr>
                        <w:t xml:space="preserve"> </w:t>
                      </w:r>
                      <w:proofErr w:type="spellStart"/>
                      <w:r w:rsidRPr="007938DD">
                        <w:rPr>
                          <w:sz w:val="21"/>
                          <w:szCs w:val="21"/>
                        </w:rPr>
                        <w:t>hanya</w:t>
                      </w:r>
                      <w:proofErr w:type="spellEnd"/>
                      <w:r w:rsidRPr="007938DD">
                        <w:rPr>
                          <w:sz w:val="21"/>
                          <w:szCs w:val="21"/>
                        </w:rPr>
                        <w:t xml:space="preserve"> </w:t>
                      </w:r>
                      <w:proofErr w:type="spellStart"/>
                      <w:r w:rsidRPr="007938DD">
                        <w:rPr>
                          <w:sz w:val="21"/>
                          <w:szCs w:val="21"/>
                        </w:rPr>
                        <w:t>turun</w:t>
                      </w:r>
                      <w:proofErr w:type="spellEnd"/>
                      <w:r w:rsidRPr="007938DD">
                        <w:rPr>
                          <w:sz w:val="21"/>
                          <w:szCs w:val="21"/>
                        </w:rPr>
                        <w:t xml:space="preserve"> -2.77% </w:t>
                      </w:r>
                      <w:proofErr w:type="spellStart"/>
                      <w:r w:rsidRPr="007938DD">
                        <w:rPr>
                          <w:sz w:val="21"/>
                          <w:szCs w:val="21"/>
                        </w:rPr>
                        <w:t>menjadi</w:t>
                      </w:r>
                      <w:proofErr w:type="spellEnd"/>
                      <w:r w:rsidRPr="007938DD">
                        <w:rPr>
                          <w:sz w:val="21"/>
                          <w:szCs w:val="21"/>
                        </w:rPr>
                        <w:t xml:space="preserve"> 3,385 </w:t>
                      </w:r>
                      <w:proofErr w:type="spellStart"/>
                      <w:r w:rsidRPr="007938DD">
                        <w:rPr>
                          <w:sz w:val="21"/>
                          <w:szCs w:val="21"/>
                        </w:rPr>
                        <w:t>transaksi</w:t>
                      </w:r>
                      <w:proofErr w:type="spellEnd"/>
                      <w:r w:rsidRPr="007938DD">
                        <w:rPr>
                          <w:sz w:val="21"/>
                          <w:szCs w:val="21"/>
                        </w:rPr>
                        <w:t xml:space="preserve">, </w:t>
                      </w:r>
                      <w:proofErr w:type="spellStart"/>
                      <w:r w:rsidRPr="007938DD">
                        <w:rPr>
                          <w:sz w:val="21"/>
                          <w:szCs w:val="21"/>
                        </w:rPr>
                        <w:t>mengindikasikan</w:t>
                      </w:r>
                      <w:proofErr w:type="spellEnd"/>
                      <w:r w:rsidRPr="007938DD">
                        <w:rPr>
                          <w:sz w:val="21"/>
                          <w:szCs w:val="21"/>
                        </w:rPr>
                        <w:t xml:space="preserve"> </w:t>
                      </w:r>
                      <w:proofErr w:type="spellStart"/>
                      <w:r w:rsidRPr="007938DD">
                        <w:rPr>
                          <w:sz w:val="21"/>
                          <w:szCs w:val="21"/>
                        </w:rPr>
                        <w:t>penurunan</w:t>
                      </w:r>
                      <w:proofErr w:type="spellEnd"/>
                      <w:r w:rsidRPr="007938DD">
                        <w:rPr>
                          <w:sz w:val="21"/>
                          <w:szCs w:val="21"/>
                        </w:rPr>
                        <w:t xml:space="preserve"> </w:t>
                      </w:r>
                      <w:proofErr w:type="spellStart"/>
                      <w:r w:rsidRPr="007938DD">
                        <w:rPr>
                          <w:sz w:val="21"/>
                          <w:szCs w:val="21"/>
                        </w:rPr>
                        <w:t>terutama</w:t>
                      </w:r>
                      <w:proofErr w:type="spellEnd"/>
                      <w:r w:rsidRPr="007938DD">
                        <w:rPr>
                          <w:sz w:val="21"/>
                          <w:szCs w:val="21"/>
                        </w:rPr>
                        <w:t xml:space="preserve"> </w:t>
                      </w:r>
                      <w:proofErr w:type="spellStart"/>
                      <w:r w:rsidRPr="007938DD">
                        <w:rPr>
                          <w:sz w:val="21"/>
                          <w:szCs w:val="21"/>
                        </w:rPr>
                        <w:t>berasal</w:t>
                      </w:r>
                      <w:proofErr w:type="spellEnd"/>
                      <w:r w:rsidRPr="007938DD">
                        <w:rPr>
                          <w:sz w:val="21"/>
                          <w:szCs w:val="21"/>
                        </w:rPr>
                        <w:t xml:space="preserve"> </w:t>
                      </w:r>
                      <w:proofErr w:type="spellStart"/>
                      <w:r w:rsidRPr="007938DD">
                        <w:rPr>
                          <w:sz w:val="21"/>
                          <w:szCs w:val="21"/>
                        </w:rPr>
                        <w:t>dari</w:t>
                      </w:r>
                      <w:proofErr w:type="spellEnd"/>
                      <w:r w:rsidRPr="007938DD">
                        <w:rPr>
                          <w:sz w:val="21"/>
                          <w:szCs w:val="21"/>
                        </w:rPr>
                        <w:t xml:space="preserve"> </w:t>
                      </w:r>
                      <w:proofErr w:type="spellStart"/>
                      <w:r w:rsidRPr="007938DD">
                        <w:rPr>
                          <w:sz w:val="21"/>
                          <w:szCs w:val="21"/>
                        </w:rPr>
                        <w:t>transaksi</w:t>
                      </w:r>
                      <w:proofErr w:type="spellEnd"/>
                      <w:r w:rsidRPr="007938DD">
                        <w:rPr>
                          <w:sz w:val="21"/>
                          <w:szCs w:val="21"/>
                        </w:rPr>
                        <w:t xml:space="preserve"> </w:t>
                      </w:r>
                      <w:proofErr w:type="spellStart"/>
                      <w:r w:rsidRPr="007938DD">
                        <w:rPr>
                          <w:sz w:val="21"/>
                          <w:szCs w:val="21"/>
                        </w:rPr>
                        <w:t>berukuran</w:t>
                      </w:r>
                      <w:proofErr w:type="spellEnd"/>
                      <w:r w:rsidRPr="007938DD">
                        <w:rPr>
                          <w:sz w:val="21"/>
                          <w:szCs w:val="21"/>
                        </w:rPr>
                        <w:t xml:space="preserve"> </w:t>
                      </w:r>
                      <w:proofErr w:type="spellStart"/>
                      <w:r w:rsidRPr="007938DD">
                        <w:rPr>
                          <w:sz w:val="21"/>
                          <w:szCs w:val="21"/>
                        </w:rPr>
                        <w:t>besar</w:t>
                      </w:r>
                      <w:proofErr w:type="spellEnd"/>
                      <w:r w:rsidRPr="007938DD">
                        <w:rPr>
                          <w:sz w:val="21"/>
                          <w:szCs w:val="21"/>
                        </w:rPr>
                        <w:t>.</w:t>
                      </w:r>
                    </w:p>
                    <w:p w14:paraId="486BD03D" w14:textId="77777777" w:rsidR="007938DD" w:rsidRPr="007938DD" w:rsidRDefault="007938DD" w:rsidP="007938DD">
                      <w:pPr>
                        <w:jc w:val="both"/>
                        <w:rPr>
                          <w:sz w:val="21"/>
                          <w:szCs w:val="21"/>
                        </w:rPr>
                      </w:pPr>
                      <w:r w:rsidRPr="007938DD">
                        <w:rPr>
                          <w:b/>
                          <w:bCs/>
                          <w:sz w:val="21"/>
                          <w:szCs w:val="21"/>
                        </w:rPr>
                        <w:t>US Treasury 10 Tahun</w:t>
                      </w:r>
                    </w:p>
                    <w:p w14:paraId="6B208CF3" w14:textId="77777777" w:rsidR="007938DD" w:rsidRPr="007938DD" w:rsidRDefault="007938DD" w:rsidP="007938DD">
                      <w:pPr>
                        <w:jc w:val="both"/>
                        <w:rPr>
                          <w:sz w:val="21"/>
                          <w:szCs w:val="21"/>
                        </w:rPr>
                      </w:pPr>
                      <w:r w:rsidRPr="007938DD">
                        <w:rPr>
                          <w:sz w:val="21"/>
                          <w:szCs w:val="21"/>
                        </w:rPr>
                        <w:t xml:space="preserve">Imbal </w:t>
                      </w:r>
                      <w:proofErr w:type="spellStart"/>
                      <w:r w:rsidRPr="007938DD">
                        <w:rPr>
                          <w:sz w:val="21"/>
                          <w:szCs w:val="21"/>
                        </w:rPr>
                        <w:t>hasil</w:t>
                      </w:r>
                      <w:proofErr w:type="spellEnd"/>
                      <w:r w:rsidRPr="007938DD">
                        <w:rPr>
                          <w:sz w:val="21"/>
                          <w:szCs w:val="21"/>
                        </w:rPr>
                        <w:t xml:space="preserve"> US Treasury tenor 10 tahun </w:t>
                      </w:r>
                      <w:proofErr w:type="spellStart"/>
                      <w:r w:rsidRPr="007938DD">
                        <w:rPr>
                          <w:sz w:val="21"/>
                          <w:szCs w:val="21"/>
                        </w:rPr>
                        <w:t>berada</w:t>
                      </w:r>
                      <w:proofErr w:type="spellEnd"/>
                      <w:r w:rsidRPr="007938DD">
                        <w:rPr>
                          <w:sz w:val="21"/>
                          <w:szCs w:val="21"/>
                        </w:rPr>
                        <w:t xml:space="preserve"> di </w:t>
                      </w:r>
                      <w:proofErr w:type="spellStart"/>
                      <w:r w:rsidRPr="007938DD">
                        <w:rPr>
                          <w:sz w:val="21"/>
                          <w:szCs w:val="21"/>
                        </w:rPr>
                        <w:t>sekitar</w:t>
                      </w:r>
                      <w:proofErr w:type="spellEnd"/>
                      <w:r w:rsidRPr="007938DD">
                        <w:rPr>
                          <w:sz w:val="21"/>
                          <w:szCs w:val="21"/>
                        </w:rPr>
                        <w:t xml:space="preserve"> 4.3% pada </w:t>
                      </w:r>
                      <w:proofErr w:type="spellStart"/>
                      <w:r w:rsidRPr="007938DD">
                        <w:rPr>
                          <w:sz w:val="21"/>
                          <w:szCs w:val="21"/>
                        </w:rPr>
                        <w:t>hari</w:t>
                      </w:r>
                      <w:proofErr w:type="spellEnd"/>
                      <w:r w:rsidRPr="007938DD">
                        <w:rPr>
                          <w:sz w:val="21"/>
                          <w:szCs w:val="21"/>
                        </w:rPr>
                        <w:t xml:space="preserve"> Rabu, </w:t>
                      </w:r>
                      <w:proofErr w:type="spellStart"/>
                      <w:r w:rsidRPr="007938DD">
                        <w:rPr>
                          <w:sz w:val="21"/>
                          <w:szCs w:val="21"/>
                        </w:rPr>
                        <w:t>mendekati</w:t>
                      </w:r>
                      <w:proofErr w:type="spellEnd"/>
                      <w:r w:rsidRPr="007938DD">
                        <w:rPr>
                          <w:sz w:val="21"/>
                          <w:szCs w:val="21"/>
                        </w:rPr>
                        <w:t xml:space="preserve"> level </w:t>
                      </w:r>
                      <w:proofErr w:type="spellStart"/>
                      <w:r w:rsidRPr="007938DD">
                        <w:rPr>
                          <w:sz w:val="21"/>
                          <w:szCs w:val="21"/>
                        </w:rPr>
                        <w:t>terendah</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w:t>
                      </w:r>
                      <w:proofErr w:type="spellStart"/>
                      <w:r w:rsidRPr="007938DD">
                        <w:rPr>
                          <w:sz w:val="21"/>
                          <w:szCs w:val="21"/>
                        </w:rPr>
                        <w:t>tujuh</w:t>
                      </w:r>
                      <w:proofErr w:type="spellEnd"/>
                      <w:r w:rsidRPr="007938DD">
                        <w:rPr>
                          <w:sz w:val="21"/>
                          <w:szCs w:val="21"/>
                        </w:rPr>
                        <w:t xml:space="preserve"> </w:t>
                      </w:r>
                      <w:proofErr w:type="spellStart"/>
                      <w:r w:rsidRPr="007938DD">
                        <w:rPr>
                          <w:sz w:val="21"/>
                          <w:szCs w:val="21"/>
                        </w:rPr>
                        <w:t>minggu</w:t>
                      </w:r>
                      <w:proofErr w:type="spellEnd"/>
                      <w:r w:rsidRPr="007938DD">
                        <w:rPr>
                          <w:sz w:val="21"/>
                          <w:szCs w:val="21"/>
                        </w:rPr>
                        <w:t xml:space="preserve">, </w:t>
                      </w:r>
                      <w:proofErr w:type="spellStart"/>
                      <w:r w:rsidRPr="007938DD">
                        <w:rPr>
                          <w:sz w:val="21"/>
                          <w:szCs w:val="21"/>
                        </w:rPr>
                        <w:t>seiring</w:t>
                      </w:r>
                      <w:proofErr w:type="spellEnd"/>
                      <w:r w:rsidRPr="007938DD">
                        <w:rPr>
                          <w:sz w:val="21"/>
                          <w:szCs w:val="21"/>
                        </w:rPr>
                        <w:t xml:space="preserve"> pasar </w:t>
                      </w:r>
                      <w:proofErr w:type="spellStart"/>
                      <w:r w:rsidRPr="007938DD">
                        <w:rPr>
                          <w:sz w:val="21"/>
                          <w:szCs w:val="21"/>
                        </w:rPr>
                        <w:t>terus</w:t>
                      </w:r>
                      <w:proofErr w:type="spellEnd"/>
                      <w:r w:rsidRPr="007938DD">
                        <w:rPr>
                          <w:sz w:val="21"/>
                          <w:szCs w:val="21"/>
                        </w:rPr>
                        <w:t xml:space="preserve"> </w:t>
                      </w:r>
                      <w:proofErr w:type="spellStart"/>
                      <w:r w:rsidRPr="007938DD">
                        <w:rPr>
                          <w:sz w:val="21"/>
                          <w:szCs w:val="21"/>
                        </w:rPr>
                        <w:t>menilai</w:t>
                      </w:r>
                      <w:proofErr w:type="spellEnd"/>
                      <w:r w:rsidRPr="007938DD">
                        <w:rPr>
                          <w:sz w:val="21"/>
                          <w:szCs w:val="21"/>
                        </w:rPr>
                        <w:t xml:space="preserve"> </w:t>
                      </w:r>
                      <w:proofErr w:type="spellStart"/>
                      <w:r w:rsidRPr="007938DD">
                        <w:rPr>
                          <w:sz w:val="21"/>
                          <w:szCs w:val="21"/>
                        </w:rPr>
                        <w:t>prospek</w:t>
                      </w:r>
                      <w:proofErr w:type="spellEnd"/>
                      <w:r w:rsidRPr="007938DD">
                        <w:rPr>
                          <w:sz w:val="21"/>
                          <w:szCs w:val="21"/>
                        </w:rPr>
                        <w:t xml:space="preserve"> </w:t>
                      </w:r>
                      <w:proofErr w:type="spellStart"/>
                      <w:r w:rsidRPr="007938DD">
                        <w:rPr>
                          <w:sz w:val="21"/>
                          <w:szCs w:val="21"/>
                        </w:rPr>
                        <w:t>kebijakan</w:t>
                      </w:r>
                      <w:proofErr w:type="spellEnd"/>
                      <w:r w:rsidRPr="007938DD">
                        <w:rPr>
                          <w:sz w:val="21"/>
                          <w:szCs w:val="21"/>
                        </w:rPr>
                        <w:t xml:space="preserve"> The Fed. Pada Selasa, </w:t>
                      </w:r>
                      <w:proofErr w:type="spellStart"/>
                      <w:r w:rsidRPr="007938DD">
                        <w:rPr>
                          <w:sz w:val="21"/>
                          <w:szCs w:val="21"/>
                        </w:rPr>
                        <w:t>Ketua</w:t>
                      </w:r>
                      <w:proofErr w:type="spellEnd"/>
                      <w:r w:rsidRPr="007938DD">
                        <w:rPr>
                          <w:sz w:val="21"/>
                          <w:szCs w:val="21"/>
                        </w:rPr>
                        <w:t xml:space="preserve"> </w:t>
                      </w:r>
                      <w:proofErr w:type="gramStart"/>
                      <w:r w:rsidRPr="007938DD">
                        <w:rPr>
                          <w:sz w:val="21"/>
                          <w:szCs w:val="21"/>
                        </w:rPr>
                        <w:t>The</w:t>
                      </w:r>
                      <w:proofErr w:type="gramEnd"/>
                      <w:r w:rsidRPr="007938DD">
                        <w:rPr>
                          <w:sz w:val="21"/>
                          <w:szCs w:val="21"/>
                        </w:rPr>
                        <w:t xml:space="preserve"> Fed Jerome Powell </w:t>
                      </w:r>
                      <w:proofErr w:type="spellStart"/>
                      <w:r w:rsidRPr="007938DD">
                        <w:rPr>
                          <w:sz w:val="21"/>
                          <w:szCs w:val="21"/>
                        </w:rPr>
                        <w:t>menyatakan</w:t>
                      </w:r>
                      <w:proofErr w:type="spellEnd"/>
                      <w:r w:rsidRPr="007938DD">
                        <w:rPr>
                          <w:sz w:val="21"/>
                          <w:szCs w:val="21"/>
                        </w:rPr>
                        <w:t xml:space="preserve"> </w:t>
                      </w:r>
                      <w:proofErr w:type="spellStart"/>
                      <w:r w:rsidRPr="007938DD">
                        <w:rPr>
                          <w:sz w:val="21"/>
                          <w:szCs w:val="21"/>
                        </w:rPr>
                        <w:t>bahwa</w:t>
                      </w:r>
                      <w:proofErr w:type="spellEnd"/>
                      <w:r w:rsidRPr="007938DD">
                        <w:rPr>
                          <w:sz w:val="21"/>
                          <w:szCs w:val="21"/>
                        </w:rPr>
                        <w:t xml:space="preserve"> "</w:t>
                      </w:r>
                      <w:proofErr w:type="spellStart"/>
                      <w:r w:rsidRPr="007938DD">
                        <w:rPr>
                          <w:sz w:val="21"/>
                          <w:szCs w:val="21"/>
                        </w:rPr>
                        <w:t>banyak</w:t>
                      </w:r>
                      <w:proofErr w:type="spellEnd"/>
                      <w:r w:rsidRPr="007938DD">
                        <w:rPr>
                          <w:sz w:val="21"/>
                          <w:szCs w:val="21"/>
                        </w:rPr>
                        <w:t xml:space="preserve"> </w:t>
                      </w:r>
                      <w:proofErr w:type="spellStart"/>
                      <w:r w:rsidRPr="007938DD">
                        <w:rPr>
                          <w:sz w:val="21"/>
                          <w:szCs w:val="21"/>
                        </w:rPr>
                        <w:t>jalur</w:t>
                      </w:r>
                      <w:proofErr w:type="spellEnd"/>
                      <w:r w:rsidRPr="007938DD">
                        <w:rPr>
                          <w:sz w:val="21"/>
                          <w:szCs w:val="21"/>
                        </w:rPr>
                        <w:t xml:space="preserve"> </w:t>
                      </w:r>
                      <w:proofErr w:type="spellStart"/>
                      <w:r w:rsidRPr="007938DD">
                        <w:rPr>
                          <w:sz w:val="21"/>
                          <w:szCs w:val="21"/>
                        </w:rPr>
                        <w:t>masih</w:t>
                      </w:r>
                      <w:proofErr w:type="spellEnd"/>
                      <w:r w:rsidRPr="007938DD">
                        <w:rPr>
                          <w:sz w:val="21"/>
                          <w:szCs w:val="21"/>
                        </w:rPr>
                        <w:t xml:space="preserve"> </w:t>
                      </w:r>
                      <w:proofErr w:type="spellStart"/>
                      <w:r w:rsidRPr="007938DD">
                        <w:rPr>
                          <w:sz w:val="21"/>
                          <w:szCs w:val="21"/>
                        </w:rPr>
                        <w:t>mungkin</w:t>
                      </w:r>
                      <w:proofErr w:type="spellEnd"/>
                      <w:r w:rsidRPr="007938DD">
                        <w:rPr>
                          <w:sz w:val="21"/>
                          <w:szCs w:val="21"/>
                        </w:rPr>
                        <w:t xml:space="preserve">," </w:t>
                      </w:r>
                      <w:proofErr w:type="spellStart"/>
                      <w:r w:rsidRPr="007938DD">
                        <w:rPr>
                          <w:sz w:val="21"/>
                          <w:szCs w:val="21"/>
                        </w:rPr>
                        <w:t>mengisyaratkan</w:t>
                      </w:r>
                      <w:proofErr w:type="spellEnd"/>
                      <w:r w:rsidRPr="007938DD">
                        <w:rPr>
                          <w:sz w:val="21"/>
                          <w:szCs w:val="21"/>
                        </w:rPr>
                        <w:t xml:space="preserve"> </w:t>
                      </w:r>
                      <w:proofErr w:type="spellStart"/>
                      <w:r w:rsidRPr="007938DD">
                        <w:rPr>
                          <w:sz w:val="21"/>
                          <w:szCs w:val="21"/>
                        </w:rPr>
                        <w:t>bahwa</w:t>
                      </w:r>
                      <w:proofErr w:type="spellEnd"/>
                      <w:r w:rsidRPr="007938DD">
                        <w:rPr>
                          <w:sz w:val="21"/>
                          <w:szCs w:val="21"/>
                        </w:rPr>
                        <w:t xml:space="preserve"> </w:t>
                      </w:r>
                      <w:proofErr w:type="spellStart"/>
                      <w:r w:rsidRPr="007938DD">
                        <w:rPr>
                          <w:sz w:val="21"/>
                          <w:szCs w:val="21"/>
                        </w:rPr>
                        <w:t>pemangkasan</w:t>
                      </w:r>
                      <w:proofErr w:type="spellEnd"/>
                      <w:r w:rsidRPr="007938DD">
                        <w:rPr>
                          <w:sz w:val="21"/>
                          <w:szCs w:val="21"/>
                        </w:rPr>
                        <w:t xml:space="preserve"> </w:t>
                      </w:r>
                      <w:proofErr w:type="spellStart"/>
                      <w:r w:rsidRPr="007938DD">
                        <w:rPr>
                          <w:sz w:val="21"/>
                          <w:szCs w:val="21"/>
                        </w:rPr>
                        <w:t>suku</w:t>
                      </w:r>
                      <w:proofErr w:type="spellEnd"/>
                      <w:r w:rsidRPr="007938DD">
                        <w:rPr>
                          <w:sz w:val="21"/>
                          <w:szCs w:val="21"/>
                        </w:rPr>
                        <w:t xml:space="preserve"> bunga pada Juli </w:t>
                      </w:r>
                      <w:proofErr w:type="spellStart"/>
                      <w:r w:rsidRPr="007938DD">
                        <w:rPr>
                          <w:sz w:val="21"/>
                          <w:szCs w:val="21"/>
                        </w:rPr>
                        <w:t>tetap</w:t>
                      </w:r>
                      <w:proofErr w:type="spellEnd"/>
                      <w:r w:rsidRPr="007938DD">
                        <w:rPr>
                          <w:sz w:val="21"/>
                          <w:szCs w:val="21"/>
                        </w:rPr>
                        <w:t xml:space="preserve"> </w:t>
                      </w:r>
                      <w:proofErr w:type="spellStart"/>
                      <w:r w:rsidRPr="007938DD">
                        <w:rPr>
                          <w:sz w:val="21"/>
                          <w:szCs w:val="21"/>
                        </w:rPr>
                        <w:t>menjadi</w:t>
                      </w:r>
                      <w:proofErr w:type="spellEnd"/>
                      <w:r w:rsidRPr="007938DD">
                        <w:rPr>
                          <w:sz w:val="21"/>
                          <w:szCs w:val="21"/>
                        </w:rPr>
                        <w:t xml:space="preserve"> </w:t>
                      </w:r>
                      <w:proofErr w:type="spellStart"/>
                      <w:r w:rsidRPr="007938DD">
                        <w:rPr>
                          <w:sz w:val="21"/>
                          <w:szCs w:val="21"/>
                        </w:rPr>
                        <w:t>opsi</w:t>
                      </w:r>
                      <w:proofErr w:type="spellEnd"/>
                      <w:r w:rsidRPr="007938DD">
                        <w:rPr>
                          <w:sz w:val="21"/>
                          <w:szCs w:val="21"/>
                        </w:rPr>
                        <w:t xml:space="preserve">. </w:t>
                      </w:r>
                      <w:proofErr w:type="spellStart"/>
                      <w:r w:rsidRPr="007938DD">
                        <w:rPr>
                          <w:sz w:val="21"/>
                          <w:szCs w:val="21"/>
                        </w:rPr>
                        <w:t>Meskipun</w:t>
                      </w:r>
                      <w:proofErr w:type="spellEnd"/>
                      <w:r w:rsidRPr="007938DD">
                        <w:rPr>
                          <w:sz w:val="21"/>
                          <w:szCs w:val="21"/>
                        </w:rPr>
                        <w:t xml:space="preserve"> </w:t>
                      </w:r>
                      <w:proofErr w:type="spellStart"/>
                      <w:r w:rsidRPr="007938DD">
                        <w:rPr>
                          <w:sz w:val="21"/>
                          <w:szCs w:val="21"/>
                        </w:rPr>
                        <w:t>tetap</w:t>
                      </w:r>
                      <w:proofErr w:type="spellEnd"/>
                      <w:r w:rsidRPr="007938DD">
                        <w:rPr>
                          <w:sz w:val="21"/>
                          <w:szCs w:val="21"/>
                        </w:rPr>
                        <w:t xml:space="preserve"> </w:t>
                      </w:r>
                      <w:proofErr w:type="spellStart"/>
                      <w:r w:rsidRPr="007938DD">
                        <w:rPr>
                          <w:sz w:val="21"/>
                          <w:szCs w:val="21"/>
                        </w:rPr>
                        <w:t>berhati-hati</w:t>
                      </w:r>
                      <w:proofErr w:type="spellEnd"/>
                      <w:r w:rsidRPr="007938DD">
                        <w:rPr>
                          <w:sz w:val="21"/>
                          <w:szCs w:val="21"/>
                        </w:rPr>
                        <w:t xml:space="preserve">, Powell </w:t>
                      </w:r>
                      <w:proofErr w:type="spellStart"/>
                      <w:r w:rsidRPr="007938DD">
                        <w:rPr>
                          <w:sz w:val="21"/>
                          <w:szCs w:val="21"/>
                        </w:rPr>
                        <w:t>menekankan</w:t>
                      </w:r>
                      <w:proofErr w:type="spellEnd"/>
                      <w:r w:rsidRPr="007938DD">
                        <w:rPr>
                          <w:sz w:val="21"/>
                          <w:szCs w:val="21"/>
                        </w:rPr>
                        <w:t xml:space="preserve"> </w:t>
                      </w:r>
                      <w:proofErr w:type="spellStart"/>
                      <w:r w:rsidRPr="007938DD">
                        <w:rPr>
                          <w:sz w:val="21"/>
                          <w:szCs w:val="21"/>
                        </w:rPr>
                        <w:t>bahwa</w:t>
                      </w:r>
                      <w:proofErr w:type="spellEnd"/>
                      <w:r w:rsidRPr="007938DD">
                        <w:rPr>
                          <w:sz w:val="21"/>
                          <w:szCs w:val="21"/>
                        </w:rPr>
                        <w:t xml:space="preserve"> The Fed </w:t>
                      </w:r>
                      <w:proofErr w:type="spellStart"/>
                      <w:r w:rsidRPr="007938DD">
                        <w:rPr>
                          <w:sz w:val="21"/>
                          <w:szCs w:val="21"/>
                        </w:rPr>
                        <w:t>siap</w:t>
                      </w:r>
                      <w:proofErr w:type="spellEnd"/>
                      <w:r w:rsidRPr="007938DD">
                        <w:rPr>
                          <w:sz w:val="21"/>
                          <w:szCs w:val="21"/>
                        </w:rPr>
                        <w:t xml:space="preserve"> </w:t>
                      </w:r>
                      <w:proofErr w:type="spellStart"/>
                      <w:r w:rsidRPr="007938DD">
                        <w:rPr>
                          <w:sz w:val="21"/>
                          <w:szCs w:val="21"/>
                        </w:rPr>
                        <w:t>bertindak</w:t>
                      </w:r>
                      <w:proofErr w:type="spellEnd"/>
                      <w:r w:rsidRPr="007938DD">
                        <w:rPr>
                          <w:sz w:val="21"/>
                          <w:szCs w:val="21"/>
                        </w:rPr>
                        <w:t xml:space="preserve"> </w:t>
                      </w:r>
                      <w:proofErr w:type="spellStart"/>
                      <w:r w:rsidRPr="007938DD">
                        <w:rPr>
                          <w:sz w:val="21"/>
                          <w:szCs w:val="21"/>
                        </w:rPr>
                        <w:t>cepat</w:t>
                      </w:r>
                      <w:proofErr w:type="spellEnd"/>
                      <w:r w:rsidRPr="007938DD">
                        <w:rPr>
                          <w:sz w:val="21"/>
                          <w:szCs w:val="21"/>
                        </w:rPr>
                        <w:t xml:space="preserve"> </w:t>
                      </w:r>
                      <w:proofErr w:type="spellStart"/>
                      <w:r w:rsidRPr="007938DD">
                        <w:rPr>
                          <w:sz w:val="21"/>
                          <w:szCs w:val="21"/>
                        </w:rPr>
                        <w:t>jika</w:t>
                      </w:r>
                      <w:proofErr w:type="spellEnd"/>
                      <w:r w:rsidRPr="007938DD">
                        <w:rPr>
                          <w:sz w:val="21"/>
                          <w:szCs w:val="21"/>
                        </w:rPr>
                        <w:t xml:space="preserve"> </w:t>
                      </w:r>
                      <w:proofErr w:type="spellStart"/>
                      <w:r w:rsidRPr="007938DD">
                        <w:rPr>
                          <w:sz w:val="21"/>
                          <w:szCs w:val="21"/>
                        </w:rPr>
                        <w:t>kondisi</w:t>
                      </w:r>
                      <w:proofErr w:type="spellEnd"/>
                      <w:r w:rsidRPr="007938DD">
                        <w:rPr>
                          <w:sz w:val="21"/>
                          <w:szCs w:val="21"/>
                        </w:rPr>
                        <w:t xml:space="preserve"> pasar </w:t>
                      </w:r>
                      <w:proofErr w:type="spellStart"/>
                      <w:r w:rsidRPr="007938DD">
                        <w:rPr>
                          <w:sz w:val="21"/>
                          <w:szCs w:val="21"/>
                        </w:rPr>
                        <w:t>tenaga</w:t>
                      </w:r>
                      <w:proofErr w:type="spellEnd"/>
                      <w:r w:rsidRPr="007938DD">
                        <w:rPr>
                          <w:sz w:val="21"/>
                          <w:szCs w:val="21"/>
                        </w:rPr>
                        <w:t xml:space="preserve"> </w:t>
                      </w:r>
                      <w:proofErr w:type="spellStart"/>
                      <w:r w:rsidRPr="007938DD">
                        <w:rPr>
                          <w:sz w:val="21"/>
                          <w:szCs w:val="21"/>
                        </w:rPr>
                        <w:t>kerja</w:t>
                      </w:r>
                      <w:proofErr w:type="spellEnd"/>
                      <w:r w:rsidRPr="007938DD">
                        <w:rPr>
                          <w:sz w:val="21"/>
                          <w:szCs w:val="21"/>
                        </w:rPr>
                        <w:t xml:space="preserve"> </w:t>
                      </w:r>
                      <w:proofErr w:type="spellStart"/>
                      <w:r w:rsidRPr="007938DD">
                        <w:rPr>
                          <w:sz w:val="21"/>
                          <w:szCs w:val="21"/>
                        </w:rPr>
                        <w:t>memburuk</w:t>
                      </w:r>
                      <w:proofErr w:type="spellEnd"/>
                      <w:r w:rsidRPr="007938DD">
                        <w:rPr>
                          <w:sz w:val="21"/>
                          <w:szCs w:val="21"/>
                        </w:rPr>
                        <w:t xml:space="preserve">. </w:t>
                      </w:r>
                      <w:proofErr w:type="spellStart"/>
                      <w:r w:rsidRPr="007938DD">
                        <w:rPr>
                          <w:sz w:val="21"/>
                          <w:szCs w:val="21"/>
                        </w:rPr>
                        <w:t>Gubernur</w:t>
                      </w:r>
                      <w:proofErr w:type="spellEnd"/>
                      <w:r w:rsidRPr="007938DD">
                        <w:rPr>
                          <w:sz w:val="21"/>
                          <w:szCs w:val="21"/>
                        </w:rPr>
                        <w:t xml:space="preserve"> The Fed, Waller dan Bowman, juga </w:t>
                      </w:r>
                      <w:proofErr w:type="spellStart"/>
                      <w:r w:rsidRPr="007938DD">
                        <w:rPr>
                          <w:sz w:val="21"/>
                          <w:szCs w:val="21"/>
                        </w:rPr>
                        <w:t>menyuarakan</w:t>
                      </w:r>
                      <w:proofErr w:type="spellEnd"/>
                      <w:r w:rsidRPr="007938DD">
                        <w:rPr>
                          <w:sz w:val="21"/>
                          <w:szCs w:val="21"/>
                        </w:rPr>
                        <w:t xml:space="preserve"> </w:t>
                      </w:r>
                      <w:proofErr w:type="spellStart"/>
                      <w:r w:rsidRPr="007938DD">
                        <w:rPr>
                          <w:sz w:val="21"/>
                          <w:szCs w:val="21"/>
                        </w:rPr>
                        <w:t>kesiapan</w:t>
                      </w:r>
                      <w:proofErr w:type="spellEnd"/>
                      <w:r w:rsidRPr="007938DD">
                        <w:rPr>
                          <w:sz w:val="21"/>
                          <w:szCs w:val="21"/>
                        </w:rPr>
                        <w:t xml:space="preserve">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melonggarkan</w:t>
                      </w:r>
                      <w:proofErr w:type="spellEnd"/>
                      <w:r w:rsidRPr="007938DD">
                        <w:rPr>
                          <w:sz w:val="21"/>
                          <w:szCs w:val="21"/>
                        </w:rPr>
                        <w:t xml:space="preserve"> </w:t>
                      </w:r>
                      <w:proofErr w:type="spellStart"/>
                      <w:r w:rsidRPr="007938DD">
                        <w:rPr>
                          <w:sz w:val="21"/>
                          <w:szCs w:val="21"/>
                        </w:rPr>
                        <w:t>kebijakan</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w:t>
                      </w:r>
                      <w:proofErr w:type="spellStart"/>
                      <w:r w:rsidRPr="007938DD">
                        <w:rPr>
                          <w:sz w:val="21"/>
                          <w:szCs w:val="21"/>
                        </w:rPr>
                        <w:t>waktu</w:t>
                      </w:r>
                      <w:proofErr w:type="spellEnd"/>
                      <w:r w:rsidRPr="007938DD">
                        <w:rPr>
                          <w:sz w:val="21"/>
                          <w:szCs w:val="21"/>
                        </w:rPr>
                        <w:t xml:space="preserve"> </w:t>
                      </w:r>
                      <w:proofErr w:type="spellStart"/>
                      <w:r w:rsidRPr="007938DD">
                        <w:rPr>
                          <w:sz w:val="21"/>
                          <w:szCs w:val="21"/>
                        </w:rPr>
                        <w:t>dekat</w:t>
                      </w:r>
                      <w:proofErr w:type="spellEnd"/>
                      <w:r w:rsidRPr="007938DD">
                        <w:rPr>
                          <w:sz w:val="21"/>
                          <w:szCs w:val="21"/>
                        </w:rPr>
                        <w:t xml:space="preserve">. Dari </w:t>
                      </w:r>
                      <w:proofErr w:type="spellStart"/>
                      <w:r w:rsidRPr="007938DD">
                        <w:rPr>
                          <w:sz w:val="21"/>
                          <w:szCs w:val="21"/>
                        </w:rPr>
                        <w:t>sisi</w:t>
                      </w:r>
                      <w:proofErr w:type="spellEnd"/>
                      <w:r w:rsidRPr="007938DD">
                        <w:rPr>
                          <w:sz w:val="21"/>
                          <w:szCs w:val="21"/>
                        </w:rPr>
                        <w:t xml:space="preserve"> </w:t>
                      </w:r>
                      <w:proofErr w:type="spellStart"/>
                      <w:r w:rsidRPr="007938DD">
                        <w:rPr>
                          <w:sz w:val="21"/>
                          <w:szCs w:val="21"/>
                        </w:rPr>
                        <w:t>geopolitik</w:t>
                      </w:r>
                      <w:proofErr w:type="spellEnd"/>
                      <w:r w:rsidRPr="007938DD">
                        <w:rPr>
                          <w:sz w:val="21"/>
                          <w:szCs w:val="21"/>
                        </w:rPr>
                        <w:t xml:space="preserve">, </w:t>
                      </w:r>
                      <w:proofErr w:type="spellStart"/>
                      <w:r w:rsidRPr="007938DD">
                        <w:rPr>
                          <w:sz w:val="21"/>
                          <w:szCs w:val="21"/>
                        </w:rPr>
                        <w:t>gencatan</w:t>
                      </w:r>
                      <w:proofErr w:type="spellEnd"/>
                      <w:r w:rsidRPr="007938DD">
                        <w:rPr>
                          <w:sz w:val="21"/>
                          <w:szCs w:val="21"/>
                        </w:rPr>
                        <w:t xml:space="preserve"> </w:t>
                      </w:r>
                      <w:proofErr w:type="spellStart"/>
                      <w:r w:rsidRPr="007938DD">
                        <w:rPr>
                          <w:sz w:val="21"/>
                          <w:szCs w:val="21"/>
                        </w:rPr>
                        <w:t>senjata</w:t>
                      </w:r>
                      <w:proofErr w:type="spellEnd"/>
                      <w:r w:rsidRPr="007938DD">
                        <w:rPr>
                          <w:sz w:val="21"/>
                          <w:szCs w:val="21"/>
                        </w:rPr>
                        <w:t xml:space="preserve"> </w:t>
                      </w:r>
                      <w:proofErr w:type="spellStart"/>
                      <w:r w:rsidRPr="007938DD">
                        <w:rPr>
                          <w:sz w:val="21"/>
                          <w:szCs w:val="21"/>
                        </w:rPr>
                        <w:t>antara</w:t>
                      </w:r>
                      <w:proofErr w:type="spellEnd"/>
                      <w:r w:rsidRPr="007938DD">
                        <w:rPr>
                          <w:sz w:val="21"/>
                          <w:szCs w:val="21"/>
                        </w:rPr>
                        <w:t xml:space="preserve"> Israel dan Iran yang </w:t>
                      </w:r>
                      <w:proofErr w:type="spellStart"/>
                      <w:r w:rsidRPr="007938DD">
                        <w:rPr>
                          <w:sz w:val="21"/>
                          <w:szCs w:val="21"/>
                        </w:rPr>
                        <w:t>dimediasi</w:t>
                      </w:r>
                      <w:proofErr w:type="spellEnd"/>
                      <w:r w:rsidRPr="007938DD">
                        <w:rPr>
                          <w:sz w:val="21"/>
                          <w:szCs w:val="21"/>
                        </w:rPr>
                        <w:t xml:space="preserve"> AS </w:t>
                      </w:r>
                      <w:proofErr w:type="spellStart"/>
                      <w:r w:rsidRPr="007938DD">
                        <w:rPr>
                          <w:sz w:val="21"/>
                          <w:szCs w:val="21"/>
                        </w:rPr>
                        <w:t>tampak</w:t>
                      </w:r>
                      <w:proofErr w:type="spellEnd"/>
                      <w:r w:rsidRPr="007938DD">
                        <w:rPr>
                          <w:sz w:val="21"/>
                          <w:szCs w:val="21"/>
                        </w:rPr>
                        <w:t xml:space="preserve"> </w:t>
                      </w:r>
                      <w:proofErr w:type="spellStart"/>
                      <w:r w:rsidRPr="007938DD">
                        <w:rPr>
                          <w:sz w:val="21"/>
                          <w:szCs w:val="21"/>
                        </w:rPr>
                        <w:t>masih</w:t>
                      </w:r>
                      <w:proofErr w:type="spellEnd"/>
                      <w:r w:rsidRPr="007938DD">
                        <w:rPr>
                          <w:sz w:val="21"/>
                          <w:szCs w:val="21"/>
                        </w:rPr>
                        <w:t xml:space="preserve"> </w:t>
                      </w:r>
                      <w:proofErr w:type="spellStart"/>
                      <w:r w:rsidRPr="007938DD">
                        <w:rPr>
                          <w:sz w:val="21"/>
                          <w:szCs w:val="21"/>
                        </w:rPr>
                        <w:t>bertahan</w:t>
                      </w:r>
                      <w:proofErr w:type="spellEnd"/>
                      <w:r w:rsidRPr="007938DD">
                        <w:rPr>
                          <w:sz w:val="21"/>
                          <w:szCs w:val="21"/>
                        </w:rPr>
                        <w:t xml:space="preserve"> </w:t>
                      </w:r>
                      <w:proofErr w:type="spellStart"/>
                      <w:r w:rsidRPr="007938DD">
                        <w:rPr>
                          <w:sz w:val="21"/>
                          <w:szCs w:val="21"/>
                        </w:rPr>
                        <w:t>meski</w:t>
                      </w:r>
                      <w:proofErr w:type="spellEnd"/>
                      <w:r w:rsidRPr="007938DD">
                        <w:rPr>
                          <w:sz w:val="21"/>
                          <w:szCs w:val="21"/>
                        </w:rPr>
                        <w:t xml:space="preserve"> </w:t>
                      </w:r>
                      <w:proofErr w:type="spellStart"/>
                      <w:r w:rsidRPr="007938DD">
                        <w:rPr>
                          <w:sz w:val="21"/>
                          <w:szCs w:val="21"/>
                        </w:rPr>
                        <w:t>terdapat</w:t>
                      </w:r>
                      <w:proofErr w:type="spellEnd"/>
                      <w:r w:rsidRPr="007938DD">
                        <w:rPr>
                          <w:sz w:val="21"/>
                          <w:szCs w:val="21"/>
                        </w:rPr>
                        <w:t xml:space="preserve"> </w:t>
                      </w:r>
                      <w:proofErr w:type="spellStart"/>
                      <w:r w:rsidRPr="007938DD">
                        <w:rPr>
                          <w:sz w:val="21"/>
                          <w:szCs w:val="21"/>
                        </w:rPr>
                        <w:t>ketegangan</w:t>
                      </w:r>
                      <w:proofErr w:type="spellEnd"/>
                      <w:r w:rsidRPr="007938DD">
                        <w:rPr>
                          <w:sz w:val="21"/>
                          <w:szCs w:val="21"/>
                        </w:rPr>
                        <w:t xml:space="preserve"> minor, </w:t>
                      </w:r>
                      <w:proofErr w:type="spellStart"/>
                      <w:r w:rsidRPr="007938DD">
                        <w:rPr>
                          <w:sz w:val="21"/>
                          <w:szCs w:val="21"/>
                        </w:rPr>
                        <w:t>menyebabkan</w:t>
                      </w:r>
                      <w:proofErr w:type="spellEnd"/>
                      <w:r w:rsidRPr="007938DD">
                        <w:rPr>
                          <w:sz w:val="21"/>
                          <w:szCs w:val="21"/>
                        </w:rPr>
                        <w:t xml:space="preserve"> </w:t>
                      </w:r>
                      <w:proofErr w:type="spellStart"/>
                      <w:r w:rsidRPr="007938DD">
                        <w:rPr>
                          <w:sz w:val="21"/>
                          <w:szCs w:val="21"/>
                        </w:rPr>
                        <w:t>harga</w:t>
                      </w:r>
                      <w:proofErr w:type="spellEnd"/>
                      <w:r w:rsidRPr="007938DD">
                        <w:rPr>
                          <w:sz w:val="21"/>
                          <w:szCs w:val="21"/>
                        </w:rPr>
                        <w:t xml:space="preserve"> </w:t>
                      </w:r>
                      <w:proofErr w:type="spellStart"/>
                      <w:r w:rsidRPr="007938DD">
                        <w:rPr>
                          <w:sz w:val="21"/>
                          <w:szCs w:val="21"/>
                        </w:rPr>
                        <w:t>minyak</w:t>
                      </w:r>
                      <w:proofErr w:type="spellEnd"/>
                      <w:r w:rsidRPr="007938DD">
                        <w:rPr>
                          <w:sz w:val="21"/>
                          <w:szCs w:val="21"/>
                        </w:rPr>
                        <w:t xml:space="preserve"> </w:t>
                      </w:r>
                      <w:proofErr w:type="spellStart"/>
                      <w:r w:rsidRPr="007938DD">
                        <w:rPr>
                          <w:sz w:val="21"/>
                          <w:szCs w:val="21"/>
                        </w:rPr>
                        <w:t>turun</w:t>
                      </w:r>
                      <w:proofErr w:type="spellEnd"/>
                      <w:r w:rsidRPr="007938DD">
                        <w:rPr>
                          <w:sz w:val="21"/>
                          <w:szCs w:val="21"/>
                        </w:rPr>
                        <w:t xml:space="preserve"> </w:t>
                      </w:r>
                      <w:proofErr w:type="spellStart"/>
                      <w:r w:rsidRPr="007938DD">
                        <w:rPr>
                          <w:sz w:val="21"/>
                          <w:szCs w:val="21"/>
                        </w:rPr>
                        <w:t>tajam</w:t>
                      </w:r>
                      <w:proofErr w:type="spellEnd"/>
                      <w:r w:rsidRPr="007938DD">
                        <w:rPr>
                          <w:sz w:val="21"/>
                          <w:szCs w:val="21"/>
                        </w:rPr>
                        <w:t xml:space="preserve">. </w:t>
                      </w:r>
                      <w:proofErr w:type="spellStart"/>
                      <w:r w:rsidRPr="007938DD">
                        <w:rPr>
                          <w:sz w:val="21"/>
                          <w:szCs w:val="21"/>
                        </w:rPr>
                        <w:t>Namun</w:t>
                      </w:r>
                      <w:proofErr w:type="spellEnd"/>
                      <w:r w:rsidRPr="007938DD">
                        <w:rPr>
                          <w:sz w:val="21"/>
                          <w:szCs w:val="21"/>
                        </w:rPr>
                        <w:t xml:space="preserve">, </w:t>
                      </w:r>
                      <w:proofErr w:type="spellStart"/>
                      <w:r w:rsidRPr="007938DD">
                        <w:rPr>
                          <w:sz w:val="21"/>
                          <w:szCs w:val="21"/>
                        </w:rPr>
                        <w:t>sumber</w:t>
                      </w:r>
                      <w:proofErr w:type="spellEnd"/>
                      <w:r w:rsidRPr="007938DD">
                        <w:rPr>
                          <w:sz w:val="21"/>
                          <w:szCs w:val="21"/>
                        </w:rPr>
                        <w:t xml:space="preserve"> </w:t>
                      </w:r>
                      <w:proofErr w:type="spellStart"/>
                      <w:r w:rsidRPr="007938DD">
                        <w:rPr>
                          <w:sz w:val="21"/>
                          <w:szCs w:val="21"/>
                        </w:rPr>
                        <w:t>intelijen</w:t>
                      </w:r>
                      <w:proofErr w:type="spellEnd"/>
                      <w:r w:rsidRPr="007938DD">
                        <w:rPr>
                          <w:sz w:val="21"/>
                          <w:szCs w:val="21"/>
                        </w:rPr>
                        <w:t xml:space="preserve"> </w:t>
                      </w:r>
                      <w:proofErr w:type="spellStart"/>
                      <w:r w:rsidRPr="007938DD">
                        <w:rPr>
                          <w:sz w:val="21"/>
                          <w:szCs w:val="21"/>
                        </w:rPr>
                        <w:t>mengungkap</w:t>
                      </w:r>
                      <w:proofErr w:type="spellEnd"/>
                      <w:r w:rsidRPr="007938DD">
                        <w:rPr>
                          <w:sz w:val="21"/>
                          <w:szCs w:val="21"/>
                        </w:rPr>
                        <w:t xml:space="preserve"> </w:t>
                      </w:r>
                      <w:proofErr w:type="spellStart"/>
                      <w:r w:rsidRPr="007938DD">
                        <w:rPr>
                          <w:sz w:val="21"/>
                          <w:szCs w:val="21"/>
                        </w:rPr>
                        <w:t>bahwa</w:t>
                      </w:r>
                      <w:proofErr w:type="spellEnd"/>
                      <w:r w:rsidRPr="007938DD">
                        <w:rPr>
                          <w:sz w:val="21"/>
                          <w:szCs w:val="21"/>
                        </w:rPr>
                        <w:t xml:space="preserve"> </w:t>
                      </w:r>
                      <w:proofErr w:type="spellStart"/>
                      <w:r w:rsidRPr="007938DD">
                        <w:rPr>
                          <w:sz w:val="21"/>
                          <w:szCs w:val="21"/>
                        </w:rPr>
                        <w:t>serangan</w:t>
                      </w:r>
                      <w:proofErr w:type="spellEnd"/>
                      <w:r w:rsidRPr="007938DD">
                        <w:rPr>
                          <w:sz w:val="21"/>
                          <w:szCs w:val="21"/>
                        </w:rPr>
                        <w:t xml:space="preserve"> </w:t>
                      </w:r>
                      <w:proofErr w:type="spellStart"/>
                      <w:r w:rsidRPr="007938DD">
                        <w:rPr>
                          <w:sz w:val="21"/>
                          <w:szCs w:val="21"/>
                        </w:rPr>
                        <w:t>rudal</w:t>
                      </w:r>
                      <w:proofErr w:type="spellEnd"/>
                      <w:r w:rsidRPr="007938DD">
                        <w:rPr>
                          <w:sz w:val="21"/>
                          <w:szCs w:val="21"/>
                        </w:rPr>
                        <w:t xml:space="preserve"> AS </w:t>
                      </w:r>
                      <w:proofErr w:type="spellStart"/>
                      <w:r w:rsidRPr="007938DD">
                        <w:rPr>
                          <w:sz w:val="21"/>
                          <w:szCs w:val="21"/>
                        </w:rPr>
                        <w:t>baru-baru</w:t>
                      </w:r>
                      <w:proofErr w:type="spellEnd"/>
                      <w:r w:rsidRPr="007938DD">
                        <w:rPr>
                          <w:sz w:val="21"/>
                          <w:szCs w:val="21"/>
                        </w:rPr>
                        <w:t xml:space="preserve"> </w:t>
                      </w:r>
                      <w:proofErr w:type="spellStart"/>
                      <w:r w:rsidRPr="007938DD">
                        <w:rPr>
                          <w:sz w:val="21"/>
                          <w:szCs w:val="21"/>
                        </w:rPr>
                        <w:t>ini</w:t>
                      </w:r>
                      <w:proofErr w:type="spellEnd"/>
                      <w:r w:rsidRPr="007938DD">
                        <w:rPr>
                          <w:sz w:val="21"/>
                          <w:szCs w:val="21"/>
                        </w:rPr>
                        <w:t xml:space="preserve"> </w:t>
                      </w:r>
                      <w:proofErr w:type="spellStart"/>
                      <w:r w:rsidRPr="007938DD">
                        <w:rPr>
                          <w:sz w:val="21"/>
                          <w:szCs w:val="21"/>
                        </w:rPr>
                        <w:t>hanya</w:t>
                      </w:r>
                      <w:proofErr w:type="spellEnd"/>
                      <w:r w:rsidRPr="007938DD">
                        <w:rPr>
                          <w:sz w:val="21"/>
                          <w:szCs w:val="21"/>
                        </w:rPr>
                        <w:t xml:space="preserve"> </w:t>
                      </w:r>
                      <w:proofErr w:type="spellStart"/>
                      <w:r w:rsidRPr="007938DD">
                        <w:rPr>
                          <w:sz w:val="21"/>
                          <w:szCs w:val="21"/>
                        </w:rPr>
                        <w:t>merusak</w:t>
                      </w:r>
                      <w:proofErr w:type="spellEnd"/>
                      <w:r w:rsidRPr="007938DD">
                        <w:rPr>
                          <w:sz w:val="21"/>
                          <w:szCs w:val="21"/>
                        </w:rPr>
                        <w:t xml:space="preserve"> </w:t>
                      </w:r>
                      <w:proofErr w:type="spellStart"/>
                      <w:r w:rsidRPr="007938DD">
                        <w:rPr>
                          <w:sz w:val="21"/>
                          <w:szCs w:val="21"/>
                        </w:rPr>
                        <w:t>sebagian</w:t>
                      </w:r>
                      <w:proofErr w:type="spellEnd"/>
                      <w:r w:rsidRPr="007938DD">
                        <w:rPr>
                          <w:sz w:val="21"/>
                          <w:szCs w:val="21"/>
                        </w:rPr>
                        <w:t xml:space="preserve"> </w:t>
                      </w:r>
                      <w:proofErr w:type="spellStart"/>
                      <w:r w:rsidRPr="007938DD">
                        <w:rPr>
                          <w:sz w:val="21"/>
                          <w:szCs w:val="21"/>
                        </w:rPr>
                        <w:t>fasilitas</w:t>
                      </w:r>
                      <w:proofErr w:type="spellEnd"/>
                      <w:r w:rsidRPr="007938DD">
                        <w:rPr>
                          <w:sz w:val="21"/>
                          <w:szCs w:val="21"/>
                        </w:rPr>
                        <w:t xml:space="preserve"> </w:t>
                      </w:r>
                      <w:proofErr w:type="spellStart"/>
                      <w:r w:rsidRPr="007938DD">
                        <w:rPr>
                          <w:sz w:val="21"/>
                          <w:szCs w:val="21"/>
                        </w:rPr>
                        <w:t>nuklir</w:t>
                      </w:r>
                      <w:proofErr w:type="spellEnd"/>
                      <w:r w:rsidRPr="007938DD">
                        <w:rPr>
                          <w:sz w:val="21"/>
                          <w:szCs w:val="21"/>
                        </w:rPr>
                        <w:t xml:space="preserve"> Iran, </w:t>
                      </w:r>
                      <w:proofErr w:type="spellStart"/>
                      <w:r w:rsidRPr="007938DD">
                        <w:rPr>
                          <w:sz w:val="21"/>
                          <w:szCs w:val="21"/>
                        </w:rPr>
                        <w:t>menunda</w:t>
                      </w:r>
                      <w:proofErr w:type="spellEnd"/>
                      <w:r w:rsidRPr="007938DD">
                        <w:rPr>
                          <w:sz w:val="21"/>
                          <w:szCs w:val="21"/>
                        </w:rPr>
                        <w:t xml:space="preserve"> </w:t>
                      </w:r>
                      <w:proofErr w:type="spellStart"/>
                      <w:r w:rsidRPr="007938DD">
                        <w:rPr>
                          <w:sz w:val="21"/>
                          <w:szCs w:val="21"/>
                        </w:rPr>
                        <w:t>namun</w:t>
                      </w:r>
                      <w:proofErr w:type="spellEnd"/>
                      <w:r w:rsidRPr="007938DD">
                        <w:rPr>
                          <w:sz w:val="21"/>
                          <w:szCs w:val="21"/>
                        </w:rPr>
                        <w:t xml:space="preserve"> </w:t>
                      </w:r>
                      <w:proofErr w:type="spellStart"/>
                      <w:r w:rsidRPr="007938DD">
                        <w:rPr>
                          <w:sz w:val="21"/>
                          <w:szCs w:val="21"/>
                        </w:rPr>
                        <w:t>tidak</w:t>
                      </w:r>
                      <w:proofErr w:type="spellEnd"/>
                      <w:r w:rsidRPr="007938DD">
                        <w:rPr>
                          <w:sz w:val="21"/>
                          <w:szCs w:val="21"/>
                        </w:rPr>
                        <w:t xml:space="preserve"> </w:t>
                      </w:r>
                      <w:proofErr w:type="spellStart"/>
                      <w:r w:rsidRPr="007938DD">
                        <w:rPr>
                          <w:sz w:val="21"/>
                          <w:szCs w:val="21"/>
                        </w:rPr>
                        <w:t>menghentikan</w:t>
                      </w:r>
                      <w:proofErr w:type="spellEnd"/>
                      <w:r w:rsidRPr="007938DD">
                        <w:rPr>
                          <w:sz w:val="21"/>
                          <w:szCs w:val="21"/>
                        </w:rPr>
                        <w:t xml:space="preserve"> program </w:t>
                      </w:r>
                      <w:proofErr w:type="spellStart"/>
                      <w:r w:rsidRPr="007938DD">
                        <w:rPr>
                          <w:sz w:val="21"/>
                          <w:szCs w:val="21"/>
                        </w:rPr>
                        <w:t>nuklir</w:t>
                      </w:r>
                      <w:proofErr w:type="spellEnd"/>
                      <w:r w:rsidRPr="007938DD">
                        <w:rPr>
                          <w:sz w:val="21"/>
                          <w:szCs w:val="21"/>
                        </w:rPr>
                        <w:t xml:space="preserve"> negara </w:t>
                      </w:r>
                      <w:proofErr w:type="spellStart"/>
                      <w:r w:rsidRPr="007938DD">
                        <w:rPr>
                          <w:sz w:val="21"/>
                          <w:szCs w:val="21"/>
                        </w:rPr>
                        <w:t>tersebut</w:t>
                      </w:r>
                      <w:proofErr w:type="spellEnd"/>
                      <w:r w:rsidRPr="007938DD">
                        <w:rPr>
                          <w:sz w:val="21"/>
                          <w:szCs w:val="21"/>
                        </w:rPr>
                        <w:t>.</w:t>
                      </w:r>
                    </w:p>
                    <w:p w14:paraId="5E8A2737" w14:textId="0DE76438" w:rsidR="001C4E0C" w:rsidRDefault="001C4E0C" w:rsidP="007938DD">
                      <w:pPr>
                        <w:jc w:val="both"/>
                        <w:rPr>
                          <w:bCs/>
                          <w:color w:val="000000" w:themeColor="text1"/>
                          <w:sz w:val="21"/>
                          <w:szCs w:val="21"/>
                        </w:rPr>
                      </w:pPr>
                    </w:p>
                  </w:txbxContent>
                </v:textbox>
                <w10:wrap type="square"/>
              </v:shape>
            </w:pict>
          </mc:Fallback>
        </mc:AlternateContent>
      </w:r>
      <w:r w:rsidR="000B5C16" w:rsidRPr="00ED5239">
        <w:rPr>
          <w:noProof/>
        </w:rPr>
        <mc:AlternateContent>
          <mc:Choice Requires="wps">
            <w:drawing>
              <wp:anchor distT="45720" distB="45720" distL="114300" distR="114300" simplePos="0" relativeHeight="251977728" behindDoc="0" locked="0" layoutInCell="1" allowOverlap="1" wp14:anchorId="5D717632" wp14:editId="64D0333B">
                <wp:simplePos x="0" y="0"/>
                <wp:positionH relativeFrom="column">
                  <wp:posOffset>-790575</wp:posOffset>
                </wp:positionH>
                <wp:positionV relativeFrom="paragraph">
                  <wp:posOffset>308610</wp:posOffset>
                </wp:positionV>
                <wp:extent cx="3638550" cy="814387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8143875"/>
                        </a:xfrm>
                        <a:prstGeom prst="rect">
                          <a:avLst/>
                        </a:prstGeom>
                        <a:solidFill>
                          <a:srgbClr val="FFFFFF"/>
                        </a:solidFill>
                        <a:ln w="9525">
                          <a:noFill/>
                          <a:miter lim="800000"/>
                          <a:headEnd/>
                          <a:tailEnd/>
                        </a:ln>
                      </wps:spPr>
                      <wps:txbx>
                        <w:txbxContent>
                          <w:p w14:paraId="0188241E" w14:textId="3B96EE22" w:rsidR="003010E1" w:rsidRPr="000C1576" w:rsidRDefault="007938DD" w:rsidP="003010E1">
                            <w:pPr>
                              <w:jc w:val="both"/>
                              <w:rPr>
                                <w:b/>
                                <w:bCs/>
                                <w:color w:val="1F4E79" w:themeColor="accent1" w:themeShade="80"/>
                                <w:sz w:val="26"/>
                                <w:szCs w:val="26"/>
                              </w:rPr>
                            </w:pPr>
                            <w:proofErr w:type="spellStart"/>
                            <w:r>
                              <w:rPr>
                                <w:b/>
                                <w:bCs/>
                                <w:color w:val="1F4E79" w:themeColor="accent1" w:themeShade="80"/>
                                <w:sz w:val="26"/>
                                <w:szCs w:val="26"/>
                              </w:rPr>
                              <w:t>Pergerakan</w:t>
                            </w:r>
                            <w:proofErr w:type="spellEnd"/>
                            <w:r>
                              <w:rPr>
                                <w:b/>
                                <w:bCs/>
                                <w:color w:val="1F4E79" w:themeColor="accent1" w:themeShade="80"/>
                                <w:sz w:val="26"/>
                                <w:szCs w:val="26"/>
                              </w:rPr>
                              <w:t xml:space="preserve"> Pasar</w:t>
                            </w:r>
                          </w:p>
                          <w:p w14:paraId="751E99FC" w14:textId="77777777" w:rsidR="007938DD" w:rsidRPr="007938DD" w:rsidRDefault="007938DD" w:rsidP="007938DD">
                            <w:pPr>
                              <w:jc w:val="both"/>
                              <w:rPr>
                                <w:bCs/>
                                <w:color w:val="000000" w:themeColor="text1"/>
                                <w:sz w:val="21"/>
                                <w:szCs w:val="21"/>
                              </w:rPr>
                            </w:pPr>
                            <w:proofErr w:type="spellStart"/>
                            <w:r w:rsidRPr="007938DD">
                              <w:rPr>
                                <w:bCs/>
                                <w:color w:val="000000" w:themeColor="text1"/>
                                <w:sz w:val="21"/>
                                <w:szCs w:val="21"/>
                              </w:rPr>
                              <w:t>Indeks</w:t>
                            </w:r>
                            <w:proofErr w:type="spellEnd"/>
                            <w:r w:rsidRPr="007938DD">
                              <w:rPr>
                                <w:bCs/>
                                <w:color w:val="000000" w:themeColor="text1"/>
                                <w:sz w:val="21"/>
                                <w:szCs w:val="21"/>
                              </w:rPr>
                              <w:t xml:space="preserve"> Harga Saham </w:t>
                            </w:r>
                            <w:proofErr w:type="spellStart"/>
                            <w:r w:rsidRPr="007938DD">
                              <w:rPr>
                                <w:bCs/>
                                <w:color w:val="000000" w:themeColor="text1"/>
                                <w:sz w:val="21"/>
                                <w:szCs w:val="21"/>
                              </w:rPr>
                              <w:t>Gabungan</w:t>
                            </w:r>
                            <w:proofErr w:type="spellEnd"/>
                            <w:r w:rsidRPr="007938DD">
                              <w:rPr>
                                <w:bCs/>
                                <w:color w:val="000000" w:themeColor="text1"/>
                                <w:sz w:val="21"/>
                                <w:szCs w:val="21"/>
                              </w:rPr>
                              <w:t xml:space="preserve"> (</w:t>
                            </w:r>
                            <w:proofErr w:type="spellStart"/>
                            <w:r w:rsidRPr="007938DD">
                              <w:rPr>
                                <w:bCs/>
                                <w:color w:val="000000" w:themeColor="text1"/>
                                <w:sz w:val="21"/>
                                <w:szCs w:val="21"/>
                              </w:rPr>
                              <w:t>IHSG</w:t>
                            </w:r>
                            <w:proofErr w:type="spellEnd"/>
                            <w:r w:rsidRPr="007938DD">
                              <w:rPr>
                                <w:bCs/>
                                <w:color w:val="000000" w:themeColor="text1"/>
                                <w:sz w:val="21"/>
                                <w:szCs w:val="21"/>
                              </w:rPr>
                              <w:t xml:space="preserve">) ditutup </w:t>
                            </w:r>
                            <w:proofErr w:type="spellStart"/>
                            <w:r w:rsidRPr="007938DD">
                              <w:rPr>
                                <w:bCs/>
                                <w:color w:val="000000" w:themeColor="text1"/>
                                <w:sz w:val="21"/>
                                <w:szCs w:val="21"/>
                              </w:rPr>
                              <w:t>turun</w:t>
                            </w:r>
                            <w:proofErr w:type="spellEnd"/>
                            <w:r w:rsidRPr="007938DD">
                              <w:rPr>
                                <w:bCs/>
                                <w:color w:val="000000" w:themeColor="text1"/>
                                <w:sz w:val="21"/>
                                <w:szCs w:val="21"/>
                              </w:rPr>
                              <w:t xml:space="preserve"> 0.54% ke level 6,832.1, </w:t>
                            </w:r>
                            <w:proofErr w:type="spellStart"/>
                            <w:r w:rsidRPr="007938DD">
                              <w:rPr>
                                <w:bCs/>
                                <w:color w:val="000000" w:themeColor="text1"/>
                                <w:sz w:val="21"/>
                                <w:szCs w:val="21"/>
                              </w:rPr>
                              <w:t>mencerminkan</w:t>
                            </w:r>
                            <w:proofErr w:type="spellEnd"/>
                            <w:r w:rsidRPr="007938DD">
                              <w:rPr>
                                <w:bCs/>
                                <w:color w:val="000000" w:themeColor="text1"/>
                                <w:sz w:val="21"/>
                                <w:szCs w:val="21"/>
                              </w:rPr>
                              <w:t xml:space="preserve"> </w:t>
                            </w:r>
                            <w:proofErr w:type="spellStart"/>
                            <w:r w:rsidRPr="007938DD">
                              <w:rPr>
                                <w:bCs/>
                                <w:color w:val="000000" w:themeColor="text1"/>
                                <w:sz w:val="21"/>
                                <w:szCs w:val="21"/>
                              </w:rPr>
                              <w:t>pelemahan</w:t>
                            </w:r>
                            <w:proofErr w:type="spellEnd"/>
                            <w:r w:rsidRPr="007938DD">
                              <w:rPr>
                                <w:bCs/>
                                <w:color w:val="000000" w:themeColor="text1"/>
                                <w:sz w:val="21"/>
                                <w:szCs w:val="21"/>
                              </w:rPr>
                              <w:t xml:space="preserve"> </w:t>
                            </w:r>
                            <w:proofErr w:type="spellStart"/>
                            <w:r w:rsidRPr="007938DD">
                              <w:rPr>
                                <w:bCs/>
                                <w:color w:val="000000" w:themeColor="text1"/>
                                <w:sz w:val="21"/>
                                <w:szCs w:val="21"/>
                              </w:rPr>
                              <w:t>meskipun</w:t>
                            </w:r>
                            <w:proofErr w:type="spellEnd"/>
                            <w:r w:rsidRPr="007938DD">
                              <w:rPr>
                                <w:bCs/>
                                <w:color w:val="000000" w:themeColor="text1"/>
                                <w:sz w:val="21"/>
                                <w:szCs w:val="21"/>
                              </w:rPr>
                              <w:t xml:space="preserve"> </w:t>
                            </w:r>
                            <w:proofErr w:type="spellStart"/>
                            <w:r w:rsidRPr="007938DD">
                              <w:rPr>
                                <w:bCs/>
                                <w:color w:val="000000" w:themeColor="text1"/>
                                <w:sz w:val="21"/>
                                <w:szCs w:val="21"/>
                              </w:rPr>
                              <w:t>beberapa</w:t>
                            </w:r>
                            <w:proofErr w:type="spellEnd"/>
                            <w:r w:rsidRPr="007938DD">
                              <w:rPr>
                                <w:bCs/>
                                <w:color w:val="000000" w:themeColor="text1"/>
                                <w:sz w:val="21"/>
                                <w:szCs w:val="21"/>
                              </w:rPr>
                              <w:t xml:space="preserve"> pasar regional </w:t>
                            </w:r>
                            <w:proofErr w:type="spellStart"/>
                            <w:r w:rsidRPr="007938DD">
                              <w:rPr>
                                <w:bCs/>
                                <w:color w:val="000000" w:themeColor="text1"/>
                                <w:sz w:val="21"/>
                                <w:szCs w:val="21"/>
                              </w:rPr>
                              <w:t>mencatat</w:t>
                            </w:r>
                            <w:proofErr w:type="spellEnd"/>
                            <w:r w:rsidRPr="007938DD">
                              <w:rPr>
                                <w:bCs/>
                                <w:color w:val="000000" w:themeColor="text1"/>
                                <w:sz w:val="21"/>
                                <w:szCs w:val="21"/>
                              </w:rPr>
                              <w:t xml:space="preserve"> </w:t>
                            </w:r>
                            <w:proofErr w:type="spellStart"/>
                            <w:r w:rsidRPr="007938DD">
                              <w:rPr>
                                <w:bCs/>
                                <w:color w:val="000000" w:themeColor="text1"/>
                                <w:sz w:val="21"/>
                                <w:szCs w:val="21"/>
                              </w:rPr>
                              <w:t>kinerja</w:t>
                            </w:r>
                            <w:proofErr w:type="spellEnd"/>
                            <w:r w:rsidRPr="007938DD">
                              <w:rPr>
                                <w:bCs/>
                                <w:color w:val="000000" w:themeColor="text1"/>
                                <w:sz w:val="21"/>
                                <w:szCs w:val="21"/>
                              </w:rPr>
                              <w:t xml:space="preserve"> </w:t>
                            </w:r>
                            <w:proofErr w:type="spellStart"/>
                            <w:r w:rsidRPr="007938DD">
                              <w:rPr>
                                <w:bCs/>
                                <w:color w:val="000000" w:themeColor="text1"/>
                                <w:sz w:val="21"/>
                                <w:szCs w:val="21"/>
                              </w:rPr>
                              <w:t>positif</w:t>
                            </w:r>
                            <w:proofErr w:type="spellEnd"/>
                            <w:r w:rsidRPr="007938DD">
                              <w:rPr>
                                <w:bCs/>
                                <w:color w:val="000000" w:themeColor="text1"/>
                                <w:sz w:val="21"/>
                                <w:szCs w:val="21"/>
                              </w:rPr>
                              <w:t xml:space="preserve">. </w:t>
                            </w:r>
                            <w:proofErr w:type="spellStart"/>
                            <w:r w:rsidRPr="007938DD">
                              <w:rPr>
                                <w:bCs/>
                                <w:color w:val="000000" w:themeColor="text1"/>
                                <w:sz w:val="21"/>
                                <w:szCs w:val="21"/>
                              </w:rPr>
                              <w:t>Indeks</w:t>
                            </w:r>
                            <w:proofErr w:type="spellEnd"/>
                            <w:r w:rsidRPr="007938DD">
                              <w:rPr>
                                <w:bCs/>
                                <w:color w:val="000000" w:themeColor="text1"/>
                                <w:sz w:val="21"/>
                                <w:szCs w:val="21"/>
                              </w:rPr>
                              <w:t xml:space="preserve"> Saham Syariah Indonesia (ISSI) juga </w:t>
                            </w:r>
                            <w:proofErr w:type="spellStart"/>
                            <w:r w:rsidRPr="007938DD">
                              <w:rPr>
                                <w:bCs/>
                                <w:color w:val="000000" w:themeColor="text1"/>
                                <w:sz w:val="21"/>
                                <w:szCs w:val="21"/>
                              </w:rPr>
                              <w:t>turun</w:t>
                            </w:r>
                            <w:proofErr w:type="spellEnd"/>
                            <w:r w:rsidRPr="007938DD">
                              <w:rPr>
                                <w:bCs/>
                                <w:color w:val="000000" w:themeColor="text1"/>
                                <w:sz w:val="21"/>
                                <w:szCs w:val="21"/>
                              </w:rPr>
                              <w:t xml:space="preserve"> 0.31% ke level 222.3. Investor asing </w:t>
                            </w:r>
                            <w:proofErr w:type="spellStart"/>
                            <w:r w:rsidRPr="007938DD">
                              <w:rPr>
                                <w:bCs/>
                                <w:color w:val="000000" w:themeColor="text1"/>
                                <w:sz w:val="21"/>
                                <w:szCs w:val="21"/>
                              </w:rPr>
                              <w:t>mencatat</w:t>
                            </w:r>
                            <w:proofErr w:type="spellEnd"/>
                            <w:r w:rsidRPr="007938DD">
                              <w:rPr>
                                <w:bCs/>
                                <w:color w:val="000000" w:themeColor="text1"/>
                                <w:sz w:val="21"/>
                                <w:szCs w:val="21"/>
                              </w:rPr>
                              <w:t xml:space="preserve"> net sell </w:t>
                            </w:r>
                            <w:proofErr w:type="spellStart"/>
                            <w:r w:rsidRPr="007938DD">
                              <w:rPr>
                                <w:bCs/>
                                <w:color w:val="000000" w:themeColor="text1"/>
                                <w:sz w:val="21"/>
                                <w:szCs w:val="21"/>
                              </w:rPr>
                              <w:t>sebesar</w:t>
                            </w:r>
                            <w:proofErr w:type="spellEnd"/>
                            <w:r w:rsidRPr="007938DD">
                              <w:rPr>
                                <w:bCs/>
                                <w:color w:val="000000" w:themeColor="text1"/>
                                <w:sz w:val="21"/>
                                <w:szCs w:val="21"/>
                              </w:rPr>
                              <w:t xml:space="preserve"> IDR 1,008.8 billion di pasar </w:t>
                            </w:r>
                            <w:proofErr w:type="spellStart"/>
                            <w:r w:rsidRPr="007938DD">
                              <w:rPr>
                                <w:bCs/>
                                <w:color w:val="000000" w:themeColor="text1"/>
                                <w:sz w:val="21"/>
                                <w:szCs w:val="21"/>
                              </w:rPr>
                              <w:t>reguler</w:t>
                            </w:r>
                            <w:proofErr w:type="spellEnd"/>
                            <w:r w:rsidRPr="007938DD">
                              <w:rPr>
                                <w:bCs/>
                                <w:color w:val="000000" w:themeColor="text1"/>
                                <w:sz w:val="21"/>
                                <w:szCs w:val="21"/>
                              </w:rPr>
                              <w:t xml:space="preserve">, </w:t>
                            </w:r>
                            <w:proofErr w:type="spellStart"/>
                            <w:r w:rsidRPr="007938DD">
                              <w:rPr>
                                <w:bCs/>
                                <w:color w:val="000000" w:themeColor="text1"/>
                                <w:sz w:val="21"/>
                                <w:szCs w:val="21"/>
                              </w:rPr>
                              <w:t>namun</w:t>
                            </w:r>
                            <w:proofErr w:type="spellEnd"/>
                            <w:r w:rsidRPr="007938DD">
                              <w:rPr>
                                <w:bCs/>
                                <w:color w:val="000000" w:themeColor="text1"/>
                                <w:sz w:val="21"/>
                                <w:szCs w:val="21"/>
                              </w:rPr>
                              <w:t xml:space="preserve"> </w:t>
                            </w:r>
                            <w:proofErr w:type="spellStart"/>
                            <w:r w:rsidRPr="007938DD">
                              <w:rPr>
                                <w:bCs/>
                                <w:color w:val="000000" w:themeColor="text1"/>
                                <w:sz w:val="21"/>
                                <w:szCs w:val="21"/>
                              </w:rPr>
                              <w:t>membukukan</w:t>
                            </w:r>
                            <w:proofErr w:type="spellEnd"/>
                            <w:r w:rsidRPr="007938DD">
                              <w:rPr>
                                <w:bCs/>
                                <w:color w:val="000000" w:themeColor="text1"/>
                                <w:sz w:val="21"/>
                                <w:szCs w:val="21"/>
                              </w:rPr>
                              <w:t xml:space="preserve"> net buy yang </w:t>
                            </w:r>
                            <w:proofErr w:type="spellStart"/>
                            <w:r w:rsidRPr="007938DD">
                              <w:rPr>
                                <w:bCs/>
                                <w:color w:val="000000" w:themeColor="text1"/>
                                <w:sz w:val="21"/>
                                <w:szCs w:val="21"/>
                              </w:rPr>
                              <w:t>lebih</w:t>
                            </w:r>
                            <w:proofErr w:type="spellEnd"/>
                            <w:r w:rsidRPr="007938DD">
                              <w:rPr>
                                <w:bCs/>
                                <w:color w:val="000000" w:themeColor="text1"/>
                                <w:sz w:val="21"/>
                                <w:szCs w:val="21"/>
                              </w:rPr>
                              <w:t xml:space="preserve"> </w:t>
                            </w:r>
                            <w:proofErr w:type="spellStart"/>
                            <w:r w:rsidRPr="007938DD">
                              <w:rPr>
                                <w:bCs/>
                                <w:color w:val="000000" w:themeColor="text1"/>
                                <w:sz w:val="21"/>
                                <w:szCs w:val="21"/>
                              </w:rPr>
                              <w:t>kecil</w:t>
                            </w:r>
                            <w:proofErr w:type="spellEnd"/>
                            <w:r w:rsidRPr="007938DD">
                              <w:rPr>
                                <w:bCs/>
                                <w:color w:val="000000" w:themeColor="text1"/>
                                <w:sz w:val="21"/>
                                <w:szCs w:val="21"/>
                              </w:rPr>
                              <w:t xml:space="preserve"> </w:t>
                            </w:r>
                            <w:proofErr w:type="spellStart"/>
                            <w:r w:rsidRPr="007938DD">
                              <w:rPr>
                                <w:bCs/>
                                <w:color w:val="000000" w:themeColor="text1"/>
                                <w:sz w:val="21"/>
                                <w:szCs w:val="21"/>
                              </w:rPr>
                              <w:t>sebesar</w:t>
                            </w:r>
                            <w:proofErr w:type="spellEnd"/>
                            <w:r w:rsidRPr="007938DD">
                              <w:rPr>
                                <w:bCs/>
                                <w:color w:val="000000" w:themeColor="text1"/>
                                <w:sz w:val="21"/>
                                <w:szCs w:val="21"/>
                              </w:rPr>
                              <w:t xml:space="preserve"> IDR 77.6 billion di pasar </w:t>
                            </w:r>
                            <w:proofErr w:type="spellStart"/>
                            <w:r w:rsidRPr="007938DD">
                              <w:rPr>
                                <w:bCs/>
                                <w:color w:val="000000" w:themeColor="text1"/>
                                <w:sz w:val="21"/>
                                <w:szCs w:val="21"/>
                              </w:rPr>
                              <w:t>negosiasi</w:t>
                            </w:r>
                            <w:proofErr w:type="spellEnd"/>
                            <w:r w:rsidRPr="007938DD">
                              <w:rPr>
                                <w:bCs/>
                                <w:color w:val="000000" w:themeColor="text1"/>
                                <w:sz w:val="21"/>
                                <w:szCs w:val="21"/>
                              </w:rPr>
                              <w:t xml:space="preserve">, </w:t>
                            </w:r>
                            <w:proofErr w:type="spellStart"/>
                            <w:r w:rsidRPr="007938DD">
                              <w:rPr>
                                <w:bCs/>
                                <w:color w:val="000000" w:themeColor="text1"/>
                                <w:sz w:val="21"/>
                                <w:szCs w:val="21"/>
                              </w:rPr>
                              <w:t>menandakan</w:t>
                            </w:r>
                            <w:proofErr w:type="spellEnd"/>
                            <w:r w:rsidRPr="007938DD">
                              <w:rPr>
                                <w:bCs/>
                                <w:color w:val="000000" w:themeColor="text1"/>
                                <w:sz w:val="21"/>
                                <w:szCs w:val="21"/>
                              </w:rPr>
                              <w:t xml:space="preserve"> </w:t>
                            </w:r>
                            <w:proofErr w:type="spellStart"/>
                            <w:r w:rsidRPr="007938DD">
                              <w:rPr>
                                <w:bCs/>
                                <w:color w:val="000000" w:themeColor="text1"/>
                                <w:sz w:val="21"/>
                                <w:szCs w:val="21"/>
                              </w:rPr>
                              <w:t>kehati-hatian</w:t>
                            </w:r>
                            <w:proofErr w:type="spellEnd"/>
                            <w:r w:rsidRPr="007938DD">
                              <w:rPr>
                                <w:bCs/>
                                <w:color w:val="000000" w:themeColor="text1"/>
                                <w:sz w:val="21"/>
                                <w:szCs w:val="21"/>
                              </w:rPr>
                              <w:t xml:space="preserve"> yang </w:t>
                            </w:r>
                            <w:proofErr w:type="spellStart"/>
                            <w:r w:rsidRPr="007938DD">
                              <w:rPr>
                                <w:bCs/>
                                <w:color w:val="000000" w:themeColor="text1"/>
                                <w:sz w:val="21"/>
                                <w:szCs w:val="21"/>
                              </w:rPr>
                              <w:t>masih</w:t>
                            </w:r>
                            <w:proofErr w:type="spellEnd"/>
                            <w:r w:rsidRPr="007938DD">
                              <w:rPr>
                                <w:bCs/>
                                <w:color w:val="000000" w:themeColor="text1"/>
                                <w:sz w:val="21"/>
                                <w:szCs w:val="21"/>
                              </w:rPr>
                              <w:t xml:space="preserve"> </w:t>
                            </w:r>
                            <w:proofErr w:type="spellStart"/>
                            <w:r w:rsidRPr="007938DD">
                              <w:rPr>
                                <w:bCs/>
                                <w:color w:val="000000" w:themeColor="text1"/>
                                <w:sz w:val="21"/>
                                <w:szCs w:val="21"/>
                              </w:rPr>
                              <w:t>berlanjut</w:t>
                            </w:r>
                            <w:proofErr w:type="spellEnd"/>
                            <w:r w:rsidRPr="007938DD">
                              <w:rPr>
                                <w:bCs/>
                                <w:color w:val="000000" w:themeColor="text1"/>
                                <w:sz w:val="21"/>
                                <w:szCs w:val="21"/>
                              </w:rPr>
                              <w:t xml:space="preserve"> </w:t>
                            </w:r>
                            <w:proofErr w:type="spellStart"/>
                            <w:r w:rsidRPr="007938DD">
                              <w:rPr>
                                <w:bCs/>
                                <w:color w:val="000000" w:themeColor="text1"/>
                                <w:sz w:val="21"/>
                                <w:szCs w:val="21"/>
                              </w:rPr>
                              <w:t>dari</w:t>
                            </w:r>
                            <w:proofErr w:type="spellEnd"/>
                            <w:r w:rsidRPr="007938DD">
                              <w:rPr>
                                <w:bCs/>
                                <w:color w:val="000000" w:themeColor="text1"/>
                                <w:sz w:val="21"/>
                                <w:szCs w:val="21"/>
                              </w:rPr>
                              <w:t xml:space="preserve"> investor global.</w:t>
                            </w:r>
                          </w:p>
                          <w:p w14:paraId="32064139" w14:textId="77777777" w:rsidR="007938DD" w:rsidRPr="007938DD" w:rsidRDefault="007938DD" w:rsidP="007938DD">
                            <w:pPr>
                              <w:jc w:val="both"/>
                              <w:rPr>
                                <w:bCs/>
                                <w:color w:val="000000" w:themeColor="text1"/>
                                <w:sz w:val="21"/>
                                <w:szCs w:val="21"/>
                              </w:rPr>
                            </w:pPr>
                            <w:r w:rsidRPr="007938DD">
                              <w:rPr>
                                <w:bCs/>
                                <w:color w:val="000000" w:themeColor="text1"/>
                                <w:sz w:val="21"/>
                                <w:szCs w:val="21"/>
                              </w:rPr>
                              <w:t xml:space="preserve">Di pasar regional, Nikkei 225 </w:t>
                            </w:r>
                            <w:proofErr w:type="spellStart"/>
                            <w:r w:rsidRPr="007938DD">
                              <w:rPr>
                                <w:bCs/>
                                <w:color w:val="000000" w:themeColor="text1"/>
                                <w:sz w:val="21"/>
                                <w:szCs w:val="21"/>
                              </w:rPr>
                              <w:t>Jepang</w:t>
                            </w:r>
                            <w:proofErr w:type="spellEnd"/>
                            <w:r w:rsidRPr="007938DD">
                              <w:rPr>
                                <w:bCs/>
                                <w:color w:val="000000" w:themeColor="text1"/>
                                <w:sz w:val="21"/>
                                <w:szCs w:val="21"/>
                              </w:rPr>
                              <w:t xml:space="preserve"> naik 0.4% ke 38,942.0, </w:t>
                            </w:r>
                            <w:proofErr w:type="spellStart"/>
                            <w:r w:rsidRPr="007938DD">
                              <w:rPr>
                                <w:bCs/>
                                <w:color w:val="000000" w:themeColor="text1"/>
                                <w:sz w:val="21"/>
                                <w:szCs w:val="21"/>
                              </w:rPr>
                              <w:t>sementara</w:t>
                            </w:r>
                            <w:proofErr w:type="spellEnd"/>
                            <w:r w:rsidRPr="007938DD">
                              <w:rPr>
                                <w:bCs/>
                                <w:color w:val="000000" w:themeColor="text1"/>
                                <w:sz w:val="21"/>
                                <w:szCs w:val="21"/>
                              </w:rPr>
                              <w:t xml:space="preserve"> </w:t>
                            </w:r>
                            <w:proofErr w:type="spellStart"/>
                            <w:r w:rsidRPr="007938DD">
                              <w:rPr>
                                <w:bCs/>
                                <w:color w:val="000000" w:themeColor="text1"/>
                                <w:sz w:val="21"/>
                                <w:szCs w:val="21"/>
                              </w:rPr>
                              <w:t>Indeks</w:t>
                            </w:r>
                            <w:proofErr w:type="spellEnd"/>
                            <w:r w:rsidRPr="007938DD">
                              <w:rPr>
                                <w:bCs/>
                                <w:color w:val="000000" w:themeColor="text1"/>
                                <w:sz w:val="21"/>
                                <w:szCs w:val="21"/>
                              </w:rPr>
                              <w:t xml:space="preserve"> Hang Seng Hong Kong </w:t>
                            </w:r>
                            <w:proofErr w:type="spellStart"/>
                            <w:r w:rsidRPr="007938DD">
                              <w:rPr>
                                <w:bCs/>
                                <w:color w:val="000000" w:themeColor="text1"/>
                                <w:sz w:val="21"/>
                                <w:szCs w:val="21"/>
                              </w:rPr>
                              <w:t>menguat</w:t>
                            </w:r>
                            <w:proofErr w:type="spellEnd"/>
                            <w:r w:rsidRPr="007938DD">
                              <w:rPr>
                                <w:bCs/>
                                <w:color w:val="000000" w:themeColor="text1"/>
                                <w:sz w:val="21"/>
                                <w:szCs w:val="21"/>
                              </w:rPr>
                              <w:t xml:space="preserve"> 1.2% ke 24,475.0. </w:t>
                            </w:r>
                            <w:proofErr w:type="spellStart"/>
                            <w:r w:rsidRPr="007938DD">
                              <w:rPr>
                                <w:bCs/>
                                <w:color w:val="000000" w:themeColor="text1"/>
                                <w:sz w:val="21"/>
                                <w:szCs w:val="21"/>
                              </w:rPr>
                              <w:t>Indeks</w:t>
                            </w:r>
                            <w:proofErr w:type="spellEnd"/>
                            <w:r w:rsidRPr="007938DD">
                              <w:rPr>
                                <w:bCs/>
                                <w:color w:val="000000" w:themeColor="text1"/>
                                <w:sz w:val="21"/>
                                <w:szCs w:val="21"/>
                              </w:rPr>
                              <w:t xml:space="preserve"> Shanghai Composite </w:t>
                            </w:r>
                            <w:proofErr w:type="spellStart"/>
                            <w:r w:rsidRPr="007938DD">
                              <w:rPr>
                                <w:bCs/>
                                <w:color w:val="000000" w:themeColor="text1"/>
                                <w:sz w:val="21"/>
                                <w:szCs w:val="21"/>
                              </w:rPr>
                              <w:t>Tiongkok</w:t>
                            </w:r>
                            <w:proofErr w:type="spellEnd"/>
                            <w:r w:rsidRPr="007938DD">
                              <w:rPr>
                                <w:bCs/>
                                <w:color w:val="000000" w:themeColor="text1"/>
                                <w:sz w:val="21"/>
                                <w:szCs w:val="21"/>
                              </w:rPr>
                              <w:t xml:space="preserve"> naik 1.0% ke 3,456.0, dan Kospi Korea Selatan naik tipis 0.1% ke 3,108.0. </w:t>
                            </w:r>
                            <w:proofErr w:type="spellStart"/>
                            <w:r w:rsidRPr="007938DD">
                              <w:rPr>
                                <w:bCs/>
                                <w:color w:val="000000" w:themeColor="text1"/>
                                <w:sz w:val="21"/>
                                <w:szCs w:val="21"/>
                              </w:rPr>
                              <w:t>Indeks</w:t>
                            </w:r>
                            <w:proofErr w:type="spellEnd"/>
                            <w:r w:rsidRPr="007938DD">
                              <w:rPr>
                                <w:bCs/>
                                <w:color w:val="000000" w:themeColor="text1"/>
                                <w:sz w:val="21"/>
                                <w:szCs w:val="21"/>
                              </w:rPr>
                              <w:t xml:space="preserve"> Straits Times (STI) Singapura </w:t>
                            </w:r>
                            <w:proofErr w:type="spellStart"/>
                            <w:r w:rsidRPr="007938DD">
                              <w:rPr>
                                <w:bCs/>
                                <w:color w:val="000000" w:themeColor="text1"/>
                                <w:sz w:val="21"/>
                                <w:szCs w:val="21"/>
                              </w:rPr>
                              <w:t>menguat</w:t>
                            </w:r>
                            <w:proofErr w:type="spellEnd"/>
                            <w:r w:rsidRPr="007938DD">
                              <w:rPr>
                                <w:bCs/>
                                <w:color w:val="000000" w:themeColor="text1"/>
                                <w:sz w:val="21"/>
                                <w:szCs w:val="21"/>
                              </w:rPr>
                              <w:t xml:space="preserve"> 0.6% ke 3,926.0.</w:t>
                            </w:r>
                          </w:p>
                          <w:p w14:paraId="3500F81B" w14:textId="77777777" w:rsidR="007938DD" w:rsidRPr="007938DD" w:rsidRDefault="007938DD" w:rsidP="007938DD">
                            <w:pPr>
                              <w:jc w:val="both"/>
                              <w:rPr>
                                <w:bCs/>
                                <w:color w:val="000000" w:themeColor="text1"/>
                                <w:sz w:val="21"/>
                                <w:szCs w:val="21"/>
                              </w:rPr>
                            </w:pPr>
                            <w:r w:rsidRPr="007938DD">
                              <w:rPr>
                                <w:bCs/>
                                <w:color w:val="000000" w:themeColor="text1"/>
                                <w:sz w:val="21"/>
                                <w:szCs w:val="21"/>
                              </w:rPr>
                              <w:t xml:space="preserve">Di pasar </w:t>
                            </w:r>
                            <w:proofErr w:type="spellStart"/>
                            <w:r w:rsidRPr="007938DD">
                              <w:rPr>
                                <w:bCs/>
                                <w:color w:val="000000" w:themeColor="text1"/>
                                <w:sz w:val="21"/>
                                <w:szCs w:val="21"/>
                              </w:rPr>
                              <w:t>komoditas</w:t>
                            </w:r>
                            <w:proofErr w:type="spellEnd"/>
                            <w:r w:rsidRPr="007938DD">
                              <w:rPr>
                                <w:bCs/>
                                <w:color w:val="000000" w:themeColor="text1"/>
                                <w:sz w:val="21"/>
                                <w:szCs w:val="21"/>
                              </w:rPr>
                              <w:t xml:space="preserve">, </w:t>
                            </w:r>
                            <w:proofErr w:type="spellStart"/>
                            <w:r w:rsidRPr="007938DD">
                              <w:rPr>
                                <w:bCs/>
                                <w:color w:val="000000" w:themeColor="text1"/>
                                <w:sz w:val="21"/>
                                <w:szCs w:val="21"/>
                              </w:rPr>
                              <w:t>harga</w:t>
                            </w:r>
                            <w:proofErr w:type="spellEnd"/>
                            <w:r w:rsidRPr="007938DD">
                              <w:rPr>
                                <w:bCs/>
                                <w:color w:val="000000" w:themeColor="text1"/>
                                <w:sz w:val="21"/>
                                <w:szCs w:val="21"/>
                              </w:rPr>
                              <w:t xml:space="preserve"> </w:t>
                            </w:r>
                            <w:proofErr w:type="spellStart"/>
                            <w:r w:rsidRPr="007938DD">
                              <w:rPr>
                                <w:bCs/>
                                <w:color w:val="000000" w:themeColor="text1"/>
                                <w:sz w:val="21"/>
                                <w:szCs w:val="21"/>
                              </w:rPr>
                              <w:t>emas</w:t>
                            </w:r>
                            <w:proofErr w:type="spellEnd"/>
                            <w:r w:rsidRPr="007938DD">
                              <w:rPr>
                                <w:bCs/>
                                <w:color w:val="000000" w:themeColor="text1"/>
                                <w:sz w:val="21"/>
                                <w:szCs w:val="21"/>
                              </w:rPr>
                              <w:t xml:space="preserve"> naik 0.1% ke USD 3,327.0 per ounce, </w:t>
                            </w:r>
                            <w:proofErr w:type="spellStart"/>
                            <w:r w:rsidRPr="007938DD">
                              <w:rPr>
                                <w:bCs/>
                                <w:color w:val="000000" w:themeColor="text1"/>
                                <w:sz w:val="21"/>
                                <w:szCs w:val="21"/>
                              </w:rPr>
                              <w:t>sementara</w:t>
                            </w:r>
                            <w:proofErr w:type="spellEnd"/>
                            <w:r w:rsidRPr="007938DD">
                              <w:rPr>
                                <w:bCs/>
                                <w:color w:val="000000" w:themeColor="text1"/>
                                <w:sz w:val="21"/>
                                <w:szCs w:val="21"/>
                              </w:rPr>
                              <w:t xml:space="preserve"> </w:t>
                            </w:r>
                            <w:proofErr w:type="spellStart"/>
                            <w:r w:rsidRPr="007938DD">
                              <w:rPr>
                                <w:bCs/>
                                <w:color w:val="000000" w:themeColor="text1"/>
                                <w:sz w:val="21"/>
                                <w:szCs w:val="21"/>
                              </w:rPr>
                              <w:t>harga</w:t>
                            </w:r>
                            <w:proofErr w:type="spellEnd"/>
                            <w:r w:rsidRPr="007938DD">
                              <w:rPr>
                                <w:bCs/>
                                <w:color w:val="000000" w:themeColor="text1"/>
                                <w:sz w:val="21"/>
                                <w:szCs w:val="21"/>
                              </w:rPr>
                              <w:t xml:space="preserve"> </w:t>
                            </w:r>
                            <w:proofErr w:type="spellStart"/>
                            <w:r w:rsidRPr="007938DD">
                              <w:rPr>
                                <w:bCs/>
                                <w:color w:val="000000" w:themeColor="text1"/>
                                <w:sz w:val="21"/>
                                <w:szCs w:val="21"/>
                              </w:rPr>
                              <w:t>minyak</w:t>
                            </w:r>
                            <w:proofErr w:type="spellEnd"/>
                            <w:r w:rsidRPr="007938DD">
                              <w:rPr>
                                <w:bCs/>
                                <w:color w:val="000000" w:themeColor="text1"/>
                                <w:sz w:val="21"/>
                                <w:szCs w:val="21"/>
                              </w:rPr>
                              <w:t xml:space="preserve"> </w:t>
                            </w:r>
                            <w:proofErr w:type="spellStart"/>
                            <w:r w:rsidRPr="007938DD">
                              <w:rPr>
                                <w:bCs/>
                                <w:color w:val="000000" w:themeColor="text1"/>
                                <w:sz w:val="21"/>
                                <w:szCs w:val="21"/>
                              </w:rPr>
                              <w:t>mentah</w:t>
                            </w:r>
                            <w:proofErr w:type="spellEnd"/>
                            <w:r w:rsidRPr="007938DD">
                              <w:rPr>
                                <w:bCs/>
                                <w:color w:val="000000" w:themeColor="text1"/>
                                <w:sz w:val="21"/>
                                <w:szCs w:val="21"/>
                              </w:rPr>
                              <w:t xml:space="preserve"> Brent naik 1.0% ke USD 68.0 per barrel. Kurs USD/IDR </w:t>
                            </w:r>
                            <w:proofErr w:type="spellStart"/>
                            <w:r w:rsidRPr="007938DD">
                              <w:rPr>
                                <w:bCs/>
                                <w:color w:val="000000" w:themeColor="text1"/>
                                <w:sz w:val="21"/>
                                <w:szCs w:val="21"/>
                              </w:rPr>
                              <w:t>menguat</w:t>
                            </w:r>
                            <w:proofErr w:type="spellEnd"/>
                            <w:r w:rsidRPr="007938DD">
                              <w:rPr>
                                <w:bCs/>
                                <w:color w:val="000000" w:themeColor="text1"/>
                                <w:sz w:val="21"/>
                                <w:szCs w:val="21"/>
                              </w:rPr>
                              <w:t xml:space="preserve"> 0.4% ke 16,290.0, </w:t>
                            </w:r>
                            <w:proofErr w:type="spellStart"/>
                            <w:r w:rsidRPr="007938DD">
                              <w:rPr>
                                <w:bCs/>
                                <w:color w:val="000000" w:themeColor="text1"/>
                                <w:sz w:val="21"/>
                                <w:szCs w:val="21"/>
                              </w:rPr>
                              <w:t>menunjukkan</w:t>
                            </w:r>
                            <w:proofErr w:type="spellEnd"/>
                            <w:r w:rsidRPr="007938DD">
                              <w:rPr>
                                <w:bCs/>
                                <w:color w:val="000000" w:themeColor="text1"/>
                                <w:sz w:val="21"/>
                                <w:szCs w:val="21"/>
                              </w:rPr>
                              <w:t xml:space="preserve"> </w:t>
                            </w:r>
                            <w:proofErr w:type="spellStart"/>
                            <w:r w:rsidRPr="007938DD">
                              <w:rPr>
                                <w:bCs/>
                                <w:color w:val="000000" w:themeColor="text1"/>
                                <w:sz w:val="21"/>
                                <w:szCs w:val="21"/>
                              </w:rPr>
                              <w:t>dukungan</w:t>
                            </w:r>
                            <w:proofErr w:type="spellEnd"/>
                            <w:r w:rsidRPr="007938DD">
                              <w:rPr>
                                <w:bCs/>
                                <w:color w:val="000000" w:themeColor="text1"/>
                                <w:sz w:val="21"/>
                                <w:szCs w:val="21"/>
                              </w:rPr>
                              <w:t xml:space="preserve"> </w:t>
                            </w:r>
                            <w:proofErr w:type="spellStart"/>
                            <w:r w:rsidRPr="007938DD">
                              <w:rPr>
                                <w:bCs/>
                                <w:color w:val="000000" w:themeColor="text1"/>
                                <w:sz w:val="21"/>
                                <w:szCs w:val="21"/>
                              </w:rPr>
                              <w:t>terhadap</w:t>
                            </w:r>
                            <w:proofErr w:type="spellEnd"/>
                            <w:r w:rsidRPr="007938DD">
                              <w:rPr>
                                <w:bCs/>
                                <w:color w:val="000000" w:themeColor="text1"/>
                                <w:sz w:val="21"/>
                                <w:szCs w:val="21"/>
                              </w:rPr>
                              <w:t xml:space="preserve"> </w:t>
                            </w:r>
                            <w:proofErr w:type="spellStart"/>
                            <w:r w:rsidRPr="007938DD">
                              <w:rPr>
                                <w:bCs/>
                                <w:color w:val="000000" w:themeColor="text1"/>
                                <w:sz w:val="21"/>
                                <w:szCs w:val="21"/>
                              </w:rPr>
                              <w:t>nilai</w:t>
                            </w:r>
                            <w:proofErr w:type="spellEnd"/>
                            <w:r w:rsidRPr="007938DD">
                              <w:rPr>
                                <w:bCs/>
                                <w:color w:val="000000" w:themeColor="text1"/>
                                <w:sz w:val="21"/>
                                <w:szCs w:val="21"/>
                              </w:rPr>
                              <w:t xml:space="preserve"> </w:t>
                            </w:r>
                            <w:proofErr w:type="spellStart"/>
                            <w:r w:rsidRPr="007938DD">
                              <w:rPr>
                                <w:bCs/>
                                <w:color w:val="000000" w:themeColor="text1"/>
                                <w:sz w:val="21"/>
                                <w:szCs w:val="21"/>
                              </w:rPr>
                              <w:t>tukar</w:t>
                            </w:r>
                            <w:proofErr w:type="spellEnd"/>
                            <w:r w:rsidRPr="007938DD">
                              <w:rPr>
                                <w:bCs/>
                                <w:color w:val="000000" w:themeColor="text1"/>
                                <w:sz w:val="21"/>
                                <w:szCs w:val="21"/>
                              </w:rPr>
                              <w:t xml:space="preserve"> rupiah.</w:t>
                            </w:r>
                          </w:p>
                          <w:p w14:paraId="013AF9D5" w14:textId="77777777" w:rsidR="007938DD" w:rsidRPr="007938DD" w:rsidRDefault="007938DD" w:rsidP="007938DD">
                            <w:pPr>
                              <w:jc w:val="both"/>
                              <w:rPr>
                                <w:bCs/>
                                <w:color w:val="000000" w:themeColor="text1"/>
                                <w:sz w:val="21"/>
                                <w:szCs w:val="21"/>
                              </w:rPr>
                            </w:pPr>
                            <w:r w:rsidRPr="007938DD">
                              <w:rPr>
                                <w:bCs/>
                                <w:color w:val="000000" w:themeColor="text1"/>
                                <w:sz w:val="21"/>
                                <w:szCs w:val="21"/>
                              </w:rPr>
                              <w:t xml:space="preserve">Kinerja </w:t>
                            </w:r>
                            <w:proofErr w:type="spellStart"/>
                            <w:r w:rsidRPr="007938DD">
                              <w:rPr>
                                <w:bCs/>
                                <w:color w:val="000000" w:themeColor="text1"/>
                                <w:sz w:val="21"/>
                                <w:szCs w:val="21"/>
                              </w:rPr>
                              <w:t>sektoral</w:t>
                            </w:r>
                            <w:proofErr w:type="spellEnd"/>
                            <w:r w:rsidRPr="007938DD">
                              <w:rPr>
                                <w:bCs/>
                                <w:color w:val="000000" w:themeColor="text1"/>
                                <w:sz w:val="21"/>
                                <w:szCs w:val="21"/>
                              </w:rPr>
                              <w:t xml:space="preserve"> </w:t>
                            </w:r>
                            <w:proofErr w:type="spellStart"/>
                            <w:r w:rsidRPr="007938DD">
                              <w:rPr>
                                <w:bCs/>
                                <w:color w:val="000000" w:themeColor="text1"/>
                                <w:sz w:val="21"/>
                                <w:szCs w:val="21"/>
                              </w:rPr>
                              <w:t>bervariasi</w:t>
                            </w:r>
                            <w:proofErr w:type="spellEnd"/>
                            <w:r w:rsidRPr="007938DD">
                              <w:rPr>
                                <w:bCs/>
                                <w:color w:val="000000" w:themeColor="text1"/>
                                <w:sz w:val="21"/>
                                <w:szCs w:val="21"/>
                              </w:rPr>
                              <w:t xml:space="preserve">, dengan </w:t>
                            </w:r>
                            <w:proofErr w:type="spellStart"/>
                            <w:r w:rsidRPr="007938DD">
                              <w:rPr>
                                <w:bCs/>
                                <w:color w:val="000000" w:themeColor="text1"/>
                                <w:sz w:val="21"/>
                                <w:szCs w:val="21"/>
                              </w:rPr>
                              <w:t>IDXTRANS</w:t>
                            </w:r>
                            <w:proofErr w:type="spellEnd"/>
                            <w:r w:rsidRPr="007938DD">
                              <w:rPr>
                                <w:bCs/>
                                <w:color w:val="000000" w:themeColor="text1"/>
                                <w:sz w:val="21"/>
                                <w:szCs w:val="21"/>
                              </w:rPr>
                              <w:t xml:space="preserve"> </w:t>
                            </w:r>
                            <w:proofErr w:type="spellStart"/>
                            <w:r w:rsidRPr="007938DD">
                              <w:rPr>
                                <w:bCs/>
                                <w:color w:val="000000" w:themeColor="text1"/>
                                <w:sz w:val="21"/>
                                <w:szCs w:val="21"/>
                              </w:rPr>
                              <w:t>menjadi</w:t>
                            </w:r>
                            <w:proofErr w:type="spellEnd"/>
                            <w:r w:rsidRPr="007938DD">
                              <w:rPr>
                                <w:bCs/>
                                <w:color w:val="000000" w:themeColor="text1"/>
                                <w:sz w:val="21"/>
                                <w:szCs w:val="21"/>
                              </w:rPr>
                              <w:t xml:space="preserve"> sektor dengan </w:t>
                            </w:r>
                            <w:proofErr w:type="spellStart"/>
                            <w:r w:rsidRPr="007938DD">
                              <w:rPr>
                                <w:bCs/>
                                <w:color w:val="000000" w:themeColor="text1"/>
                                <w:sz w:val="21"/>
                                <w:szCs w:val="21"/>
                              </w:rPr>
                              <w:t>penguatan</w:t>
                            </w:r>
                            <w:proofErr w:type="spellEnd"/>
                            <w:r w:rsidRPr="007938DD">
                              <w:rPr>
                                <w:bCs/>
                                <w:color w:val="000000" w:themeColor="text1"/>
                                <w:sz w:val="21"/>
                                <w:szCs w:val="21"/>
                              </w:rPr>
                              <w:t xml:space="preserve"> </w:t>
                            </w:r>
                            <w:proofErr w:type="spellStart"/>
                            <w:r w:rsidRPr="007938DD">
                              <w:rPr>
                                <w:bCs/>
                                <w:color w:val="000000" w:themeColor="text1"/>
                                <w:sz w:val="21"/>
                                <w:szCs w:val="21"/>
                              </w:rPr>
                              <w:t>tertinggi</w:t>
                            </w:r>
                            <w:proofErr w:type="spellEnd"/>
                            <w:r w:rsidRPr="007938DD">
                              <w:rPr>
                                <w:bCs/>
                                <w:color w:val="000000" w:themeColor="text1"/>
                                <w:sz w:val="21"/>
                                <w:szCs w:val="21"/>
                              </w:rPr>
                              <w:t xml:space="preserve">, </w:t>
                            </w:r>
                            <w:proofErr w:type="spellStart"/>
                            <w:r w:rsidRPr="007938DD">
                              <w:rPr>
                                <w:bCs/>
                                <w:color w:val="000000" w:themeColor="text1"/>
                                <w:sz w:val="21"/>
                                <w:szCs w:val="21"/>
                              </w:rPr>
                              <w:t>didorong</w:t>
                            </w:r>
                            <w:proofErr w:type="spellEnd"/>
                            <w:r w:rsidRPr="007938DD">
                              <w:rPr>
                                <w:bCs/>
                                <w:color w:val="000000" w:themeColor="text1"/>
                                <w:sz w:val="21"/>
                                <w:szCs w:val="21"/>
                              </w:rPr>
                              <w:t xml:space="preserve"> oleh </w:t>
                            </w:r>
                            <w:proofErr w:type="spellStart"/>
                            <w:r w:rsidRPr="007938DD">
                              <w:rPr>
                                <w:bCs/>
                                <w:color w:val="000000" w:themeColor="text1"/>
                                <w:sz w:val="21"/>
                                <w:szCs w:val="21"/>
                              </w:rPr>
                              <w:t>kinerja</w:t>
                            </w:r>
                            <w:proofErr w:type="spellEnd"/>
                            <w:r w:rsidRPr="007938DD">
                              <w:rPr>
                                <w:bCs/>
                                <w:color w:val="000000" w:themeColor="text1"/>
                                <w:sz w:val="21"/>
                                <w:szCs w:val="21"/>
                              </w:rPr>
                              <w:t xml:space="preserve"> </w:t>
                            </w:r>
                            <w:proofErr w:type="spellStart"/>
                            <w:r w:rsidRPr="007938DD">
                              <w:rPr>
                                <w:bCs/>
                                <w:color w:val="000000" w:themeColor="text1"/>
                                <w:sz w:val="21"/>
                                <w:szCs w:val="21"/>
                              </w:rPr>
                              <w:t>kuat</w:t>
                            </w:r>
                            <w:proofErr w:type="spellEnd"/>
                            <w:r w:rsidRPr="007938DD">
                              <w:rPr>
                                <w:bCs/>
                                <w:color w:val="000000" w:themeColor="text1"/>
                                <w:sz w:val="21"/>
                                <w:szCs w:val="21"/>
                              </w:rPr>
                              <w:t xml:space="preserve"> </w:t>
                            </w:r>
                            <w:proofErr w:type="spellStart"/>
                            <w:r w:rsidRPr="007938DD">
                              <w:rPr>
                                <w:bCs/>
                                <w:color w:val="000000" w:themeColor="text1"/>
                                <w:sz w:val="21"/>
                                <w:szCs w:val="21"/>
                              </w:rPr>
                              <w:t>saham-saham</w:t>
                            </w:r>
                            <w:proofErr w:type="spellEnd"/>
                            <w:r w:rsidRPr="007938DD">
                              <w:rPr>
                                <w:bCs/>
                                <w:color w:val="000000" w:themeColor="text1"/>
                                <w:sz w:val="21"/>
                                <w:szCs w:val="21"/>
                              </w:rPr>
                              <w:t xml:space="preserve"> </w:t>
                            </w:r>
                            <w:proofErr w:type="spellStart"/>
                            <w:r w:rsidRPr="007938DD">
                              <w:rPr>
                                <w:bCs/>
                                <w:color w:val="000000" w:themeColor="text1"/>
                                <w:sz w:val="21"/>
                                <w:szCs w:val="21"/>
                              </w:rPr>
                              <w:t>transportasi</w:t>
                            </w:r>
                            <w:proofErr w:type="spellEnd"/>
                            <w:r w:rsidRPr="007938DD">
                              <w:rPr>
                                <w:bCs/>
                                <w:color w:val="000000" w:themeColor="text1"/>
                                <w:sz w:val="21"/>
                                <w:szCs w:val="21"/>
                              </w:rPr>
                              <w:t xml:space="preserve">, </w:t>
                            </w:r>
                            <w:proofErr w:type="spellStart"/>
                            <w:r w:rsidRPr="007938DD">
                              <w:rPr>
                                <w:bCs/>
                                <w:color w:val="000000" w:themeColor="text1"/>
                                <w:sz w:val="21"/>
                                <w:szCs w:val="21"/>
                              </w:rPr>
                              <w:t>sementara</w:t>
                            </w:r>
                            <w:proofErr w:type="spellEnd"/>
                            <w:r w:rsidRPr="007938DD">
                              <w:rPr>
                                <w:bCs/>
                                <w:color w:val="000000" w:themeColor="text1"/>
                                <w:sz w:val="21"/>
                                <w:szCs w:val="21"/>
                              </w:rPr>
                              <w:t xml:space="preserve"> </w:t>
                            </w:r>
                            <w:proofErr w:type="spellStart"/>
                            <w:r w:rsidRPr="007938DD">
                              <w:rPr>
                                <w:bCs/>
                                <w:color w:val="000000" w:themeColor="text1"/>
                                <w:sz w:val="21"/>
                                <w:szCs w:val="21"/>
                              </w:rPr>
                              <w:t>IDXBasic</w:t>
                            </w:r>
                            <w:proofErr w:type="spellEnd"/>
                            <w:r w:rsidRPr="007938DD">
                              <w:rPr>
                                <w:bCs/>
                                <w:color w:val="000000" w:themeColor="text1"/>
                                <w:sz w:val="21"/>
                                <w:szCs w:val="21"/>
                              </w:rPr>
                              <w:t xml:space="preserve"> </w:t>
                            </w:r>
                            <w:proofErr w:type="spellStart"/>
                            <w:r w:rsidRPr="007938DD">
                              <w:rPr>
                                <w:bCs/>
                                <w:color w:val="000000" w:themeColor="text1"/>
                                <w:sz w:val="21"/>
                                <w:szCs w:val="21"/>
                              </w:rPr>
                              <w:t>tertinggal</w:t>
                            </w:r>
                            <w:proofErr w:type="spellEnd"/>
                            <w:r w:rsidRPr="007938DD">
                              <w:rPr>
                                <w:bCs/>
                                <w:color w:val="000000" w:themeColor="text1"/>
                                <w:sz w:val="21"/>
                                <w:szCs w:val="21"/>
                              </w:rPr>
                              <w:t xml:space="preserve"> </w:t>
                            </w:r>
                            <w:proofErr w:type="spellStart"/>
                            <w:r w:rsidRPr="007938DD">
                              <w:rPr>
                                <w:bCs/>
                                <w:color w:val="000000" w:themeColor="text1"/>
                                <w:sz w:val="21"/>
                                <w:szCs w:val="21"/>
                              </w:rPr>
                              <w:t>akibat</w:t>
                            </w:r>
                            <w:proofErr w:type="spellEnd"/>
                            <w:r w:rsidRPr="007938DD">
                              <w:rPr>
                                <w:bCs/>
                                <w:color w:val="000000" w:themeColor="text1"/>
                                <w:sz w:val="21"/>
                                <w:szCs w:val="21"/>
                              </w:rPr>
                              <w:t xml:space="preserve"> </w:t>
                            </w:r>
                            <w:proofErr w:type="spellStart"/>
                            <w:r w:rsidRPr="007938DD">
                              <w:rPr>
                                <w:bCs/>
                                <w:color w:val="000000" w:themeColor="text1"/>
                                <w:sz w:val="21"/>
                                <w:szCs w:val="21"/>
                              </w:rPr>
                              <w:t>pelemahan</w:t>
                            </w:r>
                            <w:proofErr w:type="spellEnd"/>
                            <w:r w:rsidRPr="007938DD">
                              <w:rPr>
                                <w:bCs/>
                                <w:color w:val="000000" w:themeColor="text1"/>
                                <w:sz w:val="21"/>
                                <w:szCs w:val="21"/>
                              </w:rPr>
                              <w:t xml:space="preserve"> </w:t>
                            </w:r>
                            <w:proofErr w:type="spellStart"/>
                            <w:r w:rsidRPr="007938DD">
                              <w:rPr>
                                <w:bCs/>
                                <w:color w:val="000000" w:themeColor="text1"/>
                                <w:sz w:val="21"/>
                                <w:szCs w:val="21"/>
                              </w:rPr>
                              <w:t>saham-saham</w:t>
                            </w:r>
                            <w:proofErr w:type="spellEnd"/>
                            <w:r w:rsidRPr="007938DD">
                              <w:rPr>
                                <w:bCs/>
                                <w:color w:val="000000" w:themeColor="text1"/>
                                <w:sz w:val="21"/>
                                <w:szCs w:val="21"/>
                              </w:rPr>
                              <w:t xml:space="preserve"> </w:t>
                            </w:r>
                            <w:proofErr w:type="spellStart"/>
                            <w:r w:rsidRPr="007938DD">
                              <w:rPr>
                                <w:bCs/>
                                <w:color w:val="000000" w:themeColor="text1"/>
                                <w:sz w:val="21"/>
                                <w:szCs w:val="21"/>
                              </w:rPr>
                              <w:t>bahan</w:t>
                            </w:r>
                            <w:proofErr w:type="spellEnd"/>
                            <w:r w:rsidRPr="007938DD">
                              <w:rPr>
                                <w:bCs/>
                                <w:color w:val="000000" w:themeColor="text1"/>
                                <w:sz w:val="21"/>
                                <w:szCs w:val="21"/>
                              </w:rPr>
                              <w:t xml:space="preserve"> </w:t>
                            </w:r>
                            <w:proofErr w:type="spellStart"/>
                            <w:r w:rsidRPr="007938DD">
                              <w:rPr>
                                <w:bCs/>
                                <w:color w:val="000000" w:themeColor="text1"/>
                                <w:sz w:val="21"/>
                                <w:szCs w:val="21"/>
                              </w:rPr>
                              <w:t>baku</w:t>
                            </w:r>
                            <w:proofErr w:type="spellEnd"/>
                            <w:r w:rsidRPr="007938DD">
                              <w:rPr>
                                <w:bCs/>
                                <w:color w:val="000000" w:themeColor="text1"/>
                                <w:sz w:val="21"/>
                                <w:szCs w:val="21"/>
                              </w:rPr>
                              <w:t>. Saham-</w:t>
                            </w:r>
                            <w:proofErr w:type="spellStart"/>
                            <w:r w:rsidRPr="007938DD">
                              <w:rPr>
                                <w:bCs/>
                                <w:color w:val="000000" w:themeColor="text1"/>
                                <w:sz w:val="21"/>
                                <w:szCs w:val="21"/>
                              </w:rPr>
                              <w:t>saham</w:t>
                            </w:r>
                            <w:proofErr w:type="spellEnd"/>
                            <w:r w:rsidRPr="007938DD">
                              <w:rPr>
                                <w:bCs/>
                                <w:color w:val="000000" w:themeColor="text1"/>
                                <w:sz w:val="21"/>
                                <w:szCs w:val="21"/>
                              </w:rPr>
                              <w:t xml:space="preserve"> </w:t>
                            </w:r>
                            <w:proofErr w:type="spellStart"/>
                            <w:r w:rsidRPr="007938DD">
                              <w:rPr>
                                <w:bCs/>
                                <w:color w:val="000000" w:themeColor="text1"/>
                                <w:sz w:val="21"/>
                                <w:szCs w:val="21"/>
                              </w:rPr>
                              <w:t>unggulan</w:t>
                            </w:r>
                            <w:proofErr w:type="spellEnd"/>
                            <w:r w:rsidRPr="007938DD">
                              <w:rPr>
                                <w:bCs/>
                                <w:color w:val="000000" w:themeColor="text1"/>
                                <w:sz w:val="21"/>
                                <w:szCs w:val="21"/>
                              </w:rPr>
                              <w:t xml:space="preserve"> </w:t>
                            </w:r>
                            <w:proofErr w:type="spellStart"/>
                            <w:r w:rsidRPr="007938DD">
                              <w:rPr>
                                <w:bCs/>
                                <w:color w:val="000000" w:themeColor="text1"/>
                                <w:sz w:val="21"/>
                                <w:szCs w:val="21"/>
                              </w:rPr>
                              <w:t>antara</w:t>
                            </w:r>
                            <w:proofErr w:type="spellEnd"/>
                            <w:r w:rsidRPr="007938DD">
                              <w:rPr>
                                <w:bCs/>
                                <w:color w:val="000000" w:themeColor="text1"/>
                                <w:sz w:val="21"/>
                                <w:szCs w:val="21"/>
                              </w:rPr>
                              <w:t xml:space="preserve"> lain </w:t>
                            </w:r>
                            <w:proofErr w:type="spellStart"/>
                            <w:r w:rsidRPr="007938DD">
                              <w:rPr>
                                <w:bCs/>
                                <w:color w:val="000000" w:themeColor="text1"/>
                                <w:sz w:val="21"/>
                                <w:szCs w:val="21"/>
                              </w:rPr>
                              <w:t>AMMN</w:t>
                            </w:r>
                            <w:proofErr w:type="spellEnd"/>
                            <w:r w:rsidRPr="007938DD">
                              <w:rPr>
                                <w:bCs/>
                                <w:color w:val="000000" w:themeColor="text1"/>
                                <w:sz w:val="21"/>
                                <w:szCs w:val="21"/>
                              </w:rPr>
                              <w:t xml:space="preserve"> yang </w:t>
                            </w:r>
                            <w:proofErr w:type="spellStart"/>
                            <w:r w:rsidRPr="007938DD">
                              <w:rPr>
                                <w:bCs/>
                                <w:color w:val="000000" w:themeColor="text1"/>
                                <w:sz w:val="21"/>
                                <w:szCs w:val="21"/>
                              </w:rPr>
                              <w:t>melonjak</w:t>
                            </w:r>
                            <w:proofErr w:type="spellEnd"/>
                            <w:r w:rsidRPr="007938DD">
                              <w:rPr>
                                <w:bCs/>
                                <w:color w:val="000000" w:themeColor="text1"/>
                                <w:sz w:val="21"/>
                                <w:szCs w:val="21"/>
                              </w:rPr>
                              <w:t xml:space="preserve"> 4.0% ke IDR 8,400.0, DSSA naik 3.4% ke IDR 56,075.0, dan DCII naik 2.3% ke IDR 154,000.0. </w:t>
                            </w:r>
                            <w:proofErr w:type="spellStart"/>
                            <w:r w:rsidRPr="007938DD">
                              <w:rPr>
                                <w:bCs/>
                                <w:color w:val="000000" w:themeColor="text1"/>
                                <w:sz w:val="21"/>
                                <w:szCs w:val="21"/>
                              </w:rPr>
                              <w:t>Penguat</w:t>
                            </w:r>
                            <w:proofErr w:type="spellEnd"/>
                            <w:r w:rsidRPr="007938DD">
                              <w:rPr>
                                <w:bCs/>
                                <w:color w:val="000000" w:themeColor="text1"/>
                                <w:sz w:val="21"/>
                                <w:szCs w:val="21"/>
                              </w:rPr>
                              <w:t xml:space="preserve"> lain yang </w:t>
                            </w:r>
                            <w:proofErr w:type="spellStart"/>
                            <w:r w:rsidRPr="007938DD">
                              <w:rPr>
                                <w:bCs/>
                                <w:color w:val="000000" w:themeColor="text1"/>
                                <w:sz w:val="21"/>
                                <w:szCs w:val="21"/>
                              </w:rPr>
                              <w:t>menonjol</w:t>
                            </w:r>
                            <w:proofErr w:type="spellEnd"/>
                            <w:r w:rsidRPr="007938DD">
                              <w:rPr>
                                <w:bCs/>
                                <w:color w:val="000000" w:themeColor="text1"/>
                                <w:sz w:val="21"/>
                                <w:szCs w:val="21"/>
                              </w:rPr>
                              <w:t xml:space="preserve"> termasuk GOTO (+3.5%) dan </w:t>
                            </w:r>
                            <w:proofErr w:type="spellStart"/>
                            <w:r w:rsidRPr="007938DD">
                              <w:rPr>
                                <w:bCs/>
                                <w:color w:val="000000" w:themeColor="text1"/>
                                <w:sz w:val="21"/>
                                <w:szCs w:val="21"/>
                              </w:rPr>
                              <w:t>BRPT</w:t>
                            </w:r>
                            <w:proofErr w:type="spellEnd"/>
                            <w:r w:rsidRPr="007938DD">
                              <w:rPr>
                                <w:bCs/>
                                <w:color w:val="000000" w:themeColor="text1"/>
                                <w:sz w:val="21"/>
                                <w:szCs w:val="21"/>
                              </w:rPr>
                              <w:t xml:space="preserve"> (+4.3%).</w:t>
                            </w:r>
                          </w:p>
                          <w:p w14:paraId="4E8F0192" w14:textId="77777777" w:rsidR="007938DD" w:rsidRPr="007938DD" w:rsidRDefault="007938DD" w:rsidP="007938DD">
                            <w:pPr>
                              <w:jc w:val="both"/>
                              <w:rPr>
                                <w:bCs/>
                                <w:color w:val="000000" w:themeColor="text1"/>
                                <w:sz w:val="21"/>
                                <w:szCs w:val="21"/>
                              </w:rPr>
                            </w:pPr>
                            <w:r w:rsidRPr="007938DD">
                              <w:rPr>
                                <w:bCs/>
                                <w:color w:val="000000" w:themeColor="text1"/>
                                <w:sz w:val="21"/>
                                <w:szCs w:val="21"/>
                              </w:rPr>
                              <w:t xml:space="preserve">Di </w:t>
                            </w:r>
                            <w:proofErr w:type="spellStart"/>
                            <w:r w:rsidRPr="007938DD">
                              <w:rPr>
                                <w:bCs/>
                                <w:color w:val="000000" w:themeColor="text1"/>
                                <w:sz w:val="21"/>
                                <w:szCs w:val="21"/>
                              </w:rPr>
                              <w:t>sisi</w:t>
                            </w:r>
                            <w:proofErr w:type="spellEnd"/>
                            <w:r w:rsidRPr="007938DD">
                              <w:rPr>
                                <w:bCs/>
                                <w:color w:val="000000" w:themeColor="text1"/>
                                <w:sz w:val="21"/>
                                <w:szCs w:val="21"/>
                              </w:rPr>
                              <w:t xml:space="preserve"> lain, BMRI </w:t>
                            </w:r>
                            <w:proofErr w:type="spellStart"/>
                            <w:r w:rsidRPr="007938DD">
                              <w:rPr>
                                <w:bCs/>
                                <w:color w:val="000000" w:themeColor="text1"/>
                                <w:sz w:val="21"/>
                                <w:szCs w:val="21"/>
                              </w:rPr>
                              <w:t>mencatat</w:t>
                            </w:r>
                            <w:proofErr w:type="spellEnd"/>
                            <w:r w:rsidRPr="007938DD">
                              <w:rPr>
                                <w:bCs/>
                                <w:color w:val="000000" w:themeColor="text1"/>
                                <w:sz w:val="21"/>
                                <w:szCs w:val="21"/>
                              </w:rPr>
                              <w:t xml:space="preserve"> </w:t>
                            </w:r>
                            <w:proofErr w:type="spellStart"/>
                            <w:r w:rsidRPr="007938DD">
                              <w:rPr>
                                <w:bCs/>
                                <w:color w:val="000000" w:themeColor="text1"/>
                                <w:sz w:val="21"/>
                                <w:szCs w:val="21"/>
                              </w:rPr>
                              <w:t>penurunan</w:t>
                            </w:r>
                            <w:proofErr w:type="spellEnd"/>
                            <w:r w:rsidRPr="007938DD">
                              <w:rPr>
                                <w:bCs/>
                                <w:color w:val="000000" w:themeColor="text1"/>
                                <w:sz w:val="21"/>
                                <w:szCs w:val="21"/>
                              </w:rPr>
                              <w:t xml:space="preserve"> </w:t>
                            </w:r>
                            <w:proofErr w:type="spellStart"/>
                            <w:r w:rsidRPr="007938DD">
                              <w:rPr>
                                <w:bCs/>
                                <w:color w:val="000000" w:themeColor="text1"/>
                                <w:sz w:val="21"/>
                                <w:szCs w:val="21"/>
                              </w:rPr>
                              <w:t>terbesar</w:t>
                            </w:r>
                            <w:proofErr w:type="spellEnd"/>
                            <w:r w:rsidRPr="007938DD">
                              <w:rPr>
                                <w:bCs/>
                                <w:color w:val="000000" w:themeColor="text1"/>
                                <w:sz w:val="21"/>
                                <w:szCs w:val="21"/>
                              </w:rPr>
                              <w:t xml:space="preserve">, </w:t>
                            </w:r>
                            <w:proofErr w:type="spellStart"/>
                            <w:r w:rsidRPr="007938DD">
                              <w:rPr>
                                <w:bCs/>
                                <w:color w:val="000000" w:themeColor="text1"/>
                                <w:sz w:val="21"/>
                                <w:szCs w:val="21"/>
                              </w:rPr>
                              <w:t>turun</w:t>
                            </w:r>
                            <w:proofErr w:type="spellEnd"/>
                            <w:r w:rsidRPr="007938DD">
                              <w:rPr>
                                <w:bCs/>
                                <w:color w:val="000000" w:themeColor="text1"/>
                                <w:sz w:val="21"/>
                                <w:szCs w:val="21"/>
                              </w:rPr>
                              <w:t xml:space="preserve"> 2.9% ke IDR 4,880.0, </w:t>
                            </w:r>
                            <w:proofErr w:type="spellStart"/>
                            <w:r w:rsidRPr="007938DD">
                              <w:rPr>
                                <w:bCs/>
                                <w:color w:val="000000" w:themeColor="text1"/>
                                <w:sz w:val="21"/>
                                <w:szCs w:val="21"/>
                              </w:rPr>
                              <w:t>diikuti</w:t>
                            </w:r>
                            <w:proofErr w:type="spellEnd"/>
                            <w:r w:rsidRPr="007938DD">
                              <w:rPr>
                                <w:bCs/>
                                <w:color w:val="000000" w:themeColor="text1"/>
                                <w:sz w:val="21"/>
                                <w:szCs w:val="21"/>
                              </w:rPr>
                              <w:t xml:space="preserve"> BBCA </w:t>
                            </w:r>
                            <w:proofErr w:type="spellStart"/>
                            <w:r w:rsidRPr="007938DD">
                              <w:rPr>
                                <w:bCs/>
                                <w:color w:val="000000" w:themeColor="text1"/>
                                <w:sz w:val="21"/>
                                <w:szCs w:val="21"/>
                              </w:rPr>
                              <w:t>turun</w:t>
                            </w:r>
                            <w:proofErr w:type="spellEnd"/>
                            <w:r w:rsidRPr="007938DD">
                              <w:rPr>
                                <w:bCs/>
                                <w:color w:val="000000" w:themeColor="text1"/>
                                <w:sz w:val="21"/>
                                <w:szCs w:val="21"/>
                              </w:rPr>
                              <w:t xml:space="preserve"> 2.0% ke IDR 8,600.0, dan TPIA </w:t>
                            </w:r>
                            <w:proofErr w:type="spellStart"/>
                            <w:r w:rsidRPr="007938DD">
                              <w:rPr>
                                <w:bCs/>
                                <w:color w:val="000000" w:themeColor="text1"/>
                                <w:sz w:val="21"/>
                                <w:szCs w:val="21"/>
                              </w:rPr>
                              <w:t>turun</w:t>
                            </w:r>
                            <w:proofErr w:type="spellEnd"/>
                            <w:r w:rsidRPr="007938DD">
                              <w:rPr>
                                <w:bCs/>
                                <w:color w:val="000000" w:themeColor="text1"/>
                                <w:sz w:val="21"/>
                                <w:szCs w:val="21"/>
                              </w:rPr>
                              <w:t xml:space="preserve"> 2.6% ke IDR 9,500.0. Laggards </w:t>
                            </w:r>
                            <w:proofErr w:type="spellStart"/>
                            <w:r w:rsidRPr="007938DD">
                              <w:rPr>
                                <w:bCs/>
                                <w:color w:val="000000" w:themeColor="text1"/>
                                <w:sz w:val="21"/>
                                <w:szCs w:val="21"/>
                              </w:rPr>
                              <w:t>lainnya</w:t>
                            </w:r>
                            <w:proofErr w:type="spellEnd"/>
                            <w:r w:rsidRPr="007938DD">
                              <w:rPr>
                                <w:bCs/>
                                <w:color w:val="000000" w:themeColor="text1"/>
                                <w:sz w:val="21"/>
                                <w:szCs w:val="21"/>
                              </w:rPr>
                              <w:t xml:space="preserve"> termasuk </w:t>
                            </w:r>
                            <w:proofErr w:type="spellStart"/>
                            <w:r w:rsidRPr="007938DD">
                              <w:rPr>
                                <w:bCs/>
                                <w:color w:val="000000" w:themeColor="text1"/>
                                <w:sz w:val="21"/>
                                <w:szCs w:val="21"/>
                              </w:rPr>
                              <w:t>MDKA</w:t>
                            </w:r>
                            <w:proofErr w:type="spellEnd"/>
                            <w:r w:rsidRPr="007938DD">
                              <w:rPr>
                                <w:bCs/>
                                <w:color w:val="000000" w:themeColor="text1"/>
                                <w:sz w:val="21"/>
                                <w:szCs w:val="21"/>
                              </w:rPr>
                              <w:t xml:space="preserve"> (-9.5%) dan BYAN (-1.3%).</w:t>
                            </w:r>
                          </w:p>
                          <w:p w14:paraId="5F3C29C9" w14:textId="77777777" w:rsidR="007938DD" w:rsidRPr="007938DD" w:rsidRDefault="007938DD" w:rsidP="007938DD">
                            <w:pPr>
                              <w:jc w:val="both"/>
                              <w:rPr>
                                <w:bCs/>
                                <w:color w:val="000000" w:themeColor="text1"/>
                                <w:sz w:val="21"/>
                                <w:szCs w:val="21"/>
                              </w:rPr>
                            </w:pPr>
                            <w:r w:rsidRPr="007938DD">
                              <w:rPr>
                                <w:bCs/>
                                <w:color w:val="000000" w:themeColor="text1"/>
                                <w:sz w:val="21"/>
                                <w:szCs w:val="21"/>
                              </w:rPr>
                              <w:t xml:space="preserve">Investor asing </w:t>
                            </w:r>
                            <w:proofErr w:type="spellStart"/>
                            <w:r w:rsidRPr="007938DD">
                              <w:rPr>
                                <w:bCs/>
                                <w:color w:val="000000" w:themeColor="text1"/>
                                <w:sz w:val="21"/>
                                <w:szCs w:val="21"/>
                              </w:rPr>
                              <w:t>menunjukkan</w:t>
                            </w:r>
                            <w:proofErr w:type="spellEnd"/>
                            <w:r w:rsidRPr="007938DD">
                              <w:rPr>
                                <w:bCs/>
                                <w:color w:val="000000" w:themeColor="text1"/>
                                <w:sz w:val="21"/>
                                <w:szCs w:val="21"/>
                              </w:rPr>
                              <w:t xml:space="preserve"> </w:t>
                            </w:r>
                            <w:proofErr w:type="spellStart"/>
                            <w:r w:rsidRPr="007938DD">
                              <w:rPr>
                                <w:bCs/>
                                <w:color w:val="000000" w:themeColor="text1"/>
                                <w:sz w:val="21"/>
                                <w:szCs w:val="21"/>
                              </w:rPr>
                              <w:t>minat</w:t>
                            </w:r>
                            <w:proofErr w:type="spellEnd"/>
                            <w:r w:rsidRPr="007938DD">
                              <w:rPr>
                                <w:bCs/>
                                <w:color w:val="000000" w:themeColor="text1"/>
                                <w:sz w:val="21"/>
                                <w:szCs w:val="21"/>
                              </w:rPr>
                              <w:t xml:space="preserve"> </w:t>
                            </w:r>
                            <w:proofErr w:type="spellStart"/>
                            <w:r w:rsidRPr="007938DD">
                              <w:rPr>
                                <w:bCs/>
                                <w:color w:val="000000" w:themeColor="text1"/>
                                <w:sz w:val="21"/>
                                <w:szCs w:val="21"/>
                              </w:rPr>
                              <w:t>kuat</w:t>
                            </w:r>
                            <w:proofErr w:type="spellEnd"/>
                            <w:r w:rsidRPr="007938DD">
                              <w:rPr>
                                <w:bCs/>
                                <w:color w:val="000000" w:themeColor="text1"/>
                                <w:sz w:val="21"/>
                                <w:szCs w:val="21"/>
                              </w:rPr>
                              <w:t xml:space="preserve"> pada </w:t>
                            </w:r>
                            <w:proofErr w:type="spellStart"/>
                            <w:r w:rsidRPr="007938DD">
                              <w:rPr>
                                <w:bCs/>
                                <w:color w:val="000000" w:themeColor="text1"/>
                                <w:sz w:val="21"/>
                                <w:szCs w:val="21"/>
                              </w:rPr>
                              <w:t>saham</w:t>
                            </w:r>
                            <w:proofErr w:type="spellEnd"/>
                            <w:r w:rsidRPr="007938DD">
                              <w:rPr>
                                <w:bCs/>
                                <w:color w:val="000000" w:themeColor="text1"/>
                                <w:sz w:val="21"/>
                                <w:szCs w:val="21"/>
                              </w:rPr>
                              <w:t xml:space="preserve"> </w:t>
                            </w:r>
                            <w:proofErr w:type="spellStart"/>
                            <w:r w:rsidRPr="007938DD">
                              <w:rPr>
                                <w:bCs/>
                                <w:color w:val="000000" w:themeColor="text1"/>
                                <w:sz w:val="21"/>
                                <w:szCs w:val="21"/>
                              </w:rPr>
                              <w:t>seperti</w:t>
                            </w:r>
                            <w:proofErr w:type="spellEnd"/>
                            <w:r w:rsidRPr="007938DD">
                              <w:rPr>
                                <w:bCs/>
                                <w:color w:val="000000" w:themeColor="text1"/>
                                <w:sz w:val="21"/>
                                <w:szCs w:val="21"/>
                              </w:rPr>
                              <w:t xml:space="preserve"> </w:t>
                            </w:r>
                            <w:proofErr w:type="spellStart"/>
                            <w:r w:rsidRPr="007938DD">
                              <w:rPr>
                                <w:bCs/>
                                <w:color w:val="000000" w:themeColor="text1"/>
                                <w:sz w:val="21"/>
                                <w:szCs w:val="21"/>
                              </w:rPr>
                              <w:t>BRPT</w:t>
                            </w:r>
                            <w:proofErr w:type="spellEnd"/>
                            <w:r w:rsidRPr="007938DD">
                              <w:rPr>
                                <w:bCs/>
                                <w:color w:val="000000" w:themeColor="text1"/>
                                <w:sz w:val="21"/>
                                <w:szCs w:val="21"/>
                              </w:rPr>
                              <w:t xml:space="preserve"> (+4.3%), </w:t>
                            </w:r>
                            <w:proofErr w:type="spellStart"/>
                            <w:r w:rsidRPr="007938DD">
                              <w:rPr>
                                <w:bCs/>
                                <w:color w:val="000000" w:themeColor="text1"/>
                                <w:sz w:val="21"/>
                                <w:szCs w:val="21"/>
                              </w:rPr>
                              <w:t>AMMN</w:t>
                            </w:r>
                            <w:proofErr w:type="spellEnd"/>
                            <w:r w:rsidRPr="007938DD">
                              <w:rPr>
                                <w:bCs/>
                                <w:color w:val="000000" w:themeColor="text1"/>
                                <w:sz w:val="21"/>
                                <w:szCs w:val="21"/>
                              </w:rPr>
                              <w:t xml:space="preserve"> (+4.0%), dan GOTO (+3.5%), </w:t>
                            </w:r>
                            <w:proofErr w:type="spellStart"/>
                            <w:r w:rsidRPr="007938DD">
                              <w:rPr>
                                <w:bCs/>
                                <w:color w:val="000000" w:themeColor="text1"/>
                                <w:sz w:val="21"/>
                                <w:szCs w:val="21"/>
                              </w:rPr>
                              <w:t>sementara</w:t>
                            </w:r>
                            <w:proofErr w:type="spellEnd"/>
                            <w:r w:rsidRPr="007938DD">
                              <w:rPr>
                                <w:bCs/>
                                <w:color w:val="000000" w:themeColor="text1"/>
                                <w:sz w:val="21"/>
                                <w:szCs w:val="21"/>
                              </w:rPr>
                              <w:t xml:space="preserve"> </w:t>
                            </w:r>
                            <w:proofErr w:type="spellStart"/>
                            <w:r w:rsidRPr="007938DD">
                              <w:rPr>
                                <w:bCs/>
                                <w:color w:val="000000" w:themeColor="text1"/>
                                <w:sz w:val="21"/>
                                <w:szCs w:val="21"/>
                              </w:rPr>
                              <w:t>tetap</w:t>
                            </w:r>
                            <w:proofErr w:type="spellEnd"/>
                            <w:r w:rsidRPr="007938DD">
                              <w:rPr>
                                <w:bCs/>
                                <w:color w:val="000000" w:themeColor="text1"/>
                                <w:sz w:val="21"/>
                                <w:szCs w:val="21"/>
                              </w:rPr>
                              <w:t xml:space="preserve"> </w:t>
                            </w:r>
                            <w:proofErr w:type="spellStart"/>
                            <w:r w:rsidRPr="007938DD">
                              <w:rPr>
                                <w:bCs/>
                                <w:color w:val="000000" w:themeColor="text1"/>
                                <w:sz w:val="21"/>
                                <w:szCs w:val="21"/>
                              </w:rPr>
                              <w:t>melakukan</w:t>
                            </w:r>
                            <w:proofErr w:type="spellEnd"/>
                            <w:r w:rsidRPr="007938DD">
                              <w:rPr>
                                <w:bCs/>
                                <w:color w:val="000000" w:themeColor="text1"/>
                                <w:sz w:val="21"/>
                                <w:szCs w:val="21"/>
                              </w:rPr>
                              <w:t xml:space="preserve"> </w:t>
                            </w:r>
                            <w:proofErr w:type="spellStart"/>
                            <w:r w:rsidRPr="007938DD">
                              <w:rPr>
                                <w:bCs/>
                                <w:color w:val="000000" w:themeColor="text1"/>
                                <w:sz w:val="21"/>
                                <w:szCs w:val="21"/>
                              </w:rPr>
                              <w:t>penjualan</w:t>
                            </w:r>
                            <w:proofErr w:type="spellEnd"/>
                            <w:r w:rsidRPr="007938DD">
                              <w:rPr>
                                <w:bCs/>
                                <w:color w:val="000000" w:themeColor="text1"/>
                                <w:sz w:val="21"/>
                                <w:szCs w:val="21"/>
                              </w:rPr>
                              <w:t xml:space="preserve"> pada </w:t>
                            </w:r>
                            <w:proofErr w:type="spellStart"/>
                            <w:r w:rsidRPr="007938DD">
                              <w:rPr>
                                <w:bCs/>
                                <w:color w:val="000000" w:themeColor="text1"/>
                                <w:sz w:val="21"/>
                                <w:szCs w:val="21"/>
                              </w:rPr>
                              <w:t>saham</w:t>
                            </w:r>
                            <w:proofErr w:type="spellEnd"/>
                            <w:r w:rsidRPr="007938DD">
                              <w:rPr>
                                <w:bCs/>
                                <w:color w:val="000000" w:themeColor="text1"/>
                                <w:sz w:val="21"/>
                                <w:szCs w:val="21"/>
                              </w:rPr>
                              <w:t xml:space="preserve"> </w:t>
                            </w:r>
                            <w:proofErr w:type="spellStart"/>
                            <w:r w:rsidRPr="007938DD">
                              <w:rPr>
                                <w:bCs/>
                                <w:color w:val="000000" w:themeColor="text1"/>
                                <w:sz w:val="21"/>
                                <w:szCs w:val="21"/>
                              </w:rPr>
                              <w:t>seperti</w:t>
                            </w:r>
                            <w:proofErr w:type="spellEnd"/>
                            <w:r w:rsidRPr="007938DD">
                              <w:rPr>
                                <w:bCs/>
                                <w:color w:val="000000" w:themeColor="text1"/>
                                <w:sz w:val="21"/>
                                <w:szCs w:val="21"/>
                              </w:rPr>
                              <w:t xml:space="preserve"> BBCA (-2.0%), BMRI (-2.9%), dan </w:t>
                            </w:r>
                            <w:proofErr w:type="spellStart"/>
                            <w:r w:rsidRPr="007938DD">
                              <w:rPr>
                                <w:bCs/>
                                <w:color w:val="000000" w:themeColor="text1"/>
                                <w:sz w:val="21"/>
                                <w:szCs w:val="21"/>
                              </w:rPr>
                              <w:t>ANTM</w:t>
                            </w:r>
                            <w:proofErr w:type="spellEnd"/>
                            <w:r w:rsidRPr="007938DD">
                              <w:rPr>
                                <w:bCs/>
                                <w:color w:val="000000" w:themeColor="text1"/>
                                <w:sz w:val="21"/>
                                <w:szCs w:val="21"/>
                              </w:rPr>
                              <w:t xml:space="preserve"> (-5.2%).</w:t>
                            </w:r>
                          </w:p>
                          <w:p w14:paraId="221BF0F8" w14:textId="77777777" w:rsidR="007938DD" w:rsidRPr="007938DD" w:rsidRDefault="007938DD" w:rsidP="007938DD">
                            <w:pPr>
                              <w:jc w:val="both"/>
                              <w:rPr>
                                <w:bCs/>
                                <w:color w:val="000000" w:themeColor="text1"/>
                                <w:sz w:val="21"/>
                                <w:szCs w:val="21"/>
                              </w:rPr>
                            </w:pPr>
                            <w:proofErr w:type="spellStart"/>
                            <w:r w:rsidRPr="007938DD">
                              <w:rPr>
                                <w:bCs/>
                                <w:color w:val="000000" w:themeColor="text1"/>
                                <w:sz w:val="21"/>
                                <w:szCs w:val="21"/>
                              </w:rPr>
                              <w:t>Secara</w:t>
                            </w:r>
                            <w:proofErr w:type="spellEnd"/>
                            <w:r w:rsidRPr="007938DD">
                              <w:rPr>
                                <w:bCs/>
                                <w:color w:val="000000" w:themeColor="text1"/>
                                <w:sz w:val="21"/>
                                <w:szCs w:val="21"/>
                              </w:rPr>
                              <w:t xml:space="preserve"> </w:t>
                            </w:r>
                            <w:proofErr w:type="spellStart"/>
                            <w:r w:rsidRPr="007938DD">
                              <w:rPr>
                                <w:bCs/>
                                <w:color w:val="000000" w:themeColor="text1"/>
                                <w:sz w:val="21"/>
                                <w:szCs w:val="21"/>
                              </w:rPr>
                              <w:t>keseluruhan</w:t>
                            </w:r>
                            <w:proofErr w:type="spellEnd"/>
                            <w:r w:rsidRPr="007938DD">
                              <w:rPr>
                                <w:bCs/>
                                <w:color w:val="000000" w:themeColor="text1"/>
                                <w:sz w:val="21"/>
                                <w:szCs w:val="21"/>
                              </w:rPr>
                              <w:t xml:space="preserve">, pasar </w:t>
                            </w:r>
                            <w:proofErr w:type="spellStart"/>
                            <w:r w:rsidRPr="007938DD">
                              <w:rPr>
                                <w:bCs/>
                                <w:color w:val="000000" w:themeColor="text1"/>
                                <w:sz w:val="21"/>
                                <w:szCs w:val="21"/>
                              </w:rPr>
                              <w:t>menghadapi</w:t>
                            </w:r>
                            <w:proofErr w:type="spellEnd"/>
                            <w:r w:rsidRPr="007938DD">
                              <w:rPr>
                                <w:bCs/>
                                <w:color w:val="000000" w:themeColor="text1"/>
                                <w:sz w:val="21"/>
                                <w:szCs w:val="21"/>
                              </w:rPr>
                              <w:t xml:space="preserve"> </w:t>
                            </w:r>
                            <w:proofErr w:type="spellStart"/>
                            <w:r w:rsidRPr="007938DD">
                              <w:rPr>
                                <w:bCs/>
                                <w:color w:val="000000" w:themeColor="text1"/>
                                <w:sz w:val="21"/>
                                <w:szCs w:val="21"/>
                              </w:rPr>
                              <w:t>tekanan</w:t>
                            </w:r>
                            <w:proofErr w:type="spellEnd"/>
                            <w:r w:rsidRPr="007938DD">
                              <w:rPr>
                                <w:bCs/>
                                <w:color w:val="000000" w:themeColor="text1"/>
                                <w:sz w:val="21"/>
                                <w:szCs w:val="21"/>
                              </w:rPr>
                              <w:t xml:space="preserve"> </w:t>
                            </w:r>
                            <w:proofErr w:type="spellStart"/>
                            <w:r w:rsidRPr="007938DD">
                              <w:rPr>
                                <w:bCs/>
                                <w:color w:val="000000" w:themeColor="text1"/>
                                <w:sz w:val="21"/>
                                <w:szCs w:val="21"/>
                              </w:rPr>
                              <w:t>pelemahan</w:t>
                            </w:r>
                            <w:proofErr w:type="spellEnd"/>
                            <w:r w:rsidRPr="007938DD">
                              <w:rPr>
                                <w:bCs/>
                                <w:color w:val="000000" w:themeColor="text1"/>
                                <w:sz w:val="21"/>
                                <w:szCs w:val="21"/>
                              </w:rPr>
                              <w:t xml:space="preserve">, </w:t>
                            </w:r>
                            <w:proofErr w:type="spellStart"/>
                            <w:r w:rsidRPr="007938DD">
                              <w:rPr>
                                <w:bCs/>
                                <w:color w:val="000000" w:themeColor="text1"/>
                                <w:sz w:val="21"/>
                                <w:szCs w:val="21"/>
                              </w:rPr>
                              <w:t>terutama</w:t>
                            </w:r>
                            <w:proofErr w:type="spellEnd"/>
                            <w:r w:rsidRPr="007938DD">
                              <w:rPr>
                                <w:bCs/>
                                <w:color w:val="000000" w:themeColor="text1"/>
                                <w:sz w:val="21"/>
                                <w:szCs w:val="21"/>
                              </w:rPr>
                              <w:t xml:space="preserve"> pada </w:t>
                            </w:r>
                            <w:proofErr w:type="spellStart"/>
                            <w:r w:rsidRPr="007938DD">
                              <w:rPr>
                                <w:bCs/>
                                <w:color w:val="000000" w:themeColor="text1"/>
                                <w:sz w:val="21"/>
                                <w:szCs w:val="21"/>
                              </w:rPr>
                              <w:t>saham-saham</w:t>
                            </w:r>
                            <w:proofErr w:type="spellEnd"/>
                            <w:r w:rsidRPr="007938DD">
                              <w:rPr>
                                <w:bCs/>
                                <w:color w:val="000000" w:themeColor="text1"/>
                                <w:sz w:val="21"/>
                                <w:szCs w:val="21"/>
                              </w:rPr>
                              <w:t xml:space="preserve"> sektor </w:t>
                            </w:r>
                            <w:proofErr w:type="spellStart"/>
                            <w:r w:rsidRPr="007938DD">
                              <w:rPr>
                                <w:bCs/>
                                <w:color w:val="000000" w:themeColor="text1"/>
                                <w:sz w:val="21"/>
                                <w:szCs w:val="21"/>
                              </w:rPr>
                              <w:t>keuangan</w:t>
                            </w:r>
                            <w:proofErr w:type="spellEnd"/>
                            <w:r w:rsidRPr="007938DD">
                              <w:rPr>
                                <w:bCs/>
                                <w:color w:val="000000" w:themeColor="text1"/>
                                <w:sz w:val="21"/>
                                <w:szCs w:val="21"/>
                              </w:rPr>
                              <w:t xml:space="preserve">, </w:t>
                            </w:r>
                            <w:proofErr w:type="spellStart"/>
                            <w:r w:rsidRPr="007938DD">
                              <w:rPr>
                                <w:bCs/>
                                <w:color w:val="000000" w:themeColor="text1"/>
                                <w:sz w:val="21"/>
                                <w:szCs w:val="21"/>
                              </w:rPr>
                              <w:t>namun</w:t>
                            </w:r>
                            <w:proofErr w:type="spellEnd"/>
                            <w:r w:rsidRPr="007938DD">
                              <w:rPr>
                                <w:bCs/>
                                <w:color w:val="000000" w:themeColor="text1"/>
                                <w:sz w:val="21"/>
                                <w:szCs w:val="21"/>
                              </w:rPr>
                              <w:t xml:space="preserve"> </w:t>
                            </w:r>
                            <w:proofErr w:type="spellStart"/>
                            <w:r w:rsidRPr="007938DD">
                              <w:rPr>
                                <w:bCs/>
                                <w:color w:val="000000" w:themeColor="text1"/>
                                <w:sz w:val="21"/>
                                <w:szCs w:val="21"/>
                              </w:rPr>
                              <w:t>penguatan</w:t>
                            </w:r>
                            <w:proofErr w:type="spellEnd"/>
                            <w:r w:rsidRPr="007938DD">
                              <w:rPr>
                                <w:bCs/>
                                <w:color w:val="000000" w:themeColor="text1"/>
                                <w:sz w:val="21"/>
                                <w:szCs w:val="21"/>
                              </w:rPr>
                              <w:t xml:space="preserve"> di sektor </w:t>
                            </w:r>
                            <w:proofErr w:type="spellStart"/>
                            <w:r w:rsidRPr="007938DD">
                              <w:rPr>
                                <w:bCs/>
                                <w:color w:val="000000" w:themeColor="text1"/>
                                <w:sz w:val="21"/>
                                <w:szCs w:val="21"/>
                              </w:rPr>
                              <w:t>transportasi</w:t>
                            </w:r>
                            <w:proofErr w:type="spellEnd"/>
                            <w:r w:rsidRPr="007938DD">
                              <w:rPr>
                                <w:bCs/>
                                <w:color w:val="000000" w:themeColor="text1"/>
                                <w:sz w:val="21"/>
                                <w:szCs w:val="21"/>
                              </w:rPr>
                              <w:t xml:space="preserve"> dan </w:t>
                            </w:r>
                            <w:proofErr w:type="spellStart"/>
                            <w:r w:rsidRPr="007938DD">
                              <w:rPr>
                                <w:bCs/>
                                <w:color w:val="000000" w:themeColor="text1"/>
                                <w:sz w:val="21"/>
                                <w:szCs w:val="21"/>
                              </w:rPr>
                              <w:t>pertambangan</w:t>
                            </w:r>
                            <w:proofErr w:type="spellEnd"/>
                            <w:r w:rsidRPr="007938DD">
                              <w:rPr>
                                <w:bCs/>
                                <w:color w:val="000000" w:themeColor="text1"/>
                                <w:sz w:val="21"/>
                                <w:szCs w:val="21"/>
                              </w:rPr>
                              <w:t xml:space="preserve"> </w:t>
                            </w:r>
                            <w:proofErr w:type="spellStart"/>
                            <w:r w:rsidRPr="007938DD">
                              <w:rPr>
                                <w:bCs/>
                                <w:color w:val="000000" w:themeColor="text1"/>
                                <w:sz w:val="21"/>
                                <w:szCs w:val="21"/>
                              </w:rPr>
                              <w:t>memberi</w:t>
                            </w:r>
                            <w:proofErr w:type="spellEnd"/>
                            <w:r w:rsidRPr="007938DD">
                              <w:rPr>
                                <w:bCs/>
                                <w:color w:val="000000" w:themeColor="text1"/>
                                <w:sz w:val="21"/>
                                <w:szCs w:val="21"/>
                              </w:rPr>
                              <w:t xml:space="preserve"> </w:t>
                            </w:r>
                            <w:proofErr w:type="spellStart"/>
                            <w:r w:rsidRPr="007938DD">
                              <w:rPr>
                                <w:bCs/>
                                <w:color w:val="000000" w:themeColor="text1"/>
                                <w:sz w:val="21"/>
                                <w:szCs w:val="21"/>
                              </w:rPr>
                              <w:t>sedikit</w:t>
                            </w:r>
                            <w:proofErr w:type="spellEnd"/>
                            <w:r w:rsidRPr="007938DD">
                              <w:rPr>
                                <w:bCs/>
                                <w:color w:val="000000" w:themeColor="text1"/>
                                <w:sz w:val="21"/>
                                <w:szCs w:val="21"/>
                              </w:rPr>
                              <w:t xml:space="preserve"> </w:t>
                            </w:r>
                            <w:proofErr w:type="spellStart"/>
                            <w:r w:rsidRPr="007938DD">
                              <w:rPr>
                                <w:bCs/>
                                <w:color w:val="000000" w:themeColor="text1"/>
                                <w:sz w:val="21"/>
                                <w:szCs w:val="21"/>
                              </w:rPr>
                              <w:t>harapan</w:t>
                            </w:r>
                            <w:proofErr w:type="spellEnd"/>
                            <w:r w:rsidRPr="007938DD">
                              <w:rPr>
                                <w:bCs/>
                                <w:color w:val="000000" w:themeColor="text1"/>
                                <w:sz w:val="21"/>
                                <w:szCs w:val="21"/>
                              </w:rPr>
                              <w:t xml:space="preserve">. Investor </w:t>
                            </w:r>
                            <w:proofErr w:type="spellStart"/>
                            <w:r w:rsidRPr="007938DD">
                              <w:rPr>
                                <w:bCs/>
                                <w:color w:val="000000" w:themeColor="text1"/>
                                <w:sz w:val="21"/>
                                <w:szCs w:val="21"/>
                              </w:rPr>
                              <w:t>akan</w:t>
                            </w:r>
                            <w:proofErr w:type="spellEnd"/>
                            <w:r w:rsidRPr="007938DD">
                              <w:rPr>
                                <w:bCs/>
                                <w:color w:val="000000" w:themeColor="text1"/>
                                <w:sz w:val="21"/>
                                <w:szCs w:val="21"/>
                              </w:rPr>
                              <w:t xml:space="preserve"> </w:t>
                            </w:r>
                            <w:proofErr w:type="spellStart"/>
                            <w:r w:rsidRPr="007938DD">
                              <w:rPr>
                                <w:bCs/>
                                <w:color w:val="000000" w:themeColor="text1"/>
                                <w:sz w:val="21"/>
                                <w:szCs w:val="21"/>
                              </w:rPr>
                              <w:t>terus</w:t>
                            </w:r>
                            <w:proofErr w:type="spellEnd"/>
                            <w:r w:rsidRPr="007938DD">
                              <w:rPr>
                                <w:bCs/>
                                <w:color w:val="000000" w:themeColor="text1"/>
                                <w:sz w:val="21"/>
                                <w:szCs w:val="21"/>
                              </w:rPr>
                              <w:t xml:space="preserve"> </w:t>
                            </w:r>
                            <w:proofErr w:type="spellStart"/>
                            <w:r w:rsidRPr="007938DD">
                              <w:rPr>
                                <w:bCs/>
                                <w:color w:val="000000" w:themeColor="text1"/>
                                <w:sz w:val="21"/>
                                <w:szCs w:val="21"/>
                              </w:rPr>
                              <w:t>memantau</w:t>
                            </w:r>
                            <w:proofErr w:type="spellEnd"/>
                            <w:r w:rsidRPr="007938DD">
                              <w:rPr>
                                <w:bCs/>
                                <w:color w:val="000000" w:themeColor="text1"/>
                                <w:sz w:val="21"/>
                                <w:szCs w:val="21"/>
                              </w:rPr>
                              <w:t xml:space="preserve"> </w:t>
                            </w:r>
                            <w:proofErr w:type="spellStart"/>
                            <w:r w:rsidRPr="007938DD">
                              <w:rPr>
                                <w:bCs/>
                                <w:color w:val="000000" w:themeColor="text1"/>
                                <w:sz w:val="21"/>
                                <w:szCs w:val="21"/>
                              </w:rPr>
                              <w:t>perkembangan</w:t>
                            </w:r>
                            <w:proofErr w:type="spellEnd"/>
                            <w:r w:rsidRPr="007938DD">
                              <w:rPr>
                                <w:bCs/>
                                <w:color w:val="000000" w:themeColor="text1"/>
                                <w:sz w:val="21"/>
                                <w:szCs w:val="21"/>
                              </w:rPr>
                              <w:t xml:space="preserve"> global dan </w:t>
                            </w:r>
                            <w:proofErr w:type="spellStart"/>
                            <w:r w:rsidRPr="007938DD">
                              <w:rPr>
                                <w:bCs/>
                                <w:color w:val="000000" w:themeColor="text1"/>
                                <w:sz w:val="21"/>
                                <w:szCs w:val="21"/>
                              </w:rPr>
                              <w:t>laporan</w:t>
                            </w:r>
                            <w:proofErr w:type="spellEnd"/>
                            <w:r w:rsidRPr="007938DD">
                              <w:rPr>
                                <w:bCs/>
                                <w:color w:val="000000" w:themeColor="text1"/>
                                <w:sz w:val="21"/>
                                <w:szCs w:val="21"/>
                              </w:rPr>
                              <w:t xml:space="preserve"> </w:t>
                            </w:r>
                            <w:proofErr w:type="spellStart"/>
                            <w:r w:rsidRPr="007938DD">
                              <w:rPr>
                                <w:bCs/>
                                <w:color w:val="000000" w:themeColor="text1"/>
                                <w:sz w:val="21"/>
                                <w:szCs w:val="21"/>
                              </w:rPr>
                              <w:t>kinerja</w:t>
                            </w:r>
                            <w:proofErr w:type="spellEnd"/>
                            <w:r w:rsidRPr="007938DD">
                              <w:rPr>
                                <w:bCs/>
                                <w:color w:val="000000" w:themeColor="text1"/>
                                <w:sz w:val="21"/>
                                <w:szCs w:val="21"/>
                              </w:rPr>
                              <w:t xml:space="preserve"> </w:t>
                            </w:r>
                            <w:proofErr w:type="spellStart"/>
                            <w:r w:rsidRPr="007938DD">
                              <w:rPr>
                                <w:bCs/>
                                <w:color w:val="000000" w:themeColor="text1"/>
                                <w:sz w:val="21"/>
                                <w:szCs w:val="21"/>
                              </w:rPr>
                              <w:t>domestik</w:t>
                            </w:r>
                            <w:proofErr w:type="spellEnd"/>
                            <w:r w:rsidRPr="007938DD">
                              <w:rPr>
                                <w:bCs/>
                                <w:color w:val="000000" w:themeColor="text1"/>
                                <w:sz w:val="21"/>
                                <w:szCs w:val="21"/>
                              </w:rPr>
                              <w:t xml:space="preserve"> </w:t>
                            </w:r>
                            <w:proofErr w:type="spellStart"/>
                            <w:r w:rsidRPr="007938DD">
                              <w:rPr>
                                <w:bCs/>
                                <w:color w:val="000000" w:themeColor="text1"/>
                                <w:sz w:val="21"/>
                                <w:szCs w:val="21"/>
                              </w:rPr>
                              <w:t>untuk</w:t>
                            </w:r>
                            <w:proofErr w:type="spellEnd"/>
                            <w:r w:rsidRPr="007938DD">
                              <w:rPr>
                                <w:bCs/>
                                <w:color w:val="000000" w:themeColor="text1"/>
                                <w:sz w:val="21"/>
                                <w:szCs w:val="21"/>
                              </w:rPr>
                              <w:t xml:space="preserve"> </w:t>
                            </w:r>
                            <w:proofErr w:type="spellStart"/>
                            <w:r w:rsidRPr="007938DD">
                              <w:rPr>
                                <w:bCs/>
                                <w:color w:val="000000" w:themeColor="text1"/>
                                <w:sz w:val="21"/>
                                <w:szCs w:val="21"/>
                              </w:rPr>
                              <w:t>arah</w:t>
                            </w:r>
                            <w:proofErr w:type="spellEnd"/>
                            <w:r w:rsidRPr="007938DD">
                              <w:rPr>
                                <w:bCs/>
                                <w:color w:val="000000" w:themeColor="text1"/>
                                <w:sz w:val="21"/>
                                <w:szCs w:val="21"/>
                              </w:rPr>
                              <w:t xml:space="preserve"> pasar </w:t>
                            </w:r>
                            <w:proofErr w:type="spellStart"/>
                            <w:r w:rsidRPr="007938DD">
                              <w:rPr>
                                <w:bCs/>
                                <w:color w:val="000000" w:themeColor="text1"/>
                                <w:sz w:val="21"/>
                                <w:szCs w:val="21"/>
                              </w:rPr>
                              <w:t>selanjutnya</w:t>
                            </w:r>
                            <w:proofErr w:type="spellEnd"/>
                            <w:r w:rsidRPr="007938DD">
                              <w:rPr>
                                <w:bCs/>
                                <w:color w:val="000000" w:themeColor="text1"/>
                                <w:sz w:val="21"/>
                                <w:szCs w:val="21"/>
                              </w:rPr>
                              <w:t>.</w:t>
                            </w:r>
                          </w:p>
                          <w:p w14:paraId="53FCF71C" w14:textId="2D48C502" w:rsidR="00EF3235" w:rsidRPr="00E10BAC" w:rsidRDefault="00EF3235" w:rsidP="005B249B">
                            <w:pPr>
                              <w:jc w:val="both"/>
                              <w:rPr>
                                <w:bCs/>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17632" id="_x0000_s1031" type="#_x0000_t202" style="position:absolute;margin-left:-62.25pt;margin-top:24.3pt;width:286.5pt;height:641.25pt;z-index:25197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" stroked="f">
                <v:textbox>
                  <w:txbxContent>
                    <w:p w14:paraId="0188241E" w14:textId="3B96EE22" w:rsidR="003010E1" w:rsidRPr="000C1576" w:rsidRDefault="007938DD" w:rsidP="003010E1">
                      <w:pPr>
                        <w:jc w:val="both"/>
                        <w:rPr>
                          <w:b/>
                          <w:bCs/>
                          <w:color w:val="1F4E79" w:themeColor="accent1" w:themeShade="80"/>
                          <w:sz w:val="26"/>
                          <w:szCs w:val="26"/>
                        </w:rPr>
                      </w:pPr>
                      <w:proofErr w:type="spellStart"/>
                      <w:r>
                        <w:rPr>
                          <w:b/>
                          <w:bCs/>
                          <w:color w:val="1F4E79" w:themeColor="accent1" w:themeShade="80"/>
                          <w:sz w:val="26"/>
                          <w:szCs w:val="26"/>
                        </w:rPr>
                        <w:t>Pergerakan</w:t>
                      </w:r>
                      <w:proofErr w:type="spellEnd"/>
                      <w:r>
                        <w:rPr>
                          <w:b/>
                          <w:bCs/>
                          <w:color w:val="1F4E79" w:themeColor="accent1" w:themeShade="80"/>
                          <w:sz w:val="26"/>
                          <w:szCs w:val="26"/>
                        </w:rPr>
                        <w:t xml:space="preserve"> Pasar</w:t>
                      </w:r>
                    </w:p>
                    <w:p w14:paraId="751E99FC" w14:textId="77777777" w:rsidR="007938DD" w:rsidRPr="007938DD" w:rsidRDefault="007938DD" w:rsidP="007938DD">
                      <w:pPr>
                        <w:jc w:val="both"/>
                        <w:rPr>
                          <w:bCs/>
                          <w:color w:val="000000" w:themeColor="text1"/>
                          <w:sz w:val="21"/>
                          <w:szCs w:val="21"/>
                        </w:rPr>
                      </w:pPr>
                      <w:proofErr w:type="spellStart"/>
                      <w:r w:rsidRPr="007938DD">
                        <w:rPr>
                          <w:bCs/>
                          <w:color w:val="000000" w:themeColor="text1"/>
                          <w:sz w:val="21"/>
                          <w:szCs w:val="21"/>
                        </w:rPr>
                        <w:t>Indeks</w:t>
                      </w:r>
                      <w:proofErr w:type="spellEnd"/>
                      <w:r w:rsidRPr="007938DD">
                        <w:rPr>
                          <w:bCs/>
                          <w:color w:val="000000" w:themeColor="text1"/>
                          <w:sz w:val="21"/>
                          <w:szCs w:val="21"/>
                        </w:rPr>
                        <w:t xml:space="preserve"> Harga Saham </w:t>
                      </w:r>
                      <w:proofErr w:type="spellStart"/>
                      <w:r w:rsidRPr="007938DD">
                        <w:rPr>
                          <w:bCs/>
                          <w:color w:val="000000" w:themeColor="text1"/>
                          <w:sz w:val="21"/>
                          <w:szCs w:val="21"/>
                        </w:rPr>
                        <w:t>Gabungan</w:t>
                      </w:r>
                      <w:proofErr w:type="spellEnd"/>
                      <w:r w:rsidRPr="007938DD">
                        <w:rPr>
                          <w:bCs/>
                          <w:color w:val="000000" w:themeColor="text1"/>
                          <w:sz w:val="21"/>
                          <w:szCs w:val="21"/>
                        </w:rPr>
                        <w:t xml:space="preserve"> (</w:t>
                      </w:r>
                      <w:proofErr w:type="spellStart"/>
                      <w:r w:rsidRPr="007938DD">
                        <w:rPr>
                          <w:bCs/>
                          <w:color w:val="000000" w:themeColor="text1"/>
                          <w:sz w:val="21"/>
                          <w:szCs w:val="21"/>
                        </w:rPr>
                        <w:t>IHSG</w:t>
                      </w:r>
                      <w:proofErr w:type="spellEnd"/>
                      <w:r w:rsidRPr="007938DD">
                        <w:rPr>
                          <w:bCs/>
                          <w:color w:val="000000" w:themeColor="text1"/>
                          <w:sz w:val="21"/>
                          <w:szCs w:val="21"/>
                        </w:rPr>
                        <w:t xml:space="preserve">) ditutup </w:t>
                      </w:r>
                      <w:proofErr w:type="spellStart"/>
                      <w:r w:rsidRPr="007938DD">
                        <w:rPr>
                          <w:bCs/>
                          <w:color w:val="000000" w:themeColor="text1"/>
                          <w:sz w:val="21"/>
                          <w:szCs w:val="21"/>
                        </w:rPr>
                        <w:t>turun</w:t>
                      </w:r>
                      <w:proofErr w:type="spellEnd"/>
                      <w:r w:rsidRPr="007938DD">
                        <w:rPr>
                          <w:bCs/>
                          <w:color w:val="000000" w:themeColor="text1"/>
                          <w:sz w:val="21"/>
                          <w:szCs w:val="21"/>
                        </w:rPr>
                        <w:t xml:space="preserve"> 0.54% ke level 6,832.1, </w:t>
                      </w:r>
                      <w:proofErr w:type="spellStart"/>
                      <w:r w:rsidRPr="007938DD">
                        <w:rPr>
                          <w:bCs/>
                          <w:color w:val="000000" w:themeColor="text1"/>
                          <w:sz w:val="21"/>
                          <w:szCs w:val="21"/>
                        </w:rPr>
                        <w:t>mencerminkan</w:t>
                      </w:r>
                      <w:proofErr w:type="spellEnd"/>
                      <w:r w:rsidRPr="007938DD">
                        <w:rPr>
                          <w:bCs/>
                          <w:color w:val="000000" w:themeColor="text1"/>
                          <w:sz w:val="21"/>
                          <w:szCs w:val="21"/>
                        </w:rPr>
                        <w:t xml:space="preserve"> </w:t>
                      </w:r>
                      <w:proofErr w:type="spellStart"/>
                      <w:r w:rsidRPr="007938DD">
                        <w:rPr>
                          <w:bCs/>
                          <w:color w:val="000000" w:themeColor="text1"/>
                          <w:sz w:val="21"/>
                          <w:szCs w:val="21"/>
                        </w:rPr>
                        <w:t>pelemahan</w:t>
                      </w:r>
                      <w:proofErr w:type="spellEnd"/>
                      <w:r w:rsidRPr="007938DD">
                        <w:rPr>
                          <w:bCs/>
                          <w:color w:val="000000" w:themeColor="text1"/>
                          <w:sz w:val="21"/>
                          <w:szCs w:val="21"/>
                        </w:rPr>
                        <w:t xml:space="preserve"> </w:t>
                      </w:r>
                      <w:proofErr w:type="spellStart"/>
                      <w:r w:rsidRPr="007938DD">
                        <w:rPr>
                          <w:bCs/>
                          <w:color w:val="000000" w:themeColor="text1"/>
                          <w:sz w:val="21"/>
                          <w:szCs w:val="21"/>
                        </w:rPr>
                        <w:t>meskipun</w:t>
                      </w:r>
                      <w:proofErr w:type="spellEnd"/>
                      <w:r w:rsidRPr="007938DD">
                        <w:rPr>
                          <w:bCs/>
                          <w:color w:val="000000" w:themeColor="text1"/>
                          <w:sz w:val="21"/>
                          <w:szCs w:val="21"/>
                        </w:rPr>
                        <w:t xml:space="preserve"> </w:t>
                      </w:r>
                      <w:proofErr w:type="spellStart"/>
                      <w:r w:rsidRPr="007938DD">
                        <w:rPr>
                          <w:bCs/>
                          <w:color w:val="000000" w:themeColor="text1"/>
                          <w:sz w:val="21"/>
                          <w:szCs w:val="21"/>
                        </w:rPr>
                        <w:t>beberapa</w:t>
                      </w:r>
                      <w:proofErr w:type="spellEnd"/>
                      <w:r w:rsidRPr="007938DD">
                        <w:rPr>
                          <w:bCs/>
                          <w:color w:val="000000" w:themeColor="text1"/>
                          <w:sz w:val="21"/>
                          <w:szCs w:val="21"/>
                        </w:rPr>
                        <w:t xml:space="preserve"> pasar regional </w:t>
                      </w:r>
                      <w:proofErr w:type="spellStart"/>
                      <w:r w:rsidRPr="007938DD">
                        <w:rPr>
                          <w:bCs/>
                          <w:color w:val="000000" w:themeColor="text1"/>
                          <w:sz w:val="21"/>
                          <w:szCs w:val="21"/>
                        </w:rPr>
                        <w:t>mencatat</w:t>
                      </w:r>
                      <w:proofErr w:type="spellEnd"/>
                      <w:r w:rsidRPr="007938DD">
                        <w:rPr>
                          <w:bCs/>
                          <w:color w:val="000000" w:themeColor="text1"/>
                          <w:sz w:val="21"/>
                          <w:szCs w:val="21"/>
                        </w:rPr>
                        <w:t xml:space="preserve"> </w:t>
                      </w:r>
                      <w:proofErr w:type="spellStart"/>
                      <w:r w:rsidRPr="007938DD">
                        <w:rPr>
                          <w:bCs/>
                          <w:color w:val="000000" w:themeColor="text1"/>
                          <w:sz w:val="21"/>
                          <w:szCs w:val="21"/>
                        </w:rPr>
                        <w:t>kinerja</w:t>
                      </w:r>
                      <w:proofErr w:type="spellEnd"/>
                      <w:r w:rsidRPr="007938DD">
                        <w:rPr>
                          <w:bCs/>
                          <w:color w:val="000000" w:themeColor="text1"/>
                          <w:sz w:val="21"/>
                          <w:szCs w:val="21"/>
                        </w:rPr>
                        <w:t xml:space="preserve"> </w:t>
                      </w:r>
                      <w:proofErr w:type="spellStart"/>
                      <w:r w:rsidRPr="007938DD">
                        <w:rPr>
                          <w:bCs/>
                          <w:color w:val="000000" w:themeColor="text1"/>
                          <w:sz w:val="21"/>
                          <w:szCs w:val="21"/>
                        </w:rPr>
                        <w:t>positif</w:t>
                      </w:r>
                      <w:proofErr w:type="spellEnd"/>
                      <w:r w:rsidRPr="007938DD">
                        <w:rPr>
                          <w:bCs/>
                          <w:color w:val="000000" w:themeColor="text1"/>
                          <w:sz w:val="21"/>
                          <w:szCs w:val="21"/>
                        </w:rPr>
                        <w:t xml:space="preserve">. </w:t>
                      </w:r>
                      <w:proofErr w:type="spellStart"/>
                      <w:r w:rsidRPr="007938DD">
                        <w:rPr>
                          <w:bCs/>
                          <w:color w:val="000000" w:themeColor="text1"/>
                          <w:sz w:val="21"/>
                          <w:szCs w:val="21"/>
                        </w:rPr>
                        <w:t>Indeks</w:t>
                      </w:r>
                      <w:proofErr w:type="spellEnd"/>
                      <w:r w:rsidRPr="007938DD">
                        <w:rPr>
                          <w:bCs/>
                          <w:color w:val="000000" w:themeColor="text1"/>
                          <w:sz w:val="21"/>
                          <w:szCs w:val="21"/>
                        </w:rPr>
                        <w:t xml:space="preserve"> Saham Syariah Indonesia (ISSI) juga </w:t>
                      </w:r>
                      <w:proofErr w:type="spellStart"/>
                      <w:r w:rsidRPr="007938DD">
                        <w:rPr>
                          <w:bCs/>
                          <w:color w:val="000000" w:themeColor="text1"/>
                          <w:sz w:val="21"/>
                          <w:szCs w:val="21"/>
                        </w:rPr>
                        <w:t>turun</w:t>
                      </w:r>
                      <w:proofErr w:type="spellEnd"/>
                      <w:r w:rsidRPr="007938DD">
                        <w:rPr>
                          <w:bCs/>
                          <w:color w:val="000000" w:themeColor="text1"/>
                          <w:sz w:val="21"/>
                          <w:szCs w:val="21"/>
                        </w:rPr>
                        <w:t xml:space="preserve"> 0.31% ke level 222.3. Investor asing </w:t>
                      </w:r>
                      <w:proofErr w:type="spellStart"/>
                      <w:r w:rsidRPr="007938DD">
                        <w:rPr>
                          <w:bCs/>
                          <w:color w:val="000000" w:themeColor="text1"/>
                          <w:sz w:val="21"/>
                          <w:szCs w:val="21"/>
                        </w:rPr>
                        <w:t>mencatat</w:t>
                      </w:r>
                      <w:proofErr w:type="spellEnd"/>
                      <w:r w:rsidRPr="007938DD">
                        <w:rPr>
                          <w:bCs/>
                          <w:color w:val="000000" w:themeColor="text1"/>
                          <w:sz w:val="21"/>
                          <w:szCs w:val="21"/>
                        </w:rPr>
                        <w:t xml:space="preserve"> net sell </w:t>
                      </w:r>
                      <w:proofErr w:type="spellStart"/>
                      <w:r w:rsidRPr="007938DD">
                        <w:rPr>
                          <w:bCs/>
                          <w:color w:val="000000" w:themeColor="text1"/>
                          <w:sz w:val="21"/>
                          <w:szCs w:val="21"/>
                        </w:rPr>
                        <w:t>sebesar</w:t>
                      </w:r>
                      <w:proofErr w:type="spellEnd"/>
                      <w:r w:rsidRPr="007938DD">
                        <w:rPr>
                          <w:bCs/>
                          <w:color w:val="000000" w:themeColor="text1"/>
                          <w:sz w:val="21"/>
                          <w:szCs w:val="21"/>
                        </w:rPr>
                        <w:t xml:space="preserve"> IDR 1,008.8 billion di pasar </w:t>
                      </w:r>
                      <w:proofErr w:type="spellStart"/>
                      <w:r w:rsidRPr="007938DD">
                        <w:rPr>
                          <w:bCs/>
                          <w:color w:val="000000" w:themeColor="text1"/>
                          <w:sz w:val="21"/>
                          <w:szCs w:val="21"/>
                        </w:rPr>
                        <w:t>reguler</w:t>
                      </w:r>
                      <w:proofErr w:type="spellEnd"/>
                      <w:r w:rsidRPr="007938DD">
                        <w:rPr>
                          <w:bCs/>
                          <w:color w:val="000000" w:themeColor="text1"/>
                          <w:sz w:val="21"/>
                          <w:szCs w:val="21"/>
                        </w:rPr>
                        <w:t xml:space="preserve">, </w:t>
                      </w:r>
                      <w:proofErr w:type="spellStart"/>
                      <w:r w:rsidRPr="007938DD">
                        <w:rPr>
                          <w:bCs/>
                          <w:color w:val="000000" w:themeColor="text1"/>
                          <w:sz w:val="21"/>
                          <w:szCs w:val="21"/>
                        </w:rPr>
                        <w:t>namun</w:t>
                      </w:r>
                      <w:proofErr w:type="spellEnd"/>
                      <w:r w:rsidRPr="007938DD">
                        <w:rPr>
                          <w:bCs/>
                          <w:color w:val="000000" w:themeColor="text1"/>
                          <w:sz w:val="21"/>
                          <w:szCs w:val="21"/>
                        </w:rPr>
                        <w:t xml:space="preserve"> </w:t>
                      </w:r>
                      <w:proofErr w:type="spellStart"/>
                      <w:r w:rsidRPr="007938DD">
                        <w:rPr>
                          <w:bCs/>
                          <w:color w:val="000000" w:themeColor="text1"/>
                          <w:sz w:val="21"/>
                          <w:szCs w:val="21"/>
                        </w:rPr>
                        <w:t>membukukan</w:t>
                      </w:r>
                      <w:proofErr w:type="spellEnd"/>
                      <w:r w:rsidRPr="007938DD">
                        <w:rPr>
                          <w:bCs/>
                          <w:color w:val="000000" w:themeColor="text1"/>
                          <w:sz w:val="21"/>
                          <w:szCs w:val="21"/>
                        </w:rPr>
                        <w:t xml:space="preserve"> net buy yang </w:t>
                      </w:r>
                      <w:proofErr w:type="spellStart"/>
                      <w:r w:rsidRPr="007938DD">
                        <w:rPr>
                          <w:bCs/>
                          <w:color w:val="000000" w:themeColor="text1"/>
                          <w:sz w:val="21"/>
                          <w:szCs w:val="21"/>
                        </w:rPr>
                        <w:t>lebih</w:t>
                      </w:r>
                      <w:proofErr w:type="spellEnd"/>
                      <w:r w:rsidRPr="007938DD">
                        <w:rPr>
                          <w:bCs/>
                          <w:color w:val="000000" w:themeColor="text1"/>
                          <w:sz w:val="21"/>
                          <w:szCs w:val="21"/>
                        </w:rPr>
                        <w:t xml:space="preserve"> </w:t>
                      </w:r>
                      <w:proofErr w:type="spellStart"/>
                      <w:r w:rsidRPr="007938DD">
                        <w:rPr>
                          <w:bCs/>
                          <w:color w:val="000000" w:themeColor="text1"/>
                          <w:sz w:val="21"/>
                          <w:szCs w:val="21"/>
                        </w:rPr>
                        <w:t>kecil</w:t>
                      </w:r>
                      <w:proofErr w:type="spellEnd"/>
                      <w:r w:rsidRPr="007938DD">
                        <w:rPr>
                          <w:bCs/>
                          <w:color w:val="000000" w:themeColor="text1"/>
                          <w:sz w:val="21"/>
                          <w:szCs w:val="21"/>
                        </w:rPr>
                        <w:t xml:space="preserve"> </w:t>
                      </w:r>
                      <w:proofErr w:type="spellStart"/>
                      <w:r w:rsidRPr="007938DD">
                        <w:rPr>
                          <w:bCs/>
                          <w:color w:val="000000" w:themeColor="text1"/>
                          <w:sz w:val="21"/>
                          <w:szCs w:val="21"/>
                        </w:rPr>
                        <w:t>sebesar</w:t>
                      </w:r>
                      <w:proofErr w:type="spellEnd"/>
                      <w:r w:rsidRPr="007938DD">
                        <w:rPr>
                          <w:bCs/>
                          <w:color w:val="000000" w:themeColor="text1"/>
                          <w:sz w:val="21"/>
                          <w:szCs w:val="21"/>
                        </w:rPr>
                        <w:t xml:space="preserve"> IDR 77.6 billion di pasar </w:t>
                      </w:r>
                      <w:proofErr w:type="spellStart"/>
                      <w:r w:rsidRPr="007938DD">
                        <w:rPr>
                          <w:bCs/>
                          <w:color w:val="000000" w:themeColor="text1"/>
                          <w:sz w:val="21"/>
                          <w:szCs w:val="21"/>
                        </w:rPr>
                        <w:t>negosiasi</w:t>
                      </w:r>
                      <w:proofErr w:type="spellEnd"/>
                      <w:r w:rsidRPr="007938DD">
                        <w:rPr>
                          <w:bCs/>
                          <w:color w:val="000000" w:themeColor="text1"/>
                          <w:sz w:val="21"/>
                          <w:szCs w:val="21"/>
                        </w:rPr>
                        <w:t xml:space="preserve">, </w:t>
                      </w:r>
                      <w:proofErr w:type="spellStart"/>
                      <w:r w:rsidRPr="007938DD">
                        <w:rPr>
                          <w:bCs/>
                          <w:color w:val="000000" w:themeColor="text1"/>
                          <w:sz w:val="21"/>
                          <w:szCs w:val="21"/>
                        </w:rPr>
                        <w:t>menandakan</w:t>
                      </w:r>
                      <w:proofErr w:type="spellEnd"/>
                      <w:r w:rsidRPr="007938DD">
                        <w:rPr>
                          <w:bCs/>
                          <w:color w:val="000000" w:themeColor="text1"/>
                          <w:sz w:val="21"/>
                          <w:szCs w:val="21"/>
                        </w:rPr>
                        <w:t xml:space="preserve"> </w:t>
                      </w:r>
                      <w:proofErr w:type="spellStart"/>
                      <w:r w:rsidRPr="007938DD">
                        <w:rPr>
                          <w:bCs/>
                          <w:color w:val="000000" w:themeColor="text1"/>
                          <w:sz w:val="21"/>
                          <w:szCs w:val="21"/>
                        </w:rPr>
                        <w:t>kehati-hatian</w:t>
                      </w:r>
                      <w:proofErr w:type="spellEnd"/>
                      <w:r w:rsidRPr="007938DD">
                        <w:rPr>
                          <w:bCs/>
                          <w:color w:val="000000" w:themeColor="text1"/>
                          <w:sz w:val="21"/>
                          <w:szCs w:val="21"/>
                        </w:rPr>
                        <w:t xml:space="preserve"> yang </w:t>
                      </w:r>
                      <w:proofErr w:type="spellStart"/>
                      <w:r w:rsidRPr="007938DD">
                        <w:rPr>
                          <w:bCs/>
                          <w:color w:val="000000" w:themeColor="text1"/>
                          <w:sz w:val="21"/>
                          <w:szCs w:val="21"/>
                        </w:rPr>
                        <w:t>masih</w:t>
                      </w:r>
                      <w:proofErr w:type="spellEnd"/>
                      <w:r w:rsidRPr="007938DD">
                        <w:rPr>
                          <w:bCs/>
                          <w:color w:val="000000" w:themeColor="text1"/>
                          <w:sz w:val="21"/>
                          <w:szCs w:val="21"/>
                        </w:rPr>
                        <w:t xml:space="preserve"> </w:t>
                      </w:r>
                      <w:proofErr w:type="spellStart"/>
                      <w:r w:rsidRPr="007938DD">
                        <w:rPr>
                          <w:bCs/>
                          <w:color w:val="000000" w:themeColor="text1"/>
                          <w:sz w:val="21"/>
                          <w:szCs w:val="21"/>
                        </w:rPr>
                        <w:t>berlanjut</w:t>
                      </w:r>
                      <w:proofErr w:type="spellEnd"/>
                      <w:r w:rsidRPr="007938DD">
                        <w:rPr>
                          <w:bCs/>
                          <w:color w:val="000000" w:themeColor="text1"/>
                          <w:sz w:val="21"/>
                          <w:szCs w:val="21"/>
                        </w:rPr>
                        <w:t xml:space="preserve"> </w:t>
                      </w:r>
                      <w:proofErr w:type="spellStart"/>
                      <w:r w:rsidRPr="007938DD">
                        <w:rPr>
                          <w:bCs/>
                          <w:color w:val="000000" w:themeColor="text1"/>
                          <w:sz w:val="21"/>
                          <w:szCs w:val="21"/>
                        </w:rPr>
                        <w:t>dari</w:t>
                      </w:r>
                      <w:proofErr w:type="spellEnd"/>
                      <w:r w:rsidRPr="007938DD">
                        <w:rPr>
                          <w:bCs/>
                          <w:color w:val="000000" w:themeColor="text1"/>
                          <w:sz w:val="21"/>
                          <w:szCs w:val="21"/>
                        </w:rPr>
                        <w:t xml:space="preserve"> investor global.</w:t>
                      </w:r>
                    </w:p>
                    <w:p w14:paraId="32064139" w14:textId="77777777" w:rsidR="007938DD" w:rsidRPr="007938DD" w:rsidRDefault="007938DD" w:rsidP="007938DD">
                      <w:pPr>
                        <w:jc w:val="both"/>
                        <w:rPr>
                          <w:bCs/>
                          <w:color w:val="000000" w:themeColor="text1"/>
                          <w:sz w:val="21"/>
                          <w:szCs w:val="21"/>
                        </w:rPr>
                      </w:pPr>
                      <w:r w:rsidRPr="007938DD">
                        <w:rPr>
                          <w:bCs/>
                          <w:color w:val="000000" w:themeColor="text1"/>
                          <w:sz w:val="21"/>
                          <w:szCs w:val="21"/>
                        </w:rPr>
                        <w:t xml:space="preserve">Di pasar regional, Nikkei 225 </w:t>
                      </w:r>
                      <w:proofErr w:type="spellStart"/>
                      <w:r w:rsidRPr="007938DD">
                        <w:rPr>
                          <w:bCs/>
                          <w:color w:val="000000" w:themeColor="text1"/>
                          <w:sz w:val="21"/>
                          <w:szCs w:val="21"/>
                        </w:rPr>
                        <w:t>Jepang</w:t>
                      </w:r>
                      <w:proofErr w:type="spellEnd"/>
                      <w:r w:rsidRPr="007938DD">
                        <w:rPr>
                          <w:bCs/>
                          <w:color w:val="000000" w:themeColor="text1"/>
                          <w:sz w:val="21"/>
                          <w:szCs w:val="21"/>
                        </w:rPr>
                        <w:t xml:space="preserve"> naik 0.4% ke 38,942.0, </w:t>
                      </w:r>
                      <w:proofErr w:type="spellStart"/>
                      <w:r w:rsidRPr="007938DD">
                        <w:rPr>
                          <w:bCs/>
                          <w:color w:val="000000" w:themeColor="text1"/>
                          <w:sz w:val="21"/>
                          <w:szCs w:val="21"/>
                        </w:rPr>
                        <w:t>sementara</w:t>
                      </w:r>
                      <w:proofErr w:type="spellEnd"/>
                      <w:r w:rsidRPr="007938DD">
                        <w:rPr>
                          <w:bCs/>
                          <w:color w:val="000000" w:themeColor="text1"/>
                          <w:sz w:val="21"/>
                          <w:szCs w:val="21"/>
                        </w:rPr>
                        <w:t xml:space="preserve"> </w:t>
                      </w:r>
                      <w:proofErr w:type="spellStart"/>
                      <w:r w:rsidRPr="007938DD">
                        <w:rPr>
                          <w:bCs/>
                          <w:color w:val="000000" w:themeColor="text1"/>
                          <w:sz w:val="21"/>
                          <w:szCs w:val="21"/>
                        </w:rPr>
                        <w:t>Indeks</w:t>
                      </w:r>
                      <w:proofErr w:type="spellEnd"/>
                      <w:r w:rsidRPr="007938DD">
                        <w:rPr>
                          <w:bCs/>
                          <w:color w:val="000000" w:themeColor="text1"/>
                          <w:sz w:val="21"/>
                          <w:szCs w:val="21"/>
                        </w:rPr>
                        <w:t xml:space="preserve"> Hang Seng Hong Kong </w:t>
                      </w:r>
                      <w:proofErr w:type="spellStart"/>
                      <w:r w:rsidRPr="007938DD">
                        <w:rPr>
                          <w:bCs/>
                          <w:color w:val="000000" w:themeColor="text1"/>
                          <w:sz w:val="21"/>
                          <w:szCs w:val="21"/>
                        </w:rPr>
                        <w:t>menguat</w:t>
                      </w:r>
                      <w:proofErr w:type="spellEnd"/>
                      <w:r w:rsidRPr="007938DD">
                        <w:rPr>
                          <w:bCs/>
                          <w:color w:val="000000" w:themeColor="text1"/>
                          <w:sz w:val="21"/>
                          <w:szCs w:val="21"/>
                        </w:rPr>
                        <w:t xml:space="preserve"> 1.2% ke 24,475.0. </w:t>
                      </w:r>
                      <w:proofErr w:type="spellStart"/>
                      <w:r w:rsidRPr="007938DD">
                        <w:rPr>
                          <w:bCs/>
                          <w:color w:val="000000" w:themeColor="text1"/>
                          <w:sz w:val="21"/>
                          <w:szCs w:val="21"/>
                        </w:rPr>
                        <w:t>Indeks</w:t>
                      </w:r>
                      <w:proofErr w:type="spellEnd"/>
                      <w:r w:rsidRPr="007938DD">
                        <w:rPr>
                          <w:bCs/>
                          <w:color w:val="000000" w:themeColor="text1"/>
                          <w:sz w:val="21"/>
                          <w:szCs w:val="21"/>
                        </w:rPr>
                        <w:t xml:space="preserve"> Shanghai Composite </w:t>
                      </w:r>
                      <w:proofErr w:type="spellStart"/>
                      <w:r w:rsidRPr="007938DD">
                        <w:rPr>
                          <w:bCs/>
                          <w:color w:val="000000" w:themeColor="text1"/>
                          <w:sz w:val="21"/>
                          <w:szCs w:val="21"/>
                        </w:rPr>
                        <w:t>Tiongkok</w:t>
                      </w:r>
                      <w:proofErr w:type="spellEnd"/>
                      <w:r w:rsidRPr="007938DD">
                        <w:rPr>
                          <w:bCs/>
                          <w:color w:val="000000" w:themeColor="text1"/>
                          <w:sz w:val="21"/>
                          <w:szCs w:val="21"/>
                        </w:rPr>
                        <w:t xml:space="preserve"> naik 1.0% ke 3,456.0, dan Kospi Korea Selatan naik tipis 0.1% ke 3,108.0. </w:t>
                      </w:r>
                      <w:proofErr w:type="spellStart"/>
                      <w:r w:rsidRPr="007938DD">
                        <w:rPr>
                          <w:bCs/>
                          <w:color w:val="000000" w:themeColor="text1"/>
                          <w:sz w:val="21"/>
                          <w:szCs w:val="21"/>
                        </w:rPr>
                        <w:t>Indeks</w:t>
                      </w:r>
                      <w:proofErr w:type="spellEnd"/>
                      <w:r w:rsidRPr="007938DD">
                        <w:rPr>
                          <w:bCs/>
                          <w:color w:val="000000" w:themeColor="text1"/>
                          <w:sz w:val="21"/>
                          <w:szCs w:val="21"/>
                        </w:rPr>
                        <w:t xml:space="preserve"> Straits Times (STI) Singapura </w:t>
                      </w:r>
                      <w:proofErr w:type="spellStart"/>
                      <w:r w:rsidRPr="007938DD">
                        <w:rPr>
                          <w:bCs/>
                          <w:color w:val="000000" w:themeColor="text1"/>
                          <w:sz w:val="21"/>
                          <w:szCs w:val="21"/>
                        </w:rPr>
                        <w:t>menguat</w:t>
                      </w:r>
                      <w:proofErr w:type="spellEnd"/>
                      <w:r w:rsidRPr="007938DD">
                        <w:rPr>
                          <w:bCs/>
                          <w:color w:val="000000" w:themeColor="text1"/>
                          <w:sz w:val="21"/>
                          <w:szCs w:val="21"/>
                        </w:rPr>
                        <w:t xml:space="preserve"> 0.6% ke 3,926.0.</w:t>
                      </w:r>
                    </w:p>
                    <w:p w14:paraId="3500F81B" w14:textId="77777777" w:rsidR="007938DD" w:rsidRPr="007938DD" w:rsidRDefault="007938DD" w:rsidP="007938DD">
                      <w:pPr>
                        <w:jc w:val="both"/>
                        <w:rPr>
                          <w:bCs/>
                          <w:color w:val="000000" w:themeColor="text1"/>
                          <w:sz w:val="21"/>
                          <w:szCs w:val="21"/>
                        </w:rPr>
                      </w:pPr>
                      <w:r w:rsidRPr="007938DD">
                        <w:rPr>
                          <w:bCs/>
                          <w:color w:val="000000" w:themeColor="text1"/>
                          <w:sz w:val="21"/>
                          <w:szCs w:val="21"/>
                        </w:rPr>
                        <w:t xml:space="preserve">Di pasar </w:t>
                      </w:r>
                      <w:proofErr w:type="spellStart"/>
                      <w:r w:rsidRPr="007938DD">
                        <w:rPr>
                          <w:bCs/>
                          <w:color w:val="000000" w:themeColor="text1"/>
                          <w:sz w:val="21"/>
                          <w:szCs w:val="21"/>
                        </w:rPr>
                        <w:t>komoditas</w:t>
                      </w:r>
                      <w:proofErr w:type="spellEnd"/>
                      <w:r w:rsidRPr="007938DD">
                        <w:rPr>
                          <w:bCs/>
                          <w:color w:val="000000" w:themeColor="text1"/>
                          <w:sz w:val="21"/>
                          <w:szCs w:val="21"/>
                        </w:rPr>
                        <w:t xml:space="preserve">, </w:t>
                      </w:r>
                      <w:proofErr w:type="spellStart"/>
                      <w:r w:rsidRPr="007938DD">
                        <w:rPr>
                          <w:bCs/>
                          <w:color w:val="000000" w:themeColor="text1"/>
                          <w:sz w:val="21"/>
                          <w:szCs w:val="21"/>
                        </w:rPr>
                        <w:t>harga</w:t>
                      </w:r>
                      <w:proofErr w:type="spellEnd"/>
                      <w:r w:rsidRPr="007938DD">
                        <w:rPr>
                          <w:bCs/>
                          <w:color w:val="000000" w:themeColor="text1"/>
                          <w:sz w:val="21"/>
                          <w:szCs w:val="21"/>
                        </w:rPr>
                        <w:t xml:space="preserve"> </w:t>
                      </w:r>
                      <w:proofErr w:type="spellStart"/>
                      <w:r w:rsidRPr="007938DD">
                        <w:rPr>
                          <w:bCs/>
                          <w:color w:val="000000" w:themeColor="text1"/>
                          <w:sz w:val="21"/>
                          <w:szCs w:val="21"/>
                        </w:rPr>
                        <w:t>emas</w:t>
                      </w:r>
                      <w:proofErr w:type="spellEnd"/>
                      <w:r w:rsidRPr="007938DD">
                        <w:rPr>
                          <w:bCs/>
                          <w:color w:val="000000" w:themeColor="text1"/>
                          <w:sz w:val="21"/>
                          <w:szCs w:val="21"/>
                        </w:rPr>
                        <w:t xml:space="preserve"> naik 0.1% ke USD 3,327.0 per ounce, </w:t>
                      </w:r>
                      <w:proofErr w:type="spellStart"/>
                      <w:r w:rsidRPr="007938DD">
                        <w:rPr>
                          <w:bCs/>
                          <w:color w:val="000000" w:themeColor="text1"/>
                          <w:sz w:val="21"/>
                          <w:szCs w:val="21"/>
                        </w:rPr>
                        <w:t>sementara</w:t>
                      </w:r>
                      <w:proofErr w:type="spellEnd"/>
                      <w:r w:rsidRPr="007938DD">
                        <w:rPr>
                          <w:bCs/>
                          <w:color w:val="000000" w:themeColor="text1"/>
                          <w:sz w:val="21"/>
                          <w:szCs w:val="21"/>
                        </w:rPr>
                        <w:t xml:space="preserve"> </w:t>
                      </w:r>
                      <w:proofErr w:type="spellStart"/>
                      <w:r w:rsidRPr="007938DD">
                        <w:rPr>
                          <w:bCs/>
                          <w:color w:val="000000" w:themeColor="text1"/>
                          <w:sz w:val="21"/>
                          <w:szCs w:val="21"/>
                        </w:rPr>
                        <w:t>harga</w:t>
                      </w:r>
                      <w:proofErr w:type="spellEnd"/>
                      <w:r w:rsidRPr="007938DD">
                        <w:rPr>
                          <w:bCs/>
                          <w:color w:val="000000" w:themeColor="text1"/>
                          <w:sz w:val="21"/>
                          <w:szCs w:val="21"/>
                        </w:rPr>
                        <w:t xml:space="preserve"> </w:t>
                      </w:r>
                      <w:proofErr w:type="spellStart"/>
                      <w:r w:rsidRPr="007938DD">
                        <w:rPr>
                          <w:bCs/>
                          <w:color w:val="000000" w:themeColor="text1"/>
                          <w:sz w:val="21"/>
                          <w:szCs w:val="21"/>
                        </w:rPr>
                        <w:t>minyak</w:t>
                      </w:r>
                      <w:proofErr w:type="spellEnd"/>
                      <w:r w:rsidRPr="007938DD">
                        <w:rPr>
                          <w:bCs/>
                          <w:color w:val="000000" w:themeColor="text1"/>
                          <w:sz w:val="21"/>
                          <w:szCs w:val="21"/>
                        </w:rPr>
                        <w:t xml:space="preserve"> </w:t>
                      </w:r>
                      <w:proofErr w:type="spellStart"/>
                      <w:r w:rsidRPr="007938DD">
                        <w:rPr>
                          <w:bCs/>
                          <w:color w:val="000000" w:themeColor="text1"/>
                          <w:sz w:val="21"/>
                          <w:szCs w:val="21"/>
                        </w:rPr>
                        <w:t>mentah</w:t>
                      </w:r>
                      <w:proofErr w:type="spellEnd"/>
                      <w:r w:rsidRPr="007938DD">
                        <w:rPr>
                          <w:bCs/>
                          <w:color w:val="000000" w:themeColor="text1"/>
                          <w:sz w:val="21"/>
                          <w:szCs w:val="21"/>
                        </w:rPr>
                        <w:t xml:space="preserve"> Brent naik 1.0% ke USD 68.0 per barrel. Kurs USD/IDR </w:t>
                      </w:r>
                      <w:proofErr w:type="spellStart"/>
                      <w:r w:rsidRPr="007938DD">
                        <w:rPr>
                          <w:bCs/>
                          <w:color w:val="000000" w:themeColor="text1"/>
                          <w:sz w:val="21"/>
                          <w:szCs w:val="21"/>
                        </w:rPr>
                        <w:t>menguat</w:t>
                      </w:r>
                      <w:proofErr w:type="spellEnd"/>
                      <w:r w:rsidRPr="007938DD">
                        <w:rPr>
                          <w:bCs/>
                          <w:color w:val="000000" w:themeColor="text1"/>
                          <w:sz w:val="21"/>
                          <w:szCs w:val="21"/>
                        </w:rPr>
                        <w:t xml:space="preserve"> 0.4% ke 16,290.0, </w:t>
                      </w:r>
                      <w:proofErr w:type="spellStart"/>
                      <w:r w:rsidRPr="007938DD">
                        <w:rPr>
                          <w:bCs/>
                          <w:color w:val="000000" w:themeColor="text1"/>
                          <w:sz w:val="21"/>
                          <w:szCs w:val="21"/>
                        </w:rPr>
                        <w:t>menunjukkan</w:t>
                      </w:r>
                      <w:proofErr w:type="spellEnd"/>
                      <w:r w:rsidRPr="007938DD">
                        <w:rPr>
                          <w:bCs/>
                          <w:color w:val="000000" w:themeColor="text1"/>
                          <w:sz w:val="21"/>
                          <w:szCs w:val="21"/>
                        </w:rPr>
                        <w:t xml:space="preserve"> </w:t>
                      </w:r>
                      <w:proofErr w:type="spellStart"/>
                      <w:r w:rsidRPr="007938DD">
                        <w:rPr>
                          <w:bCs/>
                          <w:color w:val="000000" w:themeColor="text1"/>
                          <w:sz w:val="21"/>
                          <w:szCs w:val="21"/>
                        </w:rPr>
                        <w:t>dukungan</w:t>
                      </w:r>
                      <w:proofErr w:type="spellEnd"/>
                      <w:r w:rsidRPr="007938DD">
                        <w:rPr>
                          <w:bCs/>
                          <w:color w:val="000000" w:themeColor="text1"/>
                          <w:sz w:val="21"/>
                          <w:szCs w:val="21"/>
                        </w:rPr>
                        <w:t xml:space="preserve"> </w:t>
                      </w:r>
                      <w:proofErr w:type="spellStart"/>
                      <w:r w:rsidRPr="007938DD">
                        <w:rPr>
                          <w:bCs/>
                          <w:color w:val="000000" w:themeColor="text1"/>
                          <w:sz w:val="21"/>
                          <w:szCs w:val="21"/>
                        </w:rPr>
                        <w:t>terhadap</w:t>
                      </w:r>
                      <w:proofErr w:type="spellEnd"/>
                      <w:r w:rsidRPr="007938DD">
                        <w:rPr>
                          <w:bCs/>
                          <w:color w:val="000000" w:themeColor="text1"/>
                          <w:sz w:val="21"/>
                          <w:szCs w:val="21"/>
                        </w:rPr>
                        <w:t xml:space="preserve"> </w:t>
                      </w:r>
                      <w:proofErr w:type="spellStart"/>
                      <w:r w:rsidRPr="007938DD">
                        <w:rPr>
                          <w:bCs/>
                          <w:color w:val="000000" w:themeColor="text1"/>
                          <w:sz w:val="21"/>
                          <w:szCs w:val="21"/>
                        </w:rPr>
                        <w:t>nilai</w:t>
                      </w:r>
                      <w:proofErr w:type="spellEnd"/>
                      <w:r w:rsidRPr="007938DD">
                        <w:rPr>
                          <w:bCs/>
                          <w:color w:val="000000" w:themeColor="text1"/>
                          <w:sz w:val="21"/>
                          <w:szCs w:val="21"/>
                        </w:rPr>
                        <w:t xml:space="preserve"> </w:t>
                      </w:r>
                      <w:proofErr w:type="spellStart"/>
                      <w:r w:rsidRPr="007938DD">
                        <w:rPr>
                          <w:bCs/>
                          <w:color w:val="000000" w:themeColor="text1"/>
                          <w:sz w:val="21"/>
                          <w:szCs w:val="21"/>
                        </w:rPr>
                        <w:t>tukar</w:t>
                      </w:r>
                      <w:proofErr w:type="spellEnd"/>
                      <w:r w:rsidRPr="007938DD">
                        <w:rPr>
                          <w:bCs/>
                          <w:color w:val="000000" w:themeColor="text1"/>
                          <w:sz w:val="21"/>
                          <w:szCs w:val="21"/>
                        </w:rPr>
                        <w:t xml:space="preserve"> rupiah.</w:t>
                      </w:r>
                    </w:p>
                    <w:p w14:paraId="013AF9D5" w14:textId="77777777" w:rsidR="007938DD" w:rsidRPr="007938DD" w:rsidRDefault="007938DD" w:rsidP="007938DD">
                      <w:pPr>
                        <w:jc w:val="both"/>
                        <w:rPr>
                          <w:bCs/>
                          <w:color w:val="000000" w:themeColor="text1"/>
                          <w:sz w:val="21"/>
                          <w:szCs w:val="21"/>
                        </w:rPr>
                      </w:pPr>
                      <w:r w:rsidRPr="007938DD">
                        <w:rPr>
                          <w:bCs/>
                          <w:color w:val="000000" w:themeColor="text1"/>
                          <w:sz w:val="21"/>
                          <w:szCs w:val="21"/>
                        </w:rPr>
                        <w:t xml:space="preserve">Kinerja </w:t>
                      </w:r>
                      <w:proofErr w:type="spellStart"/>
                      <w:r w:rsidRPr="007938DD">
                        <w:rPr>
                          <w:bCs/>
                          <w:color w:val="000000" w:themeColor="text1"/>
                          <w:sz w:val="21"/>
                          <w:szCs w:val="21"/>
                        </w:rPr>
                        <w:t>sektoral</w:t>
                      </w:r>
                      <w:proofErr w:type="spellEnd"/>
                      <w:r w:rsidRPr="007938DD">
                        <w:rPr>
                          <w:bCs/>
                          <w:color w:val="000000" w:themeColor="text1"/>
                          <w:sz w:val="21"/>
                          <w:szCs w:val="21"/>
                        </w:rPr>
                        <w:t xml:space="preserve"> </w:t>
                      </w:r>
                      <w:proofErr w:type="spellStart"/>
                      <w:r w:rsidRPr="007938DD">
                        <w:rPr>
                          <w:bCs/>
                          <w:color w:val="000000" w:themeColor="text1"/>
                          <w:sz w:val="21"/>
                          <w:szCs w:val="21"/>
                        </w:rPr>
                        <w:t>bervariasi</w:t>
                      </w:r>
                      <w:proofErr w:type="spellEnd"/>
                      <w:r w:rsidRPr="007938DD">
                        <w:rPr>
                          <w:bCs/>
                          <w:color w:val="000000" w:themeColor="text1"/>
                          <w:sz w:val="21"/>
                          <w:szCs w:val="21"/>
                        </w:rPr>
                        <w:t xml:space="preserve">, dengan </w:t>
                      </w:r>
                      <w:proofErr w:type="spellStart"/>
                      <w:r w:rsidRPr="007938DD">
                        <w:rPr>
                          <w:bCs/>
                          <w:color w:val="000000" w:themeColor="text1"/>
                          <w:sz w:val="21"/>
                          <w:szCs w:val="21"/>
                        </w:rPr>
                        <w:t>IDXTRANS</w:t>
                      </w:r>
                      <w:proofErr w:type="spellEnd"/>
                      <w:r w:rsidRPr="007938DD">
                        <w:rPr>
                          <w:bCs/>
                          <w:color w:val="000000" w:themeColor="text1"/>
                          <w:sz w:val="21"/>
                          <w:szCs w:val="21"/>
                        </w:rPr>
                        <w:t xml:space="preserve"> </w:t>
                      </w:r>
                      <w:proofErr w:type="spellStart"/>
                      <w:r w:rsidRPr="007938DD">
                        <w:rPr>
                          <w:bCs/>
                          <w:color w:val="000000" w:themeColor="text1"/>
                          <w:sz w:val="21"/>
                          <w:szCs w:val="21"/>
                        </w:rPr>
                        <w:t>menjadi</w:t>
                      </w:r>
                      <w:proofErr w:type="spellEnd"/>
                      <w:r w:rsidRPr="007938DD">
                        <w:rPr>
                          <w:bCs/>
                          <w:color w:val="000000" w:themeColor="text1"/>
                          <w:sz w:val="21"/>
                          <w:szCs w:val="21"/>
                        </w:rPr>
                        <w:t xml:space="preserve"> sektor dengan </w:t>
                      </w:r>
                      <w:proofErr w:type="spellStart"/>
                      <w:r w:rsidRPr="007938DD">
                        <w:rPr>
                          <w:bCs/>
                          <w:color w:val="000000" w:themeColor="text1"/>
                          <w:sz w:val="21"/>
                          <w:szCs w:val="21"/>
                        </w:rPr>
                        <w:t>penguatan</w:t>
                      </w:r>
                      <w:proofErr w:type="spellEnd"/>
                      <w:r w:rsidRPr="007938DD">
                        <w:rPr>
                          <w:bCs/>
                          <w:color w:val="000000" w:themeColor="text1"/>
                          <w:sz w:val="21"/>
                          <w:szCs w:val="21"/>
                        </w:rPr>
                        <w:t xml:space="preserve"> </w:t>
                      </w:r>
                      <w:proofErr w:type="spellStart"/>
                      <w:r w:rsidRPr="007938DD">
                        <w:rPr>
                          <w:bCs/>
                          <w:color w:val="000000" w:themeColor="text1"/>
                          <w:sz w:val="21"/>
                          <w:szCs w:val="21"/>
                        </w:rPr>
                        <w:t>tertinggi</w:t>
                      </w:r>
                      <w:proofErr w:type="spellEnd"/>
                      <w:r w:rsidRPr="007938DD">
                        <w:rPr>
                          <w:bCs/>
                          <w:color w:val="000000" w:themeColor="text1"/>
                          <w:sz w:val="21"/>
                          <w:szCs w:val="21"/>
                        </w:rPr>
                        <w:t xml:space="preserve">, </w:t>
                      </w:r>
                      <w:proofErr w:type="spellStart"/>
                      <w:r w:rsidRPr="007938DD">
                        <w:rPr>
                          <w:bCs/>
                          <w:color w:val="000000" w:themeColor="text1"/>
                          <w:sz w:val="21"/>
                          <w:szCs w:val="21"/>
                        </w:rPr>
                        <w:t>didorong</w:t>
                      </w:r>
                      <w:proofErr w:type="spellEnd"/>
                      <w:r w:rsidRPr="007938DD">
                        <w:rPr>
                          <w:bCs/>
                          <w:color w:val="000000" w:themeColor="text1"/>
                          <w:sz w:val="21"/>
                          <w:szCs w:val="21"/>
                        </w:rPr>
                        <w:t xml:space="preserve"> oleh </w:t>
                      </w:r>
                      <w:proofErr w:type="spellStart"/>
                      <w:r w:rsidRPr="007938DD">
                        <w:rPr>
                          <w:bCs/>
                          <w:color w:val="000000" w:themeColor="text1"/>
                          <w:sz w:val="21"/>
                          <w:szCs w:val="21"/>
                        </w:rPr>
                        <w:t>kinerja</w:t>
                      </w:r>
                      <w:proofErr w:type="spellEnd"/>
                      <w:r w:rsidRPr="007938DD">
                        <w:rPr>
                          <w:bCs/>
                          <w:color w:val="000000" w:themeColor="text1"/>
                          <w:sz w:val="21"/>
                          <w:szCs w:val="21"/>
                        </w:rPr>
                        <w:t xml:space="preserve"> </w:t>
                      </w:r>
                      <w:proofErr w:type="spellStart"/>
                      <w:r w:rsidRPr="007938DD">
                        <w:rPr>
                          <w:bCs/>
                          <w:color w:val="000000" w:themeColor="text1"/>
                          <w:sz w:val="21"/>
                          <w:szCs w:val="21"/>
                        </w:rPr>
                        <w:t>kuat</w:t>
                      </w:r>
                      <w:proofErr w:type="spellEnd"/>
                      <w:r w:rsidRPr="007938DD">
                        <w:rPr>
                          <w:bCs/>
                          <w:color w:val="000000" w:themeColor="text1"/>
                          <w:sz w:val="21"/>
                          <w:szCs w:val="21"/>
                        </w:rPr>
                        <w:t xml:space="preserve"> </w:t>
                      </w:r>
                      <w:proofErr w:type="spellStart"/>
                      <w:r w:rsidRPr="007938DD">
                        <w:rPr>
                          <w:bCs/>
                          <w:color w:val="000000" w:themeColor="text1"/>
                          <w:sz w:val="21"/>
                          <w:szCs w:val="21"/>
                        </w:rPr>
                        <w:t>saham-saham</w:t>
                      </w:r>
                      <w:proofErr w:type="spellEnd"/>
                      <w:r w:rsidRPr="007938DD">
                        <w:rPr>
                          <w:bCs/>
                          <w:color w:val="000000" w:themeColor="text1"/>
                          <w:sz w:val="21"/>
                          <w:szCs w:val="21"/>
                        </w:rPr>
                        <w:t xml:space="preserve"> </w:t>
                      </w:r>
                      <w:proofErr w:type="spellStart"/>
                      <w:r w:rsidRPr="007938DD">
                        <w:rPr>
                          <w:bCs/>
                          <w:color w:val="000000" w:themeColor="text1"/>
                          <w:sz w:val="21"/>
                          <w:szCs w:val="21"/>
                        </w:rPr>
                        <w:t>transportasi</w:t>
                      </w:r>
                      <w:proofErr w:type="spellEnd"/>
                      <w:r w:rsidRPr="007938DD">
                        <w:rPr>
                          <w:bCs/>
                          <w:color w:val="000000" w:themeColor="text1"/>
                          <w:sz w:val="21"/>
                          <w:szCs w:val="21"/>
                        </w:rPr>
                        <w:t xml:space="preserve">, </w:t>
                      </w:r>
                      <w:proofErr w:type="spellStart"/>
                      <w:r w:rsidRPr="007938DD">
                        <w:rPr>
                          <w:bCs/>
                          <w:color w:val="000000" w:themeColor="text1"/>
                          <w:sz w:val="21"/>
                          <w:szCs w:val="21"/>
                        </w:rPr>
                        <w:t>sementara</w:t>
                      </w:r>
                      <w:proofErr w:type="spellEnd"/>
                      <w:r w:rsidRPr="007938DD">
                        <w:rPr>
                          <w:bCs/>
                          <w:color w:val="000000" w:themeColor="text1"/>
                          <w:sz w:val="21"/>
                          <w:szCs w:val="21"/>
                        </w:rPr>
                        <w:t xml:space="preserve"> </w:t>
                      </w:r>
                      <w:proofErr w:type="spellStart"/>
                      <w:r w:rsidRPr="007938DD">
                        <w:rPr>
                          <w:bCs/>
                          <w:color w:val="000000" w:themeColor="text1"/>
                          <w:sz w:val="21"/>
                          <w:szCs w:val="21"/>
                        </w:rPr>
                        <w:t>IDXBasic</w:t>
                      </w:r>
                      <w:proofErr w:type="spellEnd"/>
                      <w:r w:rsidRPr="007938DD">
                        <w:rPr>
                          <w:bCs/>
                          <w:color w:val="000000" w:themeColor="text1"/>
                          <w:sz w:val="21"/>
                          <w:szCs w:val="21"/>
                        </w:rPr>
                        <w:t xml:space="preserve"> </w:t>
                      </w:r>
                      <w:proofErr w:type="spellStart"/>
                      <w:r w:rsidRPr="007938DD">
                        <w:rPr>
                          <w:bCs/>
                          <w:color w:val="000000" w:themeColor="text1"/>
                          <w:sz w:val="21"/>
                          <w:szCs w:val="21"/>
                        </w:rPr>
                        <w:t>tertinggal</w:t>
                      </w:r>
                      <w:proofErr w:type="spellEnd"/>
                      <w:r w:rsidRPr="007938DD">
                        <w:rPr>
                          <w:bCs/>
                          <w:color w:val="000000" w:themeColor="text1"/>
                          <w:sz w:val="21"/>
                          <w:szCs w:val="21"/>
                        </w:rPr>
                        <w:t xml:space="preserve"> </w:t>
                      </w:r>
                      <w:proofErr w:type="spellStart"/>
                      <w:r w:rsidRPr="007938DD">
                        <w:rPr>
                          <w:bCs/>
                          <w:color w:val="000000" w:themeColor="text1"/>
                          <w:sz w:val="21"/>
                          <w:szCs w:val="21"/>
                        </w:rPr>
                        <w:t>akibat</w:t>
                      </w:r>
                      <w:proofErr w:type="spellEnd"/>
                      <w:r w:rsidRPr="007938DD">
                        <w:rPr>
                          <w:bCs/>
                          <w:color w:val="000000" w:themeColor="text1"/>
                          <w:sz w:val="21"/>
                          <w:szCs w:val="21"/>
                        </w:rPr>
                        <w:t xml:space="preserve"> </w:t>
                      </w:r>
                      <w:proofErr w:type="spellStart"/>
                      <w:r w:rsidRPr="007938DD">
                        <w:rPr>
                          <w:bCs/>
                          <w:color w:val="000000" w:themeColor="text1"/>
                          <w:sz w:val="21"/>
                          <w:szCs w:val="21"/>
                        </w:rPr>
                        <w:t>pelemahan</w:t>
                      </w:r>
                      <w:proofErr w:type="spellEnd"/>
                      <w:r w:rsidRPr="007938DD">
                        <w:rPr>
                          <w:bCs/>
                          <w:color w:val="000000" w:themeColor="text1"/>
                          <w:sz w:val="21"/>
                          <w:szCs w:val="21"/>
                        </w:rPr>
                        <w:t xml:space="preserve"> </w:t>
                      </w:r>
                      <w:proofErr w:type="spellStart"/>
                      <w:r w:rsidRPr="007938DD">
                        <w:rPr>
                          <w:bCs/>
                          <w:color w:val="000000" w:themeColor="text1"/>
                          <w:sz w:val="21"/>
                          <w:szCs w:val="21"/>
                        </w:rPr>
                        <w:t>saham-saham</w:t>
                      </w:r>
                      <w:proofErr w:type="spellEnd"/>
                      <w:r w:rsidRPr="007938DD">
                        <w:rPr>
                          <w:bCs/>
                          <w:color w:val="000000" w:themeColor="text1"/>
                          <w:sz w:val="21"/>
                          <w:szCs w:val="21"/>
                        </w:rPr>
                        <w:t xml:space="preserve"> </w:t>
                      </w:r>
                      <w:proofErr w:type="spellStart"/>
                      <w:r w:rsidRPr="007938DD">
                        <w:rPr>
                          <w:bCs/>
                          <w:color w:val="000000" w:themeColor="text1"/>
                          <w:sz w:val="21"/>
                          <w:szCs w:val="21"/>
                        </w:rPr>
                        <w:t>bahan</w:t>
                      </w:r>
                      <w:proofErr w:type="spellEnd"/>
                      <w:r w:rsidRPr="007938DD">
                        <w:rPr>
                          <w:bCs/>
                          <w:color w:val="000000" w:themeColor="text1"/>
                          <w:sz w:val="21"/>
                          <w:szCs w:val="21"/>
                        </w:rPr>
                        <w:t xml:space="preserve"> </w:t>
                      </w:r>
                      <w:proofErr w:type="spellStart"/>
                      <w:r w:rsidRPr="007938DD">
                        <w:rPr>
                          <w:bCs/>
                          <w:color w:val="000000" w:themeColor="text1"/>
                          <w:sz w:val="21"/>
                          <w:szCs w:val="21"/>
                        </w:rPr>
                        <w:t>baku</w:t>
                      </w:r>
                      <w:proofErr w:type="spellEnd"/>
                      <w:r w:rsidRPr="007938DD">
                        <w:rPr>
                          <w:bCs/>
                          <w:color w:val="000000" w:themeColor="text1"/>
                          <w:sz w:val="21"/>
                          <w:szCs w:val="21"/>
                        </w:rPr>
                        <w:t>. Saham-</w:t>
                      </w:r>
                      <w:proofErr w:type="spellStart"/>
                      <w:r w:rsidRPr="007938DD">
                        <w:rPr>
                          <w:bCs/>
                          <w:color w:val="000000" w:themeColor="text1"/>
                          <w:sz w:val="21"/>
                          <w:szCs w:val="21"/>
                        </w:rPr>
                        <w:t>saham</w:t>
                      </w:r>
                      <w:proofErr w:type="spellEnd"/>
                      <w:r w:rsidRPr="007938DD">
                        <w:rPr>
                          <w:bCs/>
                          <w:color w:val="000000" w:themeColor="text1"/>
                          <w:sz w:val="21"/>
                          <w:szCs w:val="21"/>
                        </w:rPr>
                        <w:t xml:space="preserve"> </w:t>
                      </w:r>
                      <w:proofErr w:type="spellStart"/>
                      <w:r w:rsidRPr="007938DD">
                        <w:rPr>
                          <w:bCs/>
                          <w:color w:val="000000" w:themeColor="text1"/>
                          <w:sz w:val="21"/>
                          <w:szCs w:val="21"/>
                        </w:rPr>
                        <w:t>unggulan</w:t>
                      </w:r>
                      <w:proofErr w:type="spellEnd"/>
                      <w:r w:rsidRPr="007938DD">
                        <w:rPr>
                          <w:bCs/>
                          <w:color w:val="000000" w:themeColor="text1"/>
                          <w:sz w:val="21"/>
                          <w:szCs w:val="21"/>
                        </w:rPr>
                        <w:t xml:space="preserve"> </w:t>
                      </w:r>
                      <w:proofErr w:type="spellStart"/>
                      <w:r w:rsidRPr="007938DD">
                        <w:rPr>
                          <w:bCs/>
                          <w:color w:val="000000" w:themeColor="text1"/>
                          <w:sz w:val="21"/>
                          <w:szCs w:val="21"/>
                        </w:rPr>
                        <w:t>antara</w:t>
                      </w:r>
                      <w:proofErr w:type="spellEnd"/>
                      <w:r w:rsidRPr="007938DD">
                        <w:rPr>
                          <w:bCs/>
                          <w:color w:val="000000" w:themeColor="text1"/>
                          <w:sz w:val="21"/>
                          <w:szCs w:val="21"/>
                        </w:rPr>
                        <w:t xml:space="preserve"> lain </w:t>
                      </w:r>
                      <w:proofErr w:type="spellStart"/>
                      <w:r w:rsidRPr="007938DD">
                        <w:rPr>
                          <w:bCs/>
                          <w:color w:val="000000" w:themeColor="text1"/>
                          <w:sz w:val="21"/>
                          <w:szCs w:val="21"/>
                        </w:rPr>
                        <w:t>AMMN</w:t>
                      </w:r>
                      <w:proofErr w:type="spellEnd"/>
                      <w:r w:rsidRPr="007938DD">
                        <w:rPr>
                          <w:bCs/>
                          <w:color w:val="000000" w:themeColor="text1"/>
                          <w:sz w:val="21"/>
                          <w:szCs w:val="21"/>
                        </w:rPr>
                        <w:t xml:space="preserve"> yang </w:t>
                      </w:r>
                      <w:proofErr w:type="spellStart"/>
                      <w:r w:rsidRPr="007938DD">
                        <w:rPr>
                          <w:bCs/>
                          <w:color w:val="000000" w:themeColor="text1"/>
                          <w:sz w:val="21"/>
                          <w:szCs w:val="21"/>
                        </w:rPr>
                        <w:t>melonjak</w:t>
                      </w:r>
                      <w:proofErr w:type="spellEnd"/>
                      <w:r w:rsidRPr="007938DD">
                        <w:rPr>
                          <w:bCs/>
                          <w:color w:val="000000" w:themeColor="text1"/>
                          <w:sz w:val="21"/>
                          <w:szCs w:val="21"/>
                        </w:rPr>
                        <w:t xml:space="preserve"> 4.0% ke IDR 8,400.0, DSSA naik 3.4% ke IDR 56,075.0, dan DCII naik 2.3% ke IDR 154,000.0. </w:t>
                      </w:r>
                      <w:proofErr w:type="spellStart"/>
                      <w:r w:rsidRPr="007938DD">
                        <w:rPr>
                          <w:bCs/>
                          <w:color w:val="000000" w:themeColor="text1"/>
                          <w:sz w:val="21"/>
                          <w:szCs w:val="21"/>
                        </w:rPr>
                        <w:t>Penguat</w:t>
                      </w:r>
                      <w:proofErr w:type="spellEnd"/>
                      <w:r w:rsidRPr="007938DD">
                        <w:rPr>
                          <w:bCs/>
                          <w:color w:val="000000" w:themeColor="text1"/>
                          <w:sz w:val="21"/>
                          <w:szCs w:val="21"/>
                        </w:rPr>
                        <w:t xml:space="preserve"> lain yang </w:t>
                      </w:r>
                      <w:proofErr w:type="spellStart"/>
                      <w:r w:rsidRPr="007938DD">
                        <w:rPr>
                          <w:bCs/>
                          <w:color w:val="000000" w:themeColor="text1"/>
                          <w:sz w:val="21"/>
                          <w:szCs w:val="21"/>
                        </w:rPr>
                        <w:t>menonjol</w:t>
                      </w:r>
                      <w:proofErr w:type="spellEnd"/>
                      <w:r w:rsidRPr="007938DD">
                        <w:rPr>
                          <w:bCs/>
                          <w:color w:val="000000" w:themeColor="text1"/>
                          <w:sz w:val="21"/>
                          <w:szCs w:val="21"/>
                        </w:rPr>
                        <w:t xml:space="preserve"> termasuk GOTO (+3.5%) dan </w:t>
                      </w:r>
                      <w:proofErr w:type="spellStart"/>
                      <w:r w:rsidRPr="007938DD">
                        <w:rPr>
                          <w:bCs/>
                          <w:color w:val="000000" w:themeColor="text1"/>
                          <w:sz w:val="21"/>
                          <w:szCs w:val="21"/>
                        </w:rPr>
                        <w:t>BRPT</w:t>
                      </w:r>
                      <w:proofErr w:type="spellEnd"/>
                      <w:r w:rsidRPr="007938DD">
                        <w:rPr>
                          <w:bCs/>
                          <w:color w:val="000000" w:themeColor="text1"/>
                          <w:sz w:val="21"/>
                          <w:szCs w:val="21"/>
                        </w:rPr>
                        <w:t xml:space="preserve"> (+4.3%).</w:t>
                      </w:r>
                    </w:p>
                    <w:p w14:paraId="4E8F0192" w14:textId="77777777" w:rsidR="007938DD" w:rsidRPr="007938DD" w:rsidRDefault="007938DD" w:rsidP="007938DD">
                      <w:pPr>
                        <w:jc w:val="both"/>
                        <w:rPr>
                          <w:bCs/>
                          <w:color w:val="000000" w:themeColor="text1"/>
                          <w:sz w:val="21"/>
                          <w:szCs w:val="21"/>
                        </w:rPr>
                      </w:pPr>
                      <w:r w:rsidRPr="007938DD">
                        <w:rPr>
                          <w:bCs/>
                          <w:color w:val="000000" w:themeColor="text1"/>
                          <w:sz w:val="21"/>
                          <w:szCs w:val="21"/>
                        </w:rPr>
                        <w:t xml:space="preserve">Di </w:t>
                      </w:r>
                      <w:proofErr w:type="spellStart"/>
                      <w:r w:rsidRPr="007938DD">
                        <w:rPr>
                          <w:bCs/>
                          <w:color w:val="000000" w:themeColor="text1"/>
                          <w:sz w:val="21"/>
                          <w:szCs w:val="21"/>
                        </w:rPr>
                        <w:t>sisi</w:t>
                      </w:r>
                      <w:proofErr w:type="spellEnd"/>
                      <w:r w:rsidRPr="007938DD">
                        <w:rPr>
                          <w:bCs/>
                          <w:color w:val="000000" w:themeColor="text1"/>
                          <w:sz w:val="21"/>
                          <w:szCs w:val="21"/>
                        </w:rPr>
                        <w:t xml:space="preserve"> lain, BMRI </w:t>
                      </w:r>
                      <w:proofErr w:type="spellStart"/>
                      <w:r w:rsidRPr="007938DD">
                        <w:rPr>
                          <w:bCs/>
                          <w:color w:val="000000" w:themeColor="text1"/>
                          <w:sz w:val="21"/>
                          <w:szCs w:val="21"/>
                        </w:rPr>
                        <w:t>mencatat</w:t>
                      </w:r>
                      <w:proofErr w:type="spellEnd"/>
                      <w:r w:rsidRPr="007938DD">
                        <w:rPr>
                          <w:bCs/>
                          <w:color w:val="000000" w:themeColor="text1"/>
                          <w:sz w:val="21"/>
                          <w:szCs w:val="21"/>
                        </w:rPr>
                        <w:t xml:space="preserve"> </w:t>
                      </w:r>
                      <w:proofErr w:type="spellStart"/>
                      <w:r w:rsidRPr="007938DD">
                        <w:rPr>
                          <w:bCs/>
                          <w:color w:val="000000" w:themeColor="text1"/>
                          <w:sz w:val="21"/>
                          <w:szCs w:val="21"/>
                        </w:rPr>
                        <w:t>penurunan</w:t>
                      </w:r>
                      <w:proofErr w:type="spellEnd"/>
                      <w:r w:rsidRPr="007938DD">
                        <w:rPr>
                          <w:bCs/>
                          <w:color w:val="000000" w:themeColor="text1"/>
                          <w:sz w:val="21"/>
                          <w:szCs w:val="21"/>
                        </w:rPr>
                        <w:t xml:space="preserve"> </w:t>
                      </w:r>
                      <w:proofErr w:type="spellStart"/>
                      <w:r w:rsidRPr="007938DD">
                        <w:rPr>
                          <w:bCs/>
                          <w:color w:val="000000" w:themeColor="text1"/>
                          <w:sz w:val="21"/>
                          <w:szCs w:val="21"/>
                        </w:rPr>
                        <w:t>terbesar</w:t>
                      </w:r>
                      <w:proofErr w:type="spellEnd"/>
                      <w:r w:rsidRPr="007938DD">
                        <w:rPr>
                          <w:bCs/>
                          <w:color w:val="000000" w:themeColor="text1"/>
                          <w:sz w:val="21"/>
                          <w:szCs w:val="21"/>
                        </w:rPr>
                        <w:t xml:space="preserve">, </w:t>
                      </w:r>
                      <w:proofErr w:type="spellStart"/>
                      <w:r w:rsidRPr="007938DD">
                        <w:rPr>
                          <w:bCs/>
                          <w:color w:val="000000" w:themeColor="text1"/>
                          <w:sz w:val="21"/>
                          <w:szCs w:val="21"/>
                        </w:rPr>
                        <w:t>turun</w:t>
                      </w:r>
                      <w:proofErr w:type="spellEnd"/>
                      <w:r w:rsidRPr="007938DD">
                        <w:rPr>
                          <w:bCs/>
                          <w:color w:val="000000" w:themeColor="text1"/>
                          <w:sz w:val="21"/>
                          <w:szCs w:val="21"/>
                        </w:rPr>
                        <w:t xml:space="preserve"> 2.9% ke IDR 4,880.0, </w:t>
                      </w:r>
                      <w:proofErr w:type="spellStart"/>
                      <w:r w:rsidRPr="007938DD">
                        <w:rPr>
                          <w:bCs/>
                          <w:color w:val="000000" w:themeColor="text1"/>
                          <w:sz w:val="21"/>
                          <w:szCs w:val="21"/>
                        </w:rPr>
                        <w:t>diikuti</w:t>
                      </w:r>
                      <w:proofErr w:type="spellEnd"/>
                      <w:r w:rsidRPr="007938DD">
                        <w:rPr>
                          <w:bCs/>
                          <w:color w:val="000000" w:themeColor="text1"/>
                          <w:sz w:val="21"/>
                          <w:szCs w:val="21"/>
                        </w:rPr>
                        <w:t xml:space="preserve"> BBCA </w:t>
                      </w:r>
                      <w:proofErr w:type="spellStart"/>
                      <w:r w:rsidRPr="007938DD">
                        <w:rPr>
                          <w:bCs/>
                          <w:color w:val="000000" w:themeColor="text1"/>
                          <w:sz w:val="21"/>
                          <w:szCs w:val="21"/>
                        </w:rPr>
                        <w:t>turun</w:t>
                      </w:r>
                      <w:proofErr w:type="spellEnd"/>
                      <w:r w:rsidRPr="007938DD">
                        <w:rPr>
                          <w:bCs/>
                          <w:color w:val="000000" w:themeColor="text1"/>
                          <w:sz w:val="21"/>
                          <w:szCs w:val="21"/>
                        </w:rPr>
                        <w:t xml:space="preserve"> 2.0% ke IDR 8,600.0, dan TPIA </w:t>
                      </w:r>
                      <w:proofErr w:type="spellStart"/>
                      <w:r w:rsidRPr="007938DD">
                        <w:rPr>
                          <w:bCs/>
                          <w:color w:val="000000" w:themeColor="text1"/>
                          <w:sz w:val="21"/>
                          <w:szCs w:val="21"/>
                        </w:rPr>
                        <w:t>turun</w:t>
                      </w:r>
                      <w:proofErr w:type="spellEnd"/>
                      <w:r w:rsidRPr="007938DD">
                        <w:rPr>
                          <w:bCs/>
                          <w:color w:val="000000" w:themeColor="text1"/>
                          <w:sz w:val="21"/>
                          <w:szCs w:val="21"/>
                        </w:rPr>
                        <w:t xml:space="preserve"> 2.6% ke IDR 9,500.0. Laggards </w:t>
                      </w:r>
                      <w:proofErr w:type="spellStart"/>
                      <w:r w:rsidRPr="007938DD">
                        <w:rPr>
                          <w:bCs/>
                          <w:color w:val="000000" w:themeColor="text1"/>
                          <w:sz w:val="21"/>
                          <w:szCs w:val="21"/>
                        </w:rPr>
                        <w:t>lainnya</w:t>
                      </w:r>
                      <w:proofErr w:type="spellEnd"/>
                      <w:r w:rsidRPr="007938DD">
                        <w:rPr>
                          <w:bCs/>
                          <w:color w:val="000000" w:themeColor="text1"/>
                          <w:sz w:val="21"/>
                          <w:szCs w:val="21"/>
                        </w:rPr>
                        <w:t xml:space="preserve"> termasuk </w:t>
                      </w:r>
                      <w:proofErr w:type="spellStart"/>
                      <w:r w:rsidRPr="007938DD">
                        <w:rPr>
                          <w:bCs/>
                          <w:color w:val="000000" w:themeColor="text1"/>
                          <w:sz w:val="21"/>
                          <w:szCs w:val="21"/>
                        </w:rPr>
                        <w:t>MDKA</w:t>
                      </w:r>
                      <w:proofErr w:type="spellEnd"/>
                      <w:r w:rsidRPr="007938DD">
                        <w:rPr>
                          <w:bCs/>
                          <w:color w:val="000000" w:themeColor="text1"/>
                          <w:sz w:val="21"/>
                          <w:szCs w:val="21"/>
                        </w:rPr>
                        <w:t xml:space="preserve"> (-9.5%) dan BYAN (-1.3%).</w:t>
                      </w:r>
                    </w:p>
                    <w:p w14:paraId="5F3C29C9" w14:textId="77777777" w:rsidR="007938DD" w:rsidRPr="007938DD" w:rsidRDefault="007938DD" w:rsidP="007938DD">
                      <w:pPr>
                        <w:jc w:val="both"/>
                        <w:rPr>
                          <w:bCs/>
                          <w:color w:val="000000" w:themeColor="text1"/>
                          <w:sz w:val="21"/>
                          <w:szCs w:val="21"/>
                        </w:rPr>
                      </w:pPr>
                      <w:r w:rsidRPr="007938DD">
                        <w:rPr>
                          <w:bCs/>
                          <w:color w:val="000000" w:themeColor="text1"/>
                          <w:sz w:val="21"/>
                          <w:szCs w:val="21"/>
                        </w:rPr>
                        <w:t xml:space="preserve">Investor asing </w:t>
                      </w:r>
                      <w:proofErr w:type="spellStart"/>
                      <w:r w:rsidRPr="007938DD">
                        <w:rPr>
                          <w:bCs/>
                          <w:color w:val="000000" w:themeColor="text1"/>
                          <w:sz w:val="21"/>
                          <w:szCs w:val="21"/>
                        </w:rPr>
                        <w:t>menunjukkan</w:t>
                      </w:r>
                      <w:proofErr w:type="spellEnd"/>
                      <w:r w:rsidRPr="007938DD">
                        <w:rPr>
                          <w:bCs/>
                          <w:color w:val="000000" w:themeColor="text1"/>
                          <w:sz w:val="21"/>
                          <w:szCs w:val="21"/>
                        </w:rPr>
                        <w:t xml:space="preserve"> </w:t>
                      </w:r>
                      <w:proofErr w:type="spellStart"/>
                      <w:r w:rsidRPr="007938DD">
                        <w:rPr>
                          <w:bCs/>
                          <w:color w:val="000000" w:themeColor="text1"/>
                          <w:sz w:val="21"/>
                          <w:szCs w:val="21"/>
                        </w:rPr>
                        <w:t>minat</w:t>
                      </w:r>
                      <w:proofErr w:type="spellEnd"/>
                      <w:r w:rsidRPr="007938DD">
                        <w:rPr>
                          <w:bCs/>
                          <w:color w:val="000000" w:themeColor="text1"/>
                          <w:sz w:val="21"/>
                          <w:szCs w:val="21"/>
                        </w:rPr>
                        <w:t xml:space="preserve"> </w:t>
                      </w:r>
                      <w:proofErr w:type="spellStart"/>
                      <w:r w:rsidRPr="007938DD">
                        <w:rPr>
                          <w:bCs/>
                          <w:color w:val="000000" w:themeColor="text1"/>
                          <w:sz w:val="21"/>
                          <w:szCs w:val="21"/>
                        </w:rPr>
                        <w:t>kuat</w:t>
                      </w:r>
                      <w:proofErr w:type="spellEnd"/>
                      <w:r w:rsidRPr="007938DD">
                        <w:rPr>
                          <w:bCs/>
                          <w:color w:val="000000" w:themeColor="text1"/>
                          <w:sz w:val="21"/>
                          <w:szCs w:val="21"/>
                        </w:rPr>
                        <w:t xml:space="preserve"> pada </w:t>
                      </w:r>
                      <w:proofErr w:type="spellStart"/>
                      <w:r w:rsidRPr="007938DD">
                        <w:rPr>
                          <w:bCs/>
                          <w:color w:val="000000" w:themeColor="text1"/>
                          <w:sz w:val="21"/>
                          <w:szCs w:val="21"/>
                        </w:rPr>
                        <w:t>saham</w:t>
                      </w:r>
                      <w:proofErr w:type="spellEnd"/>
                      <w:r w:rsidRPr="007938DD">
                        <w:rPr>
                          <w:bCs/>
                          <w:color w:val="000000" w:themeColor="text1"/>
                          <w:sz w:val="21"/>
                          <w:szCs w:val="21"/>
                        </w:rPr>
                        <w:t xml:space="preserve"> </w:t>
                      </w:r>
                      <w:proofErr w:type="spellStart"/>
                      <w:r w:rsidRPr="007938DD">
                        <w:rPr>
                          <w:bCs/>
                          <w:color w:val="000000" w:themeColor="text1"/>
                          <w:sz w:val="21"/>
                          <w:szCs w:val="21"/>
                        </w:rPr>
                        <w:t>seperti</w:t>
                      </w:r>
                      <w:proofErr w:type="spellEnd"/>
                      <w:r w:rsidRPr="007938DD">
                        <w:rPr>
                          <w:bCs/>
                          <w:color w:val="000000" w:themeColor="text1"/>
                          <w:sz w:val="21"/>
                          <w:szCs w:val="21"/>
                        </w:rPr>
                        <w:t xml:space="preserve"> </w:t>
                      </w:r>
                      <w:proofErr w:type="spellStart"/>
                      <w:r w:rsidRPr="007938DD">
                        <w:rPr>
                          <w:bCs/>
                          <w:color w:val="000000" w:themeColor="text1"/>
                          <w:sz w:val="21"/>
                          <w:szCs w:val="21"/>
                        </w:rPr>
                        <w:t>BRPT</w:t>
                      </w:r>
                      <w:proofErr w:type="spellEnd"/>
                      <w:r w:rsidRPr="007938DD">
                        <w:rPr>
                          <w:bCs/>
                          <w:color w:val="000000" w:themeColor="text1"/>
                          <w:sz w:val="21"/>
                          <w:szCs w:val="21"/>
                        </w:rPr>
                        <w:t xml:space="preserve"> (+4.3%), </w:t>
                      </w:r>
                      <w:proofErr w:type="spellStart"/>
                      <w:r w:rsidRPr="007938DD">
                        <w:rPr>
                          <w:bCs/>
                          <w:color w:val="000000" w:themeColor="text1"/>
                          <w:sz w:val="21"/>
                          <w:szCs w:val="21"/>
                        </w:rPr>
                        <w:t>AMMN</w:t>
                      </w:r>
                      <w:proofErr w:type="spellEnd"/>
                      <w:r w:rsidRPr="007938DD">
                        <w:rPr>
                          <w:bCs/>
                          <w:color w:val="000000" w:themeColor="text1"/>
                          <w:sz w:val="21"/>
                          <w:szCs w:val="21"/>
                        </w:rPr>
                        <w:t xml:space="preserve"> (+4.0%), dan GOTO (+3.5%), </w:t>
                      </w:r>
                      <w:proofErr w:type="spellStart"/>
                      <w:r w:rsidRPr="007938DD">
                        <w:rPr>
                          <w:bCs/>
                          <w:color w:val="000000" w:themeColor="text1"/>
                          <w:sz w:val="21"/>
                          <w:szCs w:val="21"/>
                        </w:rPr>
                        <w:t>sementara</w:t>
                      </w:r>
                      <w:proofErr w:type="spellEnd"/>
                      <w:r w:rsidRPr="007938DD">
                        <w:rPr>
                          <w:bCs/>
                          <w:color w:val="000000" w:themeColor="text1"/>
                          <w:sz w:val="21"/>
                          <w:szCs w:val="21"/>
                        </w:rPr>
                        <w:t xml:space="preserve"> </w:t>
                      </w:r>
                      <w:proofErr w:type="spellStart"/>
                      <w:r w:rsidRPr="007938DD">
                        <w:rPr>
                          <w:bCs/>
                          <w:color w:val="000000" w:themeColor="text1"/>
                          <w:sz w:val="21"/>
                          <w:szCs w:val="21"/>
                        </w:rPr>
                        <w:t>tetap</w:t>
                      </w:r>
                      <w:proofErr w:type="spellEnd"/>
                      <w:r w:rsidRPr="007938DD">
                        <w:rPr>
                          <w:bCs/>
                          <w:color w:val="000000" w:themeColor="text1"/>
                          <w:sz w:val="21"/>
                          <w:szCs w:val="21"/>
                        </w:rPr>
                        <w:t xml:space="preserve"> </w:t>
                      </w:r>
                      <w:proofErr w:type="spellStart"/>
                      <w:r w:rsidRPr="007938DD">
                        <w:rPr>
                          <w:bCs/>
                          <w:color w:val="000000" w:themeColor="text1"/>
                          <w:sz w:val="21"/>
                          <w:szCs w:val="21"/>
                        </w:rPr>
                        <w:t>melakukan</w:t>
                      </w:r>
                      <w:proofErr w:type="spellEnd"/>
                      <w:r w:rsidRPr="007938DD">
                        <w:rPr>
                          <w:bCs/>
                          <w:color w:val="000000" w:themeColor="text1"/>
                          <w:sz w:val="21"/>
                          <w:szCs w:val="21"/>
                        </w:rPr>
                        <w:t xml:space="preserve"> </w:t>
                      </w:r>
                      <w:proofErr w:type="spellStart"/>
                      <w:r w:rsidRPr="007938DD">
                        <w:rPr>
                          <w:bCs/>
                          <w:color w:val="000000" w:themeColor="text1"/>
                          <w:sz w:val="21"/>
                          <w:szCs w:val="21"/>
                        </w:rPr>
                        <w:t>penjualan</w:t>
                      </w:r>
                      <w:proofErr w:type="spellEnd"/>
                      <w:r w:rsidRPr="007938DD">
                        <w:rPr>
                          <w:bCs/>
                          <w:color w:val="000000" w:themeColor="text1"/>
                          <w:sz w:val="21"/>
                          <w:szCs w:val="21"/>
                        </w:rPr>
                        <w:t xml:space="preserve"> pada </w:t>
                      </w:r>
                      <w:proofErr w:type="spellStart"/>
                      <w:r w:rsidRPr="007938DD">
                        <w:rPr>
                          <w:bCs/>
                          <w:color w:val="000000" w:themeColor="text1"/>
                          <w:sz w:val="21"/>
                          <w:szCs w:val="21"/>
                        </w:rPr>
                        <w:t>saham</w:t>
                      </w:r>
                      <w:proofErr w:type="spellEnd"/>
                      <w:r w:rsidRPr="007938DD">
                        <w:rPr>
                          <w:bCs/>
                          <w:color w:val="000000" w:themeColor="text1"/>
                          <w:sz w:val="21"/>
                          <w:szCs w:val="21"/>
                        </w:rPr>
                        <w:t xml:space="preserve"> </w:t>
                      </w:r>
                      <w:proofErr w:type="spellStart"/>
                      <w:r w:rsidRPr="007938DD">
                        <w:rPr>
                          <w:bCs/>
                          <w:color w:val="000000" w:themeColor="text1"/>
                          <w:sz w:val="21"/>
                          <w:szCs w:val="21"/>
                        </w:rPr>
                        <w:t>seperti</w:t>
                      </w:r>
                      <w:proofErr w:type="spellEnd"/>
                      <w:r w:rsidRPr="007938DD">
                        <w:rPr>
                          <w:bCs/>
                          <w:color w:val="000000" w:themeColor="text1"/>
                          <w:sz w:val="21"/>
                          <w:szCs w:val="21"/>
                        </w:rPr>
                        <w:t xml:space="preserve"> BBCA (-2.0%), BMRI (-2.9%), dan </w:t>
                      </w:r>
                      <w:proofErr w:type="spellStart"/>
                      <w:r w:rsidRPr="007938DD">
                        <w:rPr>
                          <w:bCs/>
                          <w:color w:val="000000" w:themeColor="text1"/>
                          <w:sz w:val="21"/>
                          <w:szCs w:val="21"/>
                        </w:rPr>
                        <w:t>ANTM</w:t>
                      </w:r>
                      <w:proofErr w:type="spellEnd"/>
                      <w:r w:rsidRPr="007938DD">
                        <w:rPr>
                          <w:bCs/>
                          <w:color w:val="000000" w:themeColor="text1"/>
                          <w:sz w:val="21"/>
                          <w:szCs w:val="21"/>
                        </w:rPr>
                        <w:t xml:space="preserve"> (-5.2%).</w:t>
                      </w:r>
                    </w:p>
                    <w:p w14:paraId="221BF0F8" w14:textId="77777777" w:rsidR="007938DD" w:rsidRPr="007938DD" w:rsidRDefault="007938DD" w:rsidP="007938DD">
                      <w:pPr>
                        <w:jc w:val="both"/>
                        <w:rPr>
                          <w:bCs/>
                          <w:color w:val="000000" w:themeColor="text1"/>
                          <w:sz w:val="21"/>
                          <w:szCs w:val="21"/>
                        </w:rPr>
                      </w:pPr>
                      <w:proofErr w:type="spellStart"/>
                      <w:r w:rsidRPr="007938DD">
                        <w:rPr>
                          <w:bCs/>
                          <w:color w:val="000000" w:themeColor="text1"/>
                          <w:sz w:val="21"/>
                          <w:szCs w:val="21"/>
                        </w:rPr>
                        <w:t>Secara</w:t>
                      </w:r>
                      <w:proofErr w:type="spellEnd"/>
                      <w:r w:rsidRPr="007938DD">
                        <w:rPr>
                          <w:bCs/>
                          <w:color w:val="000000" w:themeColor="text1"/>
                          <w:sz w:val="21"/>
                          <w:szCs w:val="21"/>
                        </w:rPr>
                        <w:t xml:space="preserve"> </w:t>
                      </w:r>
                      <w:proofErr w:type="spellStart"/>
                      <w:r w:rsidRPr="007938DD">
                        <w:rPr>
                          <w:bCs/>
                          <w:color w:val="000000" w:themeColor="text1"/>
                          <w:sz w:val="21"/>
                          <w:szCs w:val="21"/>
                        </w:rPr>
                        <w:t>keseluruhan</w:t>
                      </w:r>
                      <w:proofErr w:type="spellEnd"/>
                      <w:r w:rsidRPr="007938DD">
                        <w:rPr>
                          <w:bCs/>
                          <w:color w:val="000000" w:themeColor="text1"/>
                          <w:sz w:val="21"/>
                          <w:szCs w:val="21"/>
                        </w:rPr>
                        <w:t xml:space="preserve">, pasar </w:t>
                      </w:r>
                      <w:proofErr w:type="spellStart"/>
                      <w:r w:rsidRPr="007938DD">
                        <w:rPr>
                          <w:bCs/>
                          <w:color w:val="000000" w:themeColor="text1"/>
                          <w:sz w:val="21"/>
                          <w:szCs w:val="21"/>
                        </w:rPr>
                        <w:t>menghadapi</w:t>
                      </w:r>
                      <w:proofErr w:type="spellEnd"/>
                      <w:r w:rsidRPr="007938DD">
                        <w:rPr>
                          <w:bCs/>
                          <w:color w:val="000000" w:themeColor="text1"/>
                          <w:sz w:val="21"/>
                          <w:szCs w:val="21"/>
                        </w:rPr>
                        <w:t xml:space="preserve"> </w:t>
                      </w:r>
                      <w:proofErr w:type="spellStart"/>
                      <w:r w:rsidRPr="007938DD">
                        <w:rPr>
                          <w:bCs/>
                          <w:color w:val="000000" w:themeColor="text1"/>
                          <w:sz w:val="21"/>
                          <w:szCs w:val="21"/>
                        </w:rPr>
                        <w:t>tekanan</w:t>
                      </w:r>
                      <w:proofErr w:type="spellEnd"/>
                      <w:r w:rsidRPr="007938DD">
                        <w:rPr>
                          <w:bCs/>
                          <w:color w:val="000000" w:themeColor="text1"/>
                          <w:sz w:val="21"/>
                          <w:szCs w:val="21"/>
                        </w:rPr>
                        <w:t xml:space="preserve"> </w:t>
                      </w:r>
                      <w:proofErr w:type="spellStart"/>
                      <w:r w:rsidRPr="007938DD">
                        <w:rPr>
                          <w:bCs/>
                          <w:color w:val="000000" w:themeColor="text1"/>
                          <w:sz w:val="21"/>
                          <w:szCs w:val="21"/>
                        </w:rPr>
                        <w:t>pelemahan</w:t>
                      </w:r>
                      <w:proofErr w:type="spellEnd"/>
                      <w:r w:rsidRPr="007938DD">
                        <w:rPr>
                          <w:bCs/>
                          <w:color w:val="000000" w:themeColor="text1"/>
                          <w:sz w:val="21"/>
                          <w:szCs w:val="21"/>
                        </w:rPr>
                        <w:t xml:space="preserve">, </w:t>
                      </w:r>
                      <w:proofErr w:type="spellStart"/>
                      <w:r w:rsidRPr="007938DD">
                        <w:rPr>
                          <w:bCs/>
                          <w:color w:val="000000" w:themeColor="text1"/>
                          <w:sz w:val="21"/>
                          <w:szCs w:val="21"/>
                        </w:rPr>
                        <w:t>terutama</w:t>
                      </w:r>
                      <w:proofErr w:type="spellEnd"/>
                      <w:r w:rsidRPr="007938DD">
                        <w:rPr>
                          <w:bCs/>
                          <w:color w:val="000000" w:themeColor="text1"/>
                          <w:sz w:val="21"/>
                          <w:szCs w:val="21"/>
                        </w:rPr>
                        <w:t xml:space="preserve"> pada </w:t>
                      </w:r>
                      <w:proofErr w:type="spellStart"/>
                      <w:r w:rsidRPr="007938DD">
                        <w:rPr>
                          <w:bCs/>
                          <w:color w:val="000000" w:themeColor="text1"/>
                          <w:sz w:val="21"/>
                          <w:szCs w:val="21"/>
                        </w:rPr>
                        <w:t>saham-saham</w:t>
                      </w:r>
                      <w:proofErr w:type="spellEnd"/>
                      <w:r w:rsidRPr="007938DD">
                        <w:rPr>
                          <w:bCs/>
                          <w:color w:val="000000" w:themeColor="text1"/>
                          <w:sz w:val="21"/>
                          <w:szCs w:val="21"/>
                        </w:rPr>
                        <w:t xml:space="preserve"> sektor </w:t>
                      </w:r>
                      <w:proofErr w:type="spellStart"/>
                      <w:r w:rsidRPr="007938DD">
                        <w:rPr>
                          <w:bCs/>
                          <w:color w:val="000000" w:themeColor="text1"/>
                          <w:sz w:val="21"/>
                          <w:szCs w:val="21"/>
                        </w:rPr>
                        <w:t>keuangan</w:t>
                      </w:r>
                      <w:proofErr w:type="spellEnd"/>
                      <w:r w:rsidRPr="007938DD">
                        <w:rPr>
                          <w:bCs/>
                          <w:color w:val="000000" w:themeColor="text1"/>
                          <w:sz w:val="21"/>
                          <w:szCs w:val="21"/>
                        </w:rPr>
                        <w:t xml:space="preserve">, </w:t>
                      </w:r>
                      <w:proofErr w:type="spellStart"/>
                      <w:r w:rsidRPr="007938DD">
                        <w:rPr>
                          <w:bCs/>
                          <w:color w:val="000000" w:themeColor="text1"/>
                          <w:sz w:val="21"/>
                          <w:szCs w:val="21"/>
                        </w:rPr>
                        <w:t>namun</w:t>
                      </w:r>
                      <w:proofErr w:type="spellEnd"/>
                      <w:r w:rsidRPr="007938DD">
                        <w:rPr>
                          <w:bCs/>
                          <w:color w:val="000000" w:themeColor="text1"/>
                          <w:sz w:val="21"/>
                          <w:szCs w:val="21"/>
                        </w:rPr>
                        <w:t xml:space="preserve"> </w:t>
                      </w:r>
                      <w:proofErr w:type="spellStart"/>
                      <w:r w:rsidRPr="007938DD">
                        <w:rPr>
                          <w:bCs/>
                          <w:color w:val="000000" w:themeColor="text1"/>
                          <w:sz w:val="21"/>
                          <w:szCs w:val="21"/>
                        </w:rPr>
                        <w:t>penguatan</w:t>
                      </w:r>
                      <w:proofErr w:type="spellEnd"/>
                      <w:r w:rsidRPr="007938DD">
                        <w:rPr>
                          <w:bCs/>
                          <w:color w:val="000000" w:themeColor="text1"/>
                          <w:sz w:val="21"/>
                          <w:szCs w:val="21"/>
                        </w:rPr>
                        <w:t xml:space="preserve"> di sektor </w:t>
                      </w:r>
                      <w:proofErr w:type="spellStart"/>
                      <w:r w:rsidRPr="007938DD">
                        <w:rPr>
                          <w:bCs/>
                          <w:color w:val="000000" w:themeColor="text1"/>
                          <w:sz w:val="21"/>
                          <w:szCs w:val="21"/>
                        </w:rPr>
                        <w:t>transportasi</w:t>
                      </w:r>
                      <w:proofErr w:type="spellEnd"/>
                      <w:r w:rsidRPr="007938DD">
                        <w:rPr>
                          <w:bCs/>
                          <w:color w:val="000000" w:themeColor="text1"/>
                          <w:sz w:val="21"/>
                          <w:szCs w:val="21"/>
                        </w:rPr>
                        <w:t xml:space="preserve"> dan </w:t>
                      </w:r>
                      <w:proofErr w:type="spellStart"/>
                      <w:r w:rsidRPr="007938DD">
                        <w:rPr>
                          <w:bCs/>
                          <w:color w:val="000000" w:themeColor="text1"/>
                          <w:sz w:val="21"/>
                          <w:szCs w:val="21"/>
                        </w:rPr>
                        <w:t>pertambangan</w:t>
                      </w:r>
                      <w:proofErr w:type="spellEnd"/>
                      <w:r w:rsidRPr="007938DD">
                        <w:rPr>
                          <w:bCs/>
                          <w:color w:val="000000" w:themeColor="text1"/>
                          <w:sz w:val="21"/>
                          <w:szCs w:val="21"/>
                        </w:rPr>
                        <w:t xml:space="preserve"> </w:t>
                      </w:r>
                      <w:proofErr w:type="spellStart"/>
                      <w:r w:rsidRPr="007938DD">
                        <w:rPr>
                          <w:bCs/>
                          <w:color w:val="000000" w:themeColor="text1"/>
                          <w:sz w:val="21"/>
                          <w:szCs w:val="21"/>
                        </w:rPr>
                        <w:t>memberi</w:t>
                      </w:r>
                      <w:proofErr w:type="spellEnd"/>
                      <w:r w:rsidRPr="007938DD">
                        <w:rPr>
                          <w:bCs/>
                          <w:color w:val="000000" w:themeColor="text1"/>
                          <w:sz w:val="21"/>
                          <w:szCs w:val="21"/>
                        </w:rPr>
                        <w:t xml:space="preserve"> </w:t>
                      </w:r>
                      <w:proofErr w:type="spellStart"/>
                      <w:r w:rsidRPr="007938DD">
                        <w:rPr>
                          <w:bCs/>
                          <w:color w:val="000000" w:themeColor="text1"/>
                          <w:sz w:val="21"/>
                          <w:szCs w:val="21"/>
                        </w:rPr>
                        <w:t>sedikit</w:t>
                      </w:r>
                      <w:proofErr w:type="spellEnd"/>
                      <w:r w:rsidRPr="007938DD">
                        <w:rPr>
                          <w:bCs/>
                          <w:color w:val="000000" w:themeColor="text1"/>
                          <w:sz w:val="21"/>
                          <w:szCs w:val="21"/>
                        </w:rPr>
                        <w:t xml:space="preserve"> </w:t>
                      </w:r>
                      <w:proofErr w:type="spellStart"/>
                      <w:r w:rsidRPr="007938DD">
                        <w:rPr>
                          <w:bCs/>
                          <w:color w:val="000000" w:themeColor="text1"/>
                          <w:sz w:val="21"/>
                          <w:szCs w:val="21"/>
                        </w:rPr>
                        <w:t>harapan</w:t>
                      </w:r>
                      <w:proofErr w:type="spellEnd"/>
                      <w:r w:rsidRPr="007938DD">
                        <w:rPr>
                          <w:bCs/>
                          <w:color w:val="000000" w:themeColor="text1"/>
                          <w:sz w:val="21"/>
                          <w:szCs w:val="21"/>
                        </w:rPr>
                        <w:t xml:space="preserve">. Investor </w:t>
                      </w:r>
                      <w:proofErr w:type="spellStart"/>
                      <w:r w:rsidRPr="007938DD">
                        <w:rPr>
                          <w:bCs/>
                          <w:color w:val="000000" w:themeColor="text1"/>
                          <w:sz w:val="21"/>
                          <w:szCs w:val="21"/>
                        </w:rPr>
                        <w:t>akan</w:t>
                      </w:r>
                      <w:proofErr w:type="spellEnd"/>
                      <w:r w:rsidRPr="007938DD">
                        <w:rPr>
                          <w:bCs/>
                          <w:color w:val="000000" w:themeColor="text1"/>
                          <w:sz w:val="21"/>
                          <w:szCs w:val="21"/>
                        </w:rPr>
                        <w:t xml:space="preserve"> </w:t>
                      </w:r>
                      <w:proofErr w:type="spellStart"/>
                      <w:r w:rsidRPr="007938DD">
                        <w:rPr>
                          <w:bCs/>
                          <w:color w:val="000000" w:themeColor="text1"/>
                          <w:sz w:val="21"/>
                          <w:szCs w:val="21"/>
                        </w:rPr>
                        <w:t>terus</w:t>
                      </w:r>
                      <w:proofErr w:type="spellEnd"/>
                      <w:r w:rsidRPr="007938DD">
                        <w:rPr>
                          <w:bCs/>
                          <w:color w:val="000000" w:themeColor="text1"/>
                          <w:sz w:val="21"/>
                          <w:szCs w:val="21"/>
                        </w:rPr>
                        <w:t xml:space="preserve"> </w:t>
                      </w:r>
                      <w:proofErr w:type="spellStart"/>
                      <w:r w:rsidRPr="007938DD">
                        <w:rPr>
                          <w:bCs/>
                          <w:color w:val="000000" w:themeColor="text1"/>
                          <w:sz w:val="21"/>
                          <w:szCs w:val="21"/>
                        </w:rPr>
                        <w:t>memantau</w:t>
                      </w:r>
                      <w:proofErr w:type="spellEnd"/>
                      <w:r w:rsidRPr="007938DD">
                        <w:rPr>
                          <w:bCs/>
                          <w:color w:val="000000" w:themeColor="text1"/>
                          <w:sz w:val="21"/>
                          <w:szCs w:val="21"/>
                        </w:rPr>
                        <w:t xml:space="preserve"> </w:t>
                      </w:r>
                      <w:proofErr w:type="spellStart"/>
                      <w:r w:rsidRPr="007938DD">
                        <w:rPr>
                          <w:bCs/>
                          <w:color w:val="000000" w:themeColor="text1"/>
                          <w:sz w:val="21"/>
                          <w:szCs w:val="21"/>
                        </w:rPr>
                        <w:t>perkembangan</w:t>
                      </w:r>
                      <w:proofErr w:type="spellEnd"/>
                      <w:r w:rsidRPr="007938DD">
                        <w:rPr>
                          <w:bCs/>
                          <w:color w:val="000000" w:themeColor="text1"/>
                          <w:sz w:val="21"/>
                          <w:szCs w:val="21"/>
                        </w:rPr>
                        <w:t xml:space="preserve"> global dan </w:t>
                      </w:r>
                      <w:proofErr w:type="spellStart"/>
                      <w:r w:rsidRPr="007938DD">
                        <w:rPr>
                          <w:bCs/>
                          <w:color w:val="000000" w:themeColor="text1"/>
                          <w:sz w:val="21"/>
                          <w:szCs w:val="21"/>
                        </w:rPr>
                        <w:t>laporan</w:t>
                      </w:r>
                      <w:proofErr w:type="spellEnd"/>
                      <w:r w:rsidRPr="007938DD">
                        <w:rPr>
                          <w:bCs/>
                          <w:color w:val="000000" w:themeColor="text1"/>
                          <w:sz w:val="21"/>
                          <w:szCs w:val="21"/>
                        </w:rPr>
                        <w:t xml:space="preserve"> </w:t>
                      </w:r>
                      <w:proofErr w:type="spellStart"/>
                      <w:r w:rsidRPr="007938DD">
                        <w:rPr>
                          <w:bCs/>
                          <w:color w:val="000000" w:themeColor="text1"/>
                          <w:sz w:val="21"/>
                          <w:szCs w:val="21"/>
                        </w:rPr>
                        <w:t>kinerja</w:t>
                      </w:r>
                      <w:proofErr w:type="spellEnd"/>
                      <w:r w:rsidRPr="007938DD">
                        <w:rPr>
                          <w:bCs/>
                          <w:color w:val="000000" w:themeColor="text1"/>
                          <w:sz w:val="21"/>
                          <w:szCs w:val="21"/>
                        </w:rPr>
                        <w:t xml:space="preserve"> </w:t>
                      </w:r>
                      <w:proofErr w:type="spellStart"/>
                      <w:r w:rsidRPr="007938DD">
                        <w:rPr>
                          <w:bCs/>
                          <w:color w:val="000000" w:themeColor="text1"/>
                          <w:sz w:val="21"/>
                          <w:szCs w:val="21"/>
                        </w:rPr>
                        <w:t>domestik</w:t>
                      </w:r>
                      <w:proofErr w:type="spellEnd"/>
                      <w:r w:rsidRPr="007938DD">
                        <w:rPr>
                          <w:bCs/>
                          <w:color w:val="000000" w:themeColor="text1"/>
                          <w:sz w:val="21"/>
                          <w:szCs w:val="21"/>
                        </w:rPr>
                        <w:t xml:space="preserve"> </w:t>
                      </w:r>
                      <w:proofErr w:type="spellStart"/>
                      <w:r w:rsidRPr="007938DD">
                        <w:rPr>
                          <w:bCs/>
                          <w:color w:val="000000" w:themeColor="text1"/>
                          <w:sz w:val="21"/>
                          <w:szCs w:val="21"/>
                        </w:rPr>
                        <w:t>untuk</w:t>
                      </w:r>
                      <w:proofErr w:type="spellEnd"/>
                      <w:r w:rsidRPr="007938DD">
                        <w:rPr>
                          <w:bCs/>
                          <w:color w:val="000000" w:themeColor="text1"/>
                          <w:sz w:val="21"/>
                          <w:szCs w:val="21"/>
                        </w:rPr>
                        <w:t xml:space="preserve"> </w:t>
                      </w:r>
                      <w:proofErr w:type="spellStart"/>
                      <w:r w:rsidRPr="007938DD">
                        <w:rPr>
                          <w:bCs/>
                          <w:color w:val="000000" w:themeColor="text1"/>
                          <w:sz w:val="21"/>
                          <w:szCs w:val="21"/>
                        </w:rPr>
                        <w:t>arah</w:t>
                      </w:r>
                      <w:proofErr w:type="spellEnd"/>
                      <w:r w:rsidRPr="007938DD">
                        <w:rPr>
                          <w:bCs/>
                          <w:color w:val="000000" w:themeColor="text1"/>
                          <w:sz w:val="21"/>
                          <w:szCs w:val="21"/>
                        </w:rPr>
                        <w:t xml:space="preserve"> pasar </w:t>
                      </w:r>
                      <w:proofErr w:type="spellStart"/>
                      <w:r w:rsidRPr="007938DD">
                        <w:rPr>
                          <w:bCs/>
                          <w:color w:val="000000" w:themeColor="text1"/>
                          <w:sz w:val="21"/>
                          <w:szCs w:val="21"/>
                        </w:rPr>
                        <w:t>selanjutnya</w:t>
                      </w:r>
                      <w:proofErr w:type="spellEnd"/>
                      <w:r w:rsidRPr="007938DD">
                        <w:rPr>
                          <w:bCs/>
                          <w:color w:val="000000" w:themeColor="text1"/>
                          <w:sz w:val="21"/>
                          <w:szCs w:val="21"/>
                        </w:rPr>
                        <w:t>.</w:t>
                      </w:r>
                    </w:p>
                    <w:p w14:paraId="53FCF71C" w14:textId="2D48C502" w:rsidR="00EF3235" w:rsidRPr="00E10BAC" w:rsidRDefault="00EF3235" w:rsidP="005B249B">
                      <w:pPr>
                        <w:jc w:val="both"/>
                        <w:rPr>
                          <w:bCs/>
                          <w:sz w:val="21"/>
                          <w:szCs w:val="21"/>
                        </w:rPr>
                      </w:pPr>
                    </w:p>
                  </w:txbxContent>
                </v:textbox>
                <w10:wrap type="square"/>
              </v:shape>
            </w:pict>
          </mc:Fallback>
        </mc:AlternateContent>
      </w:r>
      <w:r w:rsidR="008B1F65">
        <w:t xml:space="preserve"> </w:t>
      </w:r>
    </w:p>
    <w:p w14:paraId="741A95CD" w14:textId="5A0F9FEB" w:rsidR="00B75DAF" w:rsidRDefault="00B75DAF" w:rsidP="00726C0F"/>
    <w:p w14:paraId="3AF1C8E4" w14:textId="77777777" w:rsidR="00C41139" w:rsidRDefault="00C41139" w:rsidP="00726C0F"/>
    <w:p w14:paraId="53DDFCE9" w14:textId="275A2C20" w:rsidR="0088753C" w:rsidRDefault="00922377" w:rsidP="00726C0F">
      <w:r w:rsidRPr="00ED5239">
        <w:rPr>
          <w:noProof/>
        </w:rPr>
        <mc:AlternateContent>
          <mc:Choice Requires="wps">
            <w:drawing>
              <wp:anchor distT="45720" distB="45720" distL="114300" distR="114300" simplePos="0" relativeHeight="252124160" behindDoc="0" locked="0" layoutInCell="1" allowOverlap="1" wp14:anchorId="0D3A7A1F" wp14:editId="495B9F4B">
                <wp:simplePos x="0" y="0"/>
                <wp:positionH relativeFrom="column">
                  <wp:posOffset>2867025</wp:posOffset>
                </wp:positionH>
                <wp:positionV relativeFrom="paragraph">
                  <wp:posOffset>269875</wp:posOffset>
                </wp:positionV>
                <wp:extent cx="3638550" cy="8162925"/>
                <wp:effectExtent l="0" t="0" r="0" b="952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8162925"/>
                        </a:xfrm>
                        <a:prstGeom prst="rect">
                          <a:avLst/>
                        </a:prstGeom>
                        <a:solidFill>
                          <a:srgbClr val="FFFFFF"/>
                        </a:solidFill>
                        <a:ln w="9525">
                          <a:noFill/>
                          <a:miter lim="800000"/>
                          <a:headEnd/>
                          <a:tailEnd/>
                        </a:ln>
                      </wps:spPr>
                      <wps:txbx>
                        <w:txbxContent>
                          <w:p w14:paraId="5EA2DED6" w14:textId="681EB144" w:rsidR="00A06FA4" w:rsidRPr="002B645C" w:rsidRDefault="00A06FA4" w:rsidP="00A06FA4">
                            <w:pPr>
                              <w:jc w:val="both"/>
                              <w:rPr>
                                <w:b/>
                                <w:color w:val="000000" w:themeColor="text1"/>
                                <w:sz w:val="21"/>
                                <w:szCs w:val="21"/>
                              </w:rPr>
                            </w:pPr>
                            <w:r w:rsidRPr="002B645C">
                              <w:rPr>
                                <w:b/>
                                <w:color w:val="000000" w:themeColor="text1"/>
                                <w:sz w:val="21"/>
                                <w:szCs w:val="21"/>
                              </w:rPr>
                              <w:t>Strateg</w:t>
                            </w:r>
                            <w:r w:rsidR="00DC4EE4">
                              <w:rPr>
                                <w:b/>
                                <w:color w:val="000000" w:themeColor="text1"/>
                                <w:sz w:val="21"/>
                                <w:szCs w:val="21"/>
                              </w:rPr>
                              <w:t>i</w:t>
                            </w:r>
                          </w:p>
                          <w:p w14:paraId="5CDABA12" w14:textId="77777777" w:rsidR="007938DD" w:rsidRPr="007938DD" w:rsidRDefault="007938DD" w:rsidP="007938DD">
                            <w:pPr>
                              <w:jc w:val="both"/>
                              <w:rPr>
                                <w:bCs/>
                                <w:color w:val="000000" w:themeColor="text1"/>
                                <w:sz w:val="21"/>
                                <w:szCs w:val="21"/>
                              </w:rPr>
                            </w:pPr>
                            <w:proofErr w:type="spellStart"/>
                            <w:r w:rsidRPr="007938DD">
                              <w:rPr>
                                <w:bCs/>
                                <w:color w:val="000000" w:themeColor="text1"/>
                                <w:sz w:val="21"/>
                                <w:szCs w:val="21"/>
                              </w:rPr>
                              <w:t>Berdasarkan</w:t>
                            </w:r>
                            <w:proofErr w:type="spellEnd"/>
                            <w:r w:rsidRPr="007938DD">
                              <w:rPr>
                                <w:bCs/>
                                <w:color w:val="000000" w:themeColor="text1"/>
                                <w:sz w:val="21"/>
                                <w:szCs w:val="21"/>
                              </w:rPr>
                              <w:t xml:space="preserve"> </w:t>
                            </w:r>
                            <w:r w:rsidRPr="007938DD">
                              <w:rPr>
                                <w:bCs/>
                                <w:i/>
                                <w:iCs/>
                                <w:color w:val="000000" w:themeColor="text1"/>
                                <w:sz w:val="21"/>
                                <w:szCs w:val="21"/>
                              </w:rPr>
                              <w:t>Relative Rotation Graph (</w:t>
                            </w:r>
                            <w:proofErr w:type="spellStart"/>
                            <w:r w:rsidRPr="007938DD">
                              <w:rPr>
                                <w:bCs/>
                                <w:i/>
                                <w:iCs/>
                                <w:color w:val="000000" w:themeColor="text1"/>
                                <w:sz w:val="21"/>
                                <w:szCs w:val="21"/>
                              </w:rPr>
                              <w:t>RRG</w:t>
                            </w:r>
                            <w:proofErr w:type="spellEnd"/>
                            <w:r w:rsidRPr="007938DD">
                              <w:rPr>
                                <w:bCs/>
                                <w:i/>
                                <w:iCs/>
                                <w:color w:val="000000" w:themeColor="text1"/>
                                <w:sz w:val="21"/>
                                <w:szCs w:val="21"/>
                              </w:rPr>
                              <w:t>)</w:t>
                            </w:r>
                            <w:r w:rsidRPr="007938DD">
                              <w:rPr>
                                <w:bCs/>
                                <w:color w:val="000000" w:themeColor="text1"/>
                                <w:sz w:val="21"/>
                                <w:szCs w:val="21"/>
                              </w:rPr>
                              <w:t xml:space="preserve">, </w:t>
                            </w:r>
                            <w:proofErr w:type="spellStart"/>
                            <w:r w:rsidRPr="007938DD">
                              <w:rPr>
                                <w:bCs/>
                                <w:color w:val="000000" w:themeColor="text1"/>
                                <w:sz w:val="21"/>
                                <w:szCs w:val="21"/>
                              </w:rPr>
                              <w:t>sebagian</w:t>
                            </w:r>
                            <w:proofErr w:type="spellEnd"/>
                            <w:r w:rsidRPr="007938DD">
                              <w:rPr>
                                <w:bCs/>
                                <w:color w:val="000000" w:themeColor="text1"/>
                                <w:sz w:val="21"/>
                                <w:szCs w:val="21"/>
                              </w:rPr>
                              <w:t xml:space="preserve"> </w:t>
                            </w:r>
                            <w:proofErr w:type="spellStart"/>
                            <w:r w:rsidRPr="007938DD">
                              <w:rPr>
                                <w:bCs/>
                                <w:color w:val="000000" w:themeColor="text1"/>
                                <w:sz w:val="21"/>
                                <w:szCs w:val="21"/>
                              </w:rPr>
                              <w:t>besar</w:t>
                            </w:r>
                            <w:proofErr w:type="spellEnd"/>
                            <w:r w:rsidRPr="007938DD">
                              <w:rPr>
                                <w:bCs/>
                                <w:color w:val="000000" w:themeColor="text1"/>
                                <w:sz w:val="21"/>
                                <w:szCs w:val="21"/>
                              </w:rPr>
                              <w:t xml:space="preserve"> </w:t>
                            </w:r>
                            <w:proofErr w:type="spellStart"/>
                            <w:r w:rsidRPr="007938DD">
                              <w:rPr>
                                <w:bCs/>
                                <w:color w:val="000000" w:themeColor="text1"/>
                                <w:sz w:val="21"/>
                                <w:szCs w:val="21"/>
                              </w:rPr>
                              <w:t>seri</w:t>
                            </w:r>
                            <w:proofErr w:type="spellEnd"/>
                            <w:r w:rsidRPr="007938DD">
                              <w:rPr>
                                <w:bCs/>
                                <w:color w:val="000000" w:themeColor="text1"/>
                                <w:sz w:val="21"/>
                                <w:szCs w:val="21"/>
                              </w:rPr>
                              <w:t xml:space="preserve"> obligasi </w:t>
                            </w:r>
                            <w:proofErr w:type="spellStart"/>
                            <w:r w:rsidRPr="007938DD">
                              <w:rPr>
                                <w:bCs/>
                                <w:color w:val="000000" w:themeColor="text1"/>
                                <w:sz w:val="21"/>
                                <w:szCs w:val="21"/>
                              </w:rPr>
                              <w:t>jangka</w:t>
                            </w:r>
                            <w:proofErr w:type="spellEnd"/>
                            <w:r w:rsidRPr="007938DD">
                              <w:rPr>
                                <w:bCs/>
                                <w:color w:val="000000" w:themeColor="text1"/>
                                <w:sz w:val="21"/>
                                <w:szCs w:val="21"/>
                              </w:rPr>
                              <w:t xml:space="preserve"> </w:t>
                            </w:r>
                            <w:proofErr w:type="spellStart"/>
                            <w:r w:rsidRPr="007938DD">
                              <w:rPr>
                                <w:bCs/>
                                <w:color w:val="000000" w:themeColor="text1"/>
                                <w:sz w:val="21"/>
                                <w:szCs w:val="21"/>
                              </w:rPr>
                              <w:t>panjang</w:t>
                            </w:r>
                            <w:proofErr w:type="spellEnd"/>
                            <w:r w:rsidRPr="007938DD">
                              <w:rPr>
                                <w:bCs/>
                                <w:color w:val="000000" w:themeColor="text1"/>
                                <w:sz w:val="21"/>
                                <w:szCs w:val="21"/>
                              </w:rPr>
                              <w:t xml:space="preserve"> di </w:t>
                            </w:r>
                            <w:proofErr w:type="spellStart"/>
                            <w:r w:rsidRPr="007938DD">
                              <w:rPr>
                                <w:bCs/>
                                <w:color w:val="000000" w:themeColor="text1"/>
                                <w:sz w:val="21"/>
                                <w:szCs w:val="21"/>
                              </w:rPr>
                              <w:t>atas</w:t>
                            </w:r>
                            <w:proofErr w:type="spellEnd"/>
                            <w:r w:rsidRPr="007938DD">
                              <w:rPr>
                                <w:bCs/>
                                <w:color w:val="000000" w:themeColor="text1"/>
                                <w:sz w:val="21"/>
                                <w:szCs w:val="21"/>
                              </w:rPr>
                              <w:t xml:space="preserve"> 10 tahun </w:t>
                            </w:r>
                            <w:proofErr w:type="spellStart"/>
                            <w:r w:rsidRPr="007938DD">
                              <w:rPr>
                                <w:bCs/>
                                <w:color w:val="000000" w:themeColor="text1"/>
                                <w:sz w:val="21"/>
                                <w:szCs w:val="21"/>
                              </w:rPr>
                              <w:t>berada</w:t>
                            </w:r>
                            <w:proofErr w:type="spellEnd"/>
                            <w:r w:rsidRPr="007938DD">
                              <w:rPr>
                                <w:bCs/>
                                <w:color w:val="000000" w:themeColor="text1"/>
                                <w:sz w:val="21"/>
                                <w:szCs w:val="21"/>
                              </w:rPr>
                              <w:t xml:space="preserve"> di </w:t>
                            </w:r>
                            <w:proofErr w:type="spellStart"/>
                            <w:r w:rsidRPr="007938DD">
                              <w:rPr>
                                <w:bCs/>
                                <w:color w:val="000000" w:themeColor="text1"/>
                                <w:sz w:val="21"/>
                                <w:szCs w:val="21"/>
                              </w:rPr>
                              <w:t>kuadran</w:t>
                            </w:r>
                            <w:proofErr w:type="spellEnd"/>
                            <w:r w:rsidRPr="007938DD">
                              <w:rPr>
                                <w:bCs/>
                                <w:color w:val="000000" w:themeColor="text1"/>
                                <w:sz w:val="21"/>
                                <w:szCs w:val="21"/>
                              </w:rPr>
                              <w:t xml:space="preserve"> </w:t>
                            </w:r>
                            <w:r w:rsidRPr="007938DD">
                              <w:rPr>
                                <w:bCs/>
                                <w:i/>
                                <w:iCs/>
                                <w:color w:val="000000" w:themeColor="text1"/>
                                <w:sz w:val="21"/>
                                <w:szCs w:val="21"/>
                              </w:rPr>
                              <w:t>leading</w:t>
                            </w:r>
                            <w:r w:rsidRPr="007938DD">
                              <w:rPr>
                                <w:bCs/>
                                <w:color w:val="000000" w:themeColor="text1"/>
                                <w:sz w:val="21"/>
                                <w:szCs w:val="21"/>
                              </w:rPr>
                              <w:t xml:space="preserve"> dengan momentum yang </w:t>
                            </w:r>
                            <w:proofErr w:type="spellStart"/>
                            <w:r w:rsidRPr="007938DD">
                              <w:rPr>
                                <w:bCs/>
                                <w:color w:val="000000" w:themeColor="text1"/>
                                <w:sz w:val="21"/>
                                <w:szCs w:val="21"/>
                              </w:rPr>
                              <w:t>menguat</w:t>
                            </w:r>
                            <w:proofErr w:type="spellEnd"/>
                            <w:r w:rsidRPr="007938DD">
                              <w:rPr>
                                <w:bCs/>
                                <w:color w:val="000000" w:themeColor="text1"/>
                                <w:sz w:val="21"/>
                                <w:szCs w:val="21"/>
                              </w:rPr>
                              <w:t xml:space="preserve"> </w:t>
                            </w:r>
                            <w:proofErr w:type="spellStart"/>
                            <w:r w:rsidRPr="007938DD">
                              <w:rPr>
                                <w:bCs/>
                                <w:color w:val="000000" w:themeColor="text1"/>
                                <w:sz w:val="21"/>
                                <w:szCs w:val="21"/>
                              </w:rPr>
                              <w:t>terhadap</w:t>
                            </w:r>
                            <w:proofErr w:type="spellEnd"/>
                            <w:r w:rsidRPr="007938DD">
                              <w:rPr>
                                <w:bCs/>
                                <w:color w:val="000000" w:themeColor="text1"/>
                                <w:sz w:val="21"/>
                                <w:szCs w:val="21"/>
                              </w:rPr>
                              <w:t xml:space="preserve"> benchmark 10 tahun, </w:t>
                            </w:r>
                            <w:proofErr w:type="spellStart"/>
                            <w:r w:rsidRPr="007938DD">
                              <w:rPr>
                                <w:bCs/>
                                <w:color w:val="000000" w:themeColor="text1"/>
                                <w:sz w:val="21"/>
                                <w:szCs w:val="21"/>
                              </w:rPr>
                              <w:t>kecuali</w:t>
                            </w:r>
                            <w:proofErr w:type="spellEnd"/>
                            <w:r w:rsidRPr="007938DD">
                              <w:rPr>
                                <w:bCs/>
                                <w:color w:val="000000" w:themeColor="text1"/>
                                <w:sz w:val="21"/>
                                <w:szCs w:val="21"/>
                              </w:rPr>
                              <w:t xml:space="preserve"> tenor 12 tahun. Sementara itu, </w:t>
                            </w:r>
                            <w:proofErr w:type="spellStart"/>
                            <w:r w:rsidRPr="007938DD">
                              <w:rPr>
                                <w:bCs/>
                                <w:color w:val="000000" w:themeColor="text1"/>
                                <w:sz w:val="21"/>
                                <w:szCs w:val="21"/>
                              </w:rPr>
                              <w:t>meskipun</w:t>
                            </w:r>
                            <w:proofErr w:type="spellEnd"/>
                            <w:r w:rsidRPr="007938DD">
                              <w:rPr>
                                <w:bCs/>
                                <w:color w:val="000000" w:themeColor="text1"/>
                                <w:sz w:val="21"/>
                                <w:szCs w:val="21"/>
                              </w:rPr>
                              <w:t xml:space="preserve"> tenor 13 tahun </w:t>
                            </w:r>
                            <w:proofErr w:type="spellStart"/>
                            <w:r w:rsidRPr="007938DD">
                              <w:rPr>
                                <w:bCs/>
                                <w:color w:val="000000" w:themeColor="text1"/>
                                <w:sz w:val="21"/>
                                <w:szCs w:val="21"/>
                              </w:rPr>
                              <w:t>berada</w:t>
                            </w:r>
                            <w:proofErr w:type="spellEnd"/>
                            <w:r w:rsidRPr="007938DD">
                              <w:rPr>
                                <w:bCs/>
                                <w:color w:val="000000" w:themeColor="text1"/>
                                <w:sz w:val="21"/>
                                <w:szCs w:val="21"/>
                              </w:rPr>
                              <w:t xml:space="preserve"> di </w:t>
                            </w:r>
                            <w:proofErr w:type="spellStart"/>
                            <w:r w:rsidRPr="007938DD">
                              <w:rPr>
                                <w:bCs/>
                                <w:color w:val="000000" w:themeColor="text1"/>
                                <w:sz w:val="21"/>
                                <w:szCs w:val="21"/>
                              </w:rPr>
                              <w:t>kuadran</w:t>
                            </w:r>
                            <w:proofErr w:type="spellEnd"/>
                            <w:r w:rsidRPr="007938DD">
                              <w:rPr>
                                <w:bCs/>
                                <w:color w:val="000000" w:themeColor="text1"/>
                                <w:sz w:val="21"/>
                                <w:szCs w:val="21"/>
                              </w:rPr>
                              <w:t xml:space="preserve"> </w:t>
                            </w:r>
                            <w:r w:rsidRPr="007938DD">
                              <w:rPr>
                                <w:bCs/>
                                <w:i/>
                                <w:iCs/>
                                <w:color w:val="000000" w:themeColor="text1"/>
                                <w:sz w:val="21"/>
                                <w:szCs w:val="21"/>
                              </w:rPr>
                              <w:t>leading</w:t>
                            </w:r>
                            <w:r w:rsidRPr="007938DD">
                              <w:rPr>
                                <w:bCs/>
                                <w:color w:val="000000" w:themeColor="text1"/>
                                <w:sz w:val="21"/>
                                <w:szCs w:val="21"/>
                              </w:rPr>
                              <w:t xml:space="preserve">, </w:t>
                            </w:r>
                            <w:proofErr w:type="spellStart"/>
                            <w:r w:rsidRPr="007938DD">
                              <w:rPr>
                                <w:bCs/>
                                <w:color w:val="000000" w:themeColor="text1"/>
                                <w:sz w:val="21"/>
                                <w:szCs w:val="21"/>
                              </w:rPr>
                              <w:t>momentumnya</w:t>
                            </w:r>
                            <w:proofErr w:type="spellEnd"/>
                            <w:r w:rsidRPr="007938DD">
                              <w:rPr>
                                <w:bCs/>
                                <w:color w:val="000000" w:themeColor="text1"/>
                                <w:sz w:val="21"/>
                                <w:szCs w:val="21"/>
                              </w:rPr>
                              <w:t xml:space="preserve"> </w:t>
                            </w:r>
                            <w:proofErr w:type="spellStart"/>
                            <w:r w:rsidRPr="007938DD">
                              <w:rPr>
                                <w:bCs/>
                                <w:color w:val="000000" w:themeColor="text1"/>
                                <w:sz w:val="21"/>
                                <w:szCs w:val="21"/>
                              </w:rPr>
                              <w:t>mulai</w:t>
                            </w:r>
                            <w:proofErr w:type="spellEnd"/>
                            <w:r w:rsidRPr="007938DD">
                              <w:rPr>
                                <w:bCs/>
                                <w:color w:val="000000" w:themeColor="text1"/>
                                <w:sz w:val="21"/>
                                <w:szCs w:val="21"/>
                              </w:rPr>
                              <w:t xml:space="preserve"> melemah. </w:t>
                            </w:r>
                            <w:proofErr w:type="spellStart"/>
                            <w:r w:rsidRPr="007938DD">
                              <w:rPr>
                                <w:bCs/>
                                <w:color w:val="000000" w:themeColor="text1"/>
                                <w:sz w:val="21"/>
                                <w:szCs w:val="21"/>
                              </w:rPr>
                              <w:t>Untuk</w:t>
                            </w:r>
                            <w:proofErr w:type="spellEnd"/>
                            <w:r w:rsidRPr="007938DD">
                              <w:rPr>
                                <w:bCs/>
                                <w:color w:val="000000" w:themeColor="text1"/>
                                <w:sz w:val="21"/>
                                <w:szCs w:val="21"/>
                              </w:rPr>
                              <w:t xml:space="preserve"> obligasi </w:t>
                            </w:r>
                            <w:proofErr w:type="spellStart"/>
                            <w:r w:rsidRPr="007938DD">
                              <w:rPr>
                                <w:bCs/>
                                <w:color w:val="000000" w:themeColor="text1"/>
                                <w:sz w:val="21"/>
                                <w:szCs w:val="21"/>
                              </w:rPr>
                              <w:t>jangka</w:t>
                            </w:r>
                            <w:proofErr w:type="spellEnd"/>
                            <w:r w:rsidRPr="007938DD">
                              <w:rPr>
                                <w:bCs/>
                                <w:color w:val="000000" w:themeColor="text1"/>
                                <w:sz w:val="21"/>
                                <w:szCs w:val="21"/>
                              </w:rPr>
                              <w:t xml:space="preserve"> </w:t>
                            </w:r>
                            <w:proofErr w:type="spellStart"/>
                            <w:r w:rsidRPr="007938DD">
                              <w:rPr>
                                <w:bCs/>
                                <w:color w:val="000000" w:themeColor="text1"/>
                                <w:sz w:val="21"/>
                                <w:szCs w:val="21"/>
                              </w:rPr>
                              <w:t>pendek</w:t>
                            </w:r>
                            <w:proofErr w:type="spellEnd"/>
                            <w:r w:rsidRPr="007938DD">
                              <w:rPr>
                                <w:bCs/>
                                <w:color w:val="000000" w:themeColor="text1"/>
                                <w:sz w:val="21"/>
                                <w:szCs w:val="21"/>
                              </w:rPr>
                              <w:t xml:space="preserve"> di </w:t>
                            </w:r>
                            <w:proofErr w:type="spellStart"/>
                            <w:r w:rsidRPr="007938DD">
                              <w:rPr>
                                <w:bCs/>
                                <w:color w:val="000000" w:themeColor="text1"/>
                                <w:sz w:val="21"/>
                                <w:szCs w:val="21"/>
                              </w:rPr>
                              <w:t>bawah</w:t>
                            </w:r>
                            <w:proofErr w:type="spellEnd"/>
                            <w:r w:rsidRPr="007938DD">
                              <w:rPr>
                                <w:bCs/>
                                <w:color w:val="000000" w:themeColor="text1"/>
                                <w:sz w:val="21"/>
                                <w:szCs w:val="21"/>
                              </w:rPr>
                              <w:t xml:space="preserve"> benchmark 10 tahun, </w:t>
                            </w:r>
                            <w:proofErr w:type="spellStart"/>
                            <w:r w:rsidRPr="007938DD">
                              <w:rPr>
                                <w:bCs/>
                                <w:color w:val="000000" w:themeColor="text1"/>
                                <w:sz w:val="21"/>
                                <w:szCs w:val="21"/>
                              </w:rPr>
                              <w:t>semuanya</w:t>
                            </w:r>
                            <w:proofErr w:type="spellEnd"/>
                            <w:r w:rsidRPr="007938DD">
                              <w:rPr>
                                <w:bCs/>
                                <w:color w:val="000000" w:themeColor="text1"/>
                                <w:sz w:val="21"/>
                                <w:szCs w:val="21"/>
                              </w:rPr>
                              <w:t xml:space="preserve"> </w:t>
                            </w:r>
                            <w:proofErr w:type="spellStart"/>
                            <w:r w:rsidRPr="007938DD">
                              <w:rPr>
                                <w:bCs/>
                                <w:color w:val="000000" w:themeColor="text1"/>
                                <w:sz w:val="21"/>
                                <w:szCs w:val="21"/>
                              </w:rPr>
                              <w:t>berada</w:t>
                            </w:r>
                            <w:proofErr w:type="spellEnd"/>
                            <w:r w:rsidRPr="007938DD">
                              <w:rPr>
                                <w:bCs/>
                                <w:color w:val="000000" w:themeColor="text1"/>
                                <w:sz w:val="21"/>
                                <w:szCs w:val="21"/>
                              </w:rPr>
                              <w:t xml:space="preserve"> di </w:t>
                            </w:r>
                            <w:proofErr w:type="spellStart"/>
                            <w:r w:rsidRPr="007938DD">
                              <w:rPr>
                                <w:bCs/>
                                <w:color w:val="000000" w:themeColor="text1"/>
                                <w:sz w:val="21"/>
                                <w:szCs w:val="21"/>
                              </w:rPr>
                              <w:t>kuadran</w:t>
                            </w:r>
                            <w:proofErr w:type="spellEnd"/>
                            <w:r w:rsidRPr="007938DD">
                              <w:rPr>
                                <w:bCs/>
                                <w:color w:val="000000" w:themeColor="text1"/>
                                <w:sz w:val="21"/>
                                <w:szCs w:val="21"/>
                              </w:rPr>
                              <w:t xml:space="preserve"> </w:t>
                            </w:r>
                            <w:r w:rsidRPr="007938DD">
                              <w:rPr>
                                <w:bCs/>
                                <w:i/>
                                <w:iCs/>
                                <w:color w:val="000000" w:themeColor="text1"/>
                                <w:sz w:val="21"/>
                                <w:szCs w:val="21"/>
                              </w:rPr>
                              <w:t>lagging</w:t>
                            </w:r>
                            <w:r w:rsidRPr="007938DD">
                              <w:rPr>
                                <w:bCs/>
                                <w:color w:val="000000" w:themeColor="text1"/>
                                <w:sz w:val="21"/>
                                <w:szCs w:val="21"/>
                              </w:rPr>
                              <w:t xml:space="preserve"> dan </w:t>
                            </w:r>
                            <w:proofErr w:type="spellStart"/>
                            <w:r w:rsidRPr="007938DD">
                              <w:rPr>
                                <w:bCs/>
                                <w:color w:val="000000" w:themeColor="text1"/>
                                <w:sz w:val="21"/>
                                <w:szCs w:val="21"/>
                              </w:rPr>
                              <w:t>terus</w:t>
                            </w:r>
                            <w:proofErr w:type="spellEnd"/>
                            <w:r w:rsidRPr="007938DD">
                              <w:rPr>
                                <w:bCs/>
                                <w:color w:val="000000" w:themeColor="text1"/>
                                <w:sz w:val="21"/>
                                <w:szCs w:val="21"/>
                              </w:rPr>
                              <w:t xml:space="preserve"> </w:t>
                            </w:r>
                            <w:proofErr w:type="spellStart"/>
                            <w:r w:rsidRPr="007938DD">
                              <w:rPr>
                                <w:bCs/>
                                <w:color w:val="000000" w:themeColor="text1"/>
                                <w:sz w:val="21"/>
                                <w:szCs w:val="21"/>
                              </w:rPr>
                              <w:t>menunjukkan</w:t>
                            </w:r>
                            <w:proofErr w:type="spellEnd"/>
                            <w:r w:rsidRPr="007938DD">
                              <w:rPr>
                                <w:bCs/>
                                <w:color w:val="000000" w:themeColor="text1"/>
                                <w:sz w:val="21"/>
                                <w:szCs w:val="21"/>
                              </w:rPr>
                              <w:t xml:space="preserve"> </w:t>
                            </w:r>
                            <w:proofErr w:type="spellStart"/>
                            <w:r w:rsidRPr="007938DD">
                              <w:rPr>
                                <w:bCs/>
                                <w:color w:val="000000" w:themeColor="text1"/>
                                <w:sz w:val="21"/>
                                <w:szCs w:val="21"/>
                              </w:rPr>
                              <w:t>pelemahan</w:t>
                            </w:r>
                            <w:proofErr w:type="spellEnd"/>
                            <w:r w:rsidRPr="007938DD">
                              <w:rPr>
                                <w:bCs/>
                                <w:color w:val="000000" w:themeColor="text1"/>
                                <w:sz w:val="21"/>
                                <w:szCs w:val="21"/>
                              </w:rPr>
                              <w:t xml:space="preserve"> momentum.</w:t>
                            </w:r>
                          </w:p>
                          <w:p w14:paraId="4E213275" w14:textId="77777777" w:rsidR="007938DD" w:rsidRPr="007938DD" w:rsidRDefault="007938DD" w:rsidP="007938DD">
                            <w:pPr>
                              <w:jc w:val="both"/>
                              <w:rPr>
                                <w:bCs/>
                                <w:color w:val="000000" w:themeColor="text1"/>
                                <w:sz w:val="21"/>
                                <w:szCs w:val="21"/>
                              </w:rPr>
                            </w:pPr>
                            <w:proofErr w:type="spellStart"/>
                            <w:r w:rsidRPr="007938DD">
                              <w:rPr>
                                <w:bCs/>
                                <w:color w:val="000000" w:themeColor="text1"/>
                                <w:sz w:val="21"/>
                                <w:szCs w:val="21"/>
                              </w:rPr>
                              <w:t>Melihat</w:t>
                            </w:r>
                            <w:proofErr w:type="spellEnd"/>
                            <w:r w:rsidRPr="007938DD">
                              <w:rPr>
                                <w:bCs/>
                                <w:color w:val="000000" w:themeColor="text1"/>
                                <w:sz w:val="21"/>
                                <w:szCs w:val="21"/>
                              </w:rPr>
                              <w:t xml:space="preserve"> </w:t>
                            </w:r>
                            <w:proofErr w:type="spellStart"/>
                            <w:r w:rsidRPr="007938DD">
                              <w:rPr>
                                <w:bCs/>
                                <w:color w:val="000000" w:themeColor="text1"/>
                                <w:sz w:val="21"/>
                                <w:szCs w:val="21"/>
                              </w:rPr>
                              <w:t>dinamika</w:t>
                            </w:r>
                            <w:proofErr w:type="spellEnd"/>
                            <w:r w:rsidRPr="007938DD">
                              <w:rPr>
                                <w:bCs/>
                                <w:color w:val="000000" w:themeColor="text1"/>
                                <w:sz w:val="21"/>
                                <w:szCs w:val="21"/>
                              </w:rPr>
                              <w:t xml:space="preserve"> pasar </w:t>
                            </w:r>
                            <w:proofErr w:type="spellStart"/>
                            <w:r w:rsidRPr="007938DD">
                              <w:rPr>
                                <w:bCs/>
                                <w:color w:val="000000" w:themeColor="text1"/>
                                <w:sz w:val="21"/>
                                <w:szCs w:val="21"/>
                              </w:rPr>
                              <w:t>saat</w:t>
                            </w:r>
                            <w:proofErr w:type="spellEnd"/>
                            <w:r w:rsidRPr="007938DD">
                              <w:rPr>
                                <w:bCs/>
                                <w:color w:val="000000" w:themeColor="text1"/>
                                <w:sz w:val="21"/>
                                <w:szCs w:val="21"/>
                              </w:rPr>
                              <w:t xml:space="preserve"> </w:t>
                            </w:r>
                            <w:proofErr w:type="spellStart"/>
                            <w:r w:rsidRPr="007938DD">
                              <w:rPr>
                                <w:bCs/>
                                <w:color w:val="000000" w:themeColor="text1"/>
                                <w:sz w:val="21"/>
                                <w:szCs w:val="21"/>
                              </w:rPr>
                              <w:t>ini</w:t>
                            </w:r>
                            <w:proofErr w:type="spellEnd"/>
                            <w:r w:rsidRPr="007938DD">
                              <w:rPr>
                                <w:bCs/>
                                <w:color w:val="000000" w:themeColor="text1"/>
                                <w:sz w:val="21"/>
                                <w:szCs w:val="21"/>
                              </w:rPr>
                              <w:t xml:space="preserve">, kami </w:t>
                            </w:r>
                            <w:proofErr w:type="spellStart"/>
                            <w:r w:rsidRPr="007938DD">
                              <w:rPr>
                                <w:bCs/>
                                <w:color w:val="000000" w:themeColor="text1"/>
                                <w:sz w:val="21"/>
                                <w:szCs w:val="21"/>
                              </w:rPr>
                              <w:t>merekomendasikan</w:t>
                            </w:r>
                            <w:proofErr w:type="spellEnd"/>
                            <w:r w:rsidRPr="007938DD">
                              <w:rPr>
                                <w:bCs/>
                                <w:color w:val="000000" w:themeColor="text1"/>
                                <w:sz w:val="21"/>
                                <w:szCs w:val="21"/>
                              </w:rPr>
                              <w:t xml:space="preserve"> </w:t>
                            </w:r>
                            <w:proofErr w:type="spellStart"/>
                            <w:r w:rsidRPr="007938DD">
                              <w:rPr>
                                <w:bCs/>
                                <w:color w:val="000000" w:themeColor="text1"/>
                                <w:sz w:val="21"/>
                                <w:szCs w:val="21"/>
                              </w:rPr>
                              <w:t>seri</w:t>
                            </w:r>
                            <w:proofErr w:type="spellEnd"/>
                            <w:r w:rsidRPr="007938DD">
                              <w:rPr>
                                <w:bCs/>
                                <w:color w:val="000000" w:themeColor="text1"/>
                                <w:sz w:val="21"/>
                                <w:szCs w:val="21"/>
                              </w:rPr>
                              <w:t xml:space="preserve"> </w:t>
                            </w:r>
                            <w:proofErr w:type="spellStart"/>
                            <w:r w:rsidRPr="007938DD">
                              <w:rPr>
                                <w:bCs/>
                                <w:color w:val="000000" w:themeColor="text1"/>
                                <w:sz w:val="21"/>
                                <w:szCs w:val="21"/>
                              </w:rPr>
                              <w:t>berikut</w:t>
                            </w:r>
                            <w:proofErr w:type="spellEnd"/>
                            <w:r w:rsidRPr="007938DD">
                              <w:rPr>
                                <w:bCs/>
                                <w:color w:val="000000" w:themeColor="text1"/>
                                <w:sz w:val="21"/>
                                <w:szCs w:val="21"/>
                              </w:rPr>
                              <w:t>:</w:t>
                            </w:r>
                          </w:p>
                          <w:p w14:paraId="706AEEA4" w14:textId="567B0927" w:rsidR="00A06FA4" w:rsidRPr="00F171BC" w:rsidRDefault="00A06FA4" w:rsidP="00A06FA4">
                            <w:pPr>
                              <w:jc w:val="both"/>
                              <w:rPr>
                                <w:b/>
                                <w:color w:val="000000" w:themeColor="text1"/>
                                <w:sz w:val="21"/>
                                <w:szCs w:val="21"/>
                              </w:rPr>
                            </w:pPr>
                            <w:proofErr w:type="spellStart"/>
                            <w:r>
                              <w:rPr>
                                <w:b/>
                                <w:color w:val="000000" w:themeColor="text1"/>
                                <w:sz w:val="21"/>
                                <w:szCs w:val="21"/>
                              </w:rPr>
                              <w:t>INDOGB</w:t>
                            </w:r>
                            <w:proofErr w:type="spellEnd"/>
                            <w:r>
                              <w:rPr>
                                <w:b/>
                                <w:color w:val="000000" w:themeColor="text1"/>
                                <w:sz w:val="21"/>
                                <w:szCs w:val="21"/>
                              </w:rPr>
                              <w:t xml:space="preserve">: </w:t>
                            </w:r>
                            <w:r w:rsidR="00A72961">
                              <w:rPr>
                                <w:b/>
                                <w:color w:val="000000" w:themeColor="text1"/>
                                <w:sz w:val="21"/>
                                <w:szCs w:val="21"/>
                              </w:rPr>
                              <w:t>FR90, FR91, FR92, FR67, FR68</w:t>
                            </w:r>
                          </w:p>
                          <w:p w14:paraId="515209A1" w14:textId="3EF4F64F" w:rsidR="00A06FA4" w:rsidRPr="00F171BC" w:rsidRDefault="00A06FA4" w:rsidP="00A06FA4">
                            <w:pPr>
                              <w:jc w:val="both"/>
                              <w:rPr>
                                <w:b/>
                                <w:color w:val="000000" w:themeColor="text1"/>
                                <w:sz w:val="21"/>
                                <w:szCs w:val="21"/>
                              </w:rPr>
                            </w:pPr>
                            <w:proofErr w:type="spellStart"/>
                            <w:r>
                              <w:rPr>
                                <w:b/>
                                <w:color w:val="000000" w:themeColor="text1"/>
                                <w:sz w:val="21"/>
                                <w:szCs w:val="21"/>
                              </w:rPr>
                              <w:t>INDOIS</w:t>
                            </w:r>
                            <w:proofErr w:type="spellEnd"/>
                            <w:r>
                              <w:rPr>
                                <w:b/>
                                <w:color w:val="000000" w:themeColor="text1"/>
                                <w:sz w:val="21"/>
                                <w:szCs w:val="21"/>
                              </w:rPr>
                              <w:t xml:space="preserve">: </w:t>
                            </w:r>
                            <w:bookmarkStart w:id="4" w:name="_Hlk200558086"/>
                            <w:r>
                              <w:rPr>
                                <w:b/>
                                <w:color w:val="000000" w:themeColor="text1"/>
                                <w:sz w:val="21"/>
                                <w:szCs w:val="21"/>
                              </w:rPr>
                              <w:t>PBS3</w:t>
                            </w:r>
                            <w:r w:rsidR="00A72961">
                              <w:rPr>
                                <w:b/>
                                <w:color w:val="000000" w:themeColor="text1"/>
                                <w:sz w:val="21"/>
                                <w:szCs w:val="21"/>
                              </w:rPr>
                              <w:t>5</w:t>
                            </w:r>
                            <w:r>
                              <w:rPr>
                                <w:b/>
                                <w:color w:val="000000" w:themeColor="text1"/>
                                <w:sz w:val="21"/>
                                <w:szCs w:val="21"/>
                              </w:rPr>
                              <w:t>, PBS</w:t>
                            </w:r>
                            <w:r w:rsidR="00A72961">
                              <w:rPr>
                                <w:b/>
                                <w:color w:val="000000" w:themeColor="text1"/>
                                <w:sz w:val="21"/>
                                <w:szCs w:val="21"/>
                              </w:rPr>
                              <w:t>05</w:t>
                            </w:r>
                            <w:r>
                              <w:rPr>
                                <w:b/>
                                <w:color w:val="000000" w:themeColor="text1"/>
                                <w:sz w:val="21"/>
                                <w:szCs w:val="21"/>
                              </w:rPr>
                              <w:t>, PBS</w:t>
                            </w:r>
                            <w:bookmarkEnd w:id="4"/>
                            <w:r w:rsidR="00A72961">
                              <w:rPr>
                                <w:b/>
                                <w:color w:val="000000" w:themeColor="text1"/>
                                <w:sz w:val="21"/>
                                <w:szCs w:val="21"/>
                              </w:rPr>
                              <w:t>07</w:t>
                            </w:r>
                          </w:p>
                          <w:p w14:paraId="53484FA9" w14:textId="77777777" w:rsidR="00A06FA4" w:rsidRPr="00CF4A44" w:rsidRDefault="00A06FA4" w:rsidP="00A06FA4">
                            <w:pPr>
                              <w:jc w:val="both"/>
                              <w:rPr>
                                <w:bCs/>
                                <w:color w:val="000000" w:themeColor="text1"/>
                                <w:sz w:val="21"/>
                                <w:szCs w:val="21"/>
                              </w:rPr>
                            </w:pPr>
                          </w:p>
                          <w:p w14:paraId="1824EEFF" w14:textId="77777777" w:rsidR="00A06FA4" w:rsidRDefault="00A06FA4" w:rsidP="00A06FA4"/>
                          <w:p w14:paraId="780029E4" w14:textId="59DA115E" w:rsidR="00397469" w:rsidRPr="002B645C" w:rsidRDefault="00397469" w:rsidP="002B645C">
                            <w:pPr>
                              <w:jc w:val="both"/>
                              <w:rPr>
                                <w:b/>
                                <w:color w:val="000000" w:themeColor="text1"/>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A7A1F" id="_x0000_s1032" type="#_x0000_t202" style="position:absolute;margin-left:225.75pt;margin-top:21.25pt;width:286.5pt;height:642.75pt;z-index:252124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" stroked="f">
                <v:textbox>
                  <w:txbxContent>
                    <w:p w14:paraId="5EA2DED6" w14:textId="681EB144" w:rsidR="00A06FA4" w:rsidRPr="002B645C" w:rsidRDefault="00A06FA4" w:rsidP="00A06FA4">
                      <w:pPr>
                        <w:jc w:val="both"/>
                        <w:rPr>
                          <w:b/>
                          <w:color w:val="000000" w:themeColor="text1"/>
                          <w:sz w:val="21"/>
                          <w:szCs w:val="21"/>
                        </w:rPr>
                      </w:pPr>
                      <w:r w:rsidRPr="002B645C">
                        <w:rPr>
                          <w:b/>
                          <w:color w:val="000000" w:themeColor="text1"/>
                          <w:sz w:val="21"/>
                          <w:szCs w:val="21"/>
                        </w:rPr>
                        <w:t>Strateg</w:t>
                      </w:r>
                      <w:r w:rsidR="00DC4EE4">
                        <w:rPr>
                          <w:b/>
                          <w:color w:val="000000" w:themeColor="text1"/>
                          <w:sz w:val="21"/>
                          <w:szCs w:val="21"/>
                        </w:rPr>
                        <w:t>i</w:t>
                      </w:r>
                    </w:p>
                    <w:p w14:paraId="5CDABA12" w14:textId="77777777" w:rsidR="007938DD" w:rsidRPr="007938DD" w:rsidRDefault="007938DD" w:rsidP="007938DD">
                      <w:pPr>
                        <w:jc w:val="both"/>
                        <w:rPr>
                          <w:bCs/>
                          <w:color w:val="000000" w:themeColor="text1"/>
                          <w:sz w:val="21"/>
                          <w:szCs w:val="21"/>
                        </w:rPr>
                      </w:pPr>
                      <w:proofErr w:type="spellStart"/>
                      <w:r w:rsidRPr="007938DD">
                        <w:rPr>
                          <w:bCs/>
                          <w:color w:val="000000" w:themeColor="text1"/>
                          <w:sz w:val="21"/>
                          <w:szCs w:val="21"/>
                        </w:rPr>
                        <w:t>Berdasarkan</w:t>
                      </w:r>
                      <w:proofErr w:type="spellEnd"/>
                      <w:r w:rsidRPr="007938DD">
                        <w:rPr>
                          <w:bCs/>
                          <w:color w:val="000000" w:themeColor="text1"/>
                          <w:sz w:val="21"/>
                          <w:szCs w:val="21"/>
                        </w:rPr>
                        <w:t xml:space="preserve"> </w:t>
                      </w:r>
                      <w:r w:rsidRPr="007938DD">
                        <w:rPr>
                          <w:bCs/>
                          <w:i/>
                          <w:iCs/>
                          <w:color w:val="000000" w:themeColor="text1"/>
                          <w:sz w:val="21"/>
                          <w:szCs w:val="21"/>
                        </w:rPr>
                        <w:t>Relative Rotation Graph (</w:t>
                      </w:r>
                      <w:proofErr w:type="spellStart"/>
                      <w:r w:rsidRPr="007938DD">
                        <w:rPr>
                          <w:bCs/>
                          <w:i/>
                          <w:iCs/>
                          <w:color w:val="000000" w:themeColor="text1"/>
                          <w:sz w:val="21"/>
                          <w:szCs w:val="21"/>
                        </w:rPr>
                        <w:t>RRG</w:t>
                      </w:r>
                      <w:proofErr w:type="spellEnd"/>
                      <w:r w:rsidRPr="007938DD">
                        <w:rPr>
                          <w:bCs/>
                          <w:i/>
                          <w:iCs/>
                          <w:color w:val="000000" w:themeColor="text1"/>
                          <w:sz w:val="21"/>
                          <w:szCs w:val="21"/>
                        </w:rPr>
                        <w:t>)</w:t>
                      </w:r>
                      <w:r w:rsidRPr="007938DD">
                        <w:rPr>
                          <w:bCs/>
                          <w:color w:val="000000" w:themeColor="text1"/>
                          <w:sz w:val="21"/>
                          <w:szCs w:val="21"/>
                        </w:rPr>
                        <w:t xml:space="preserve">, </w:t>
                      </w:r>
                      <w:proofErr w:type="spellStart"/>
                      <w:r w:rsidRPr="007938DD">
                        <w:rPr>
                          <w:bCs/>
                          <w:color w:val="000000" w:themeColor="text1"/>
                          <w:sz w:val="21"/>
                          <w:szCs w:val="21"/>
                        </w:rPr>
                        <w:t>sebagian</w:t>
                      </w:r>
                      <w:proofErr w:type="spellEnd"/>
                      <w:r w:rsidRPr="007938DD">
                        <w:rPr>
                          <w:bCs/>
                          <w:color w:val="000000" w:themeColor="text1"/>
                          <w:sz w:val="21"/>
                          <w:szCs w:val="21"/>
                        </w:rPr>
                        <w:t xml:space="preserve"> </w:t>
                      </w:r>
                      <w:proofErr w:type="spellStart"/>
                      <w:r w:rsidRPr="007938DD">
                        <w:rPr>
                          <w:bCs/>
                          <w:color w:val="000000" w:themeColor="text1"/>
                          <w:sz w:val="21"/>
                          <w:szCs w:val="21"/>
                        </w:rPr>
                        <w:t>besar</w:t>
                      </w:r>
                      <w:proofErr w:type="spellEnd"/>
                      <w:r w:rsidRPr="007938DD">
                        <w:rPr>
                          <w:bCs/>
                          <w:color w:val="000000" w:themeColor="text1"/>
                          <w:sz w:val="21"/>
                          <w:szCs w:val="21"/>
                        </w:rPr>
                        <w:t xml:space="preserve"> </w:t>
                      </w:r>
                      <w:proofErr w:type="spellStart"/>
                      <w:r w:rsidRPr="007938DD">
                        <w:rPr>
                          <w:bCs/>
                          <w:color w:val="000000" w:themeColor="text1"/>
                          <w:sz w:val="21"/>
                          <w:szCs w:val="21"/>
                        </w:rPr>
                        <w:t>seri</w:t>
                      </w:r>
                      <w:proofErr w:type="spellEnd"/>
                      <w:r w:rsidRPr="007938DD">
                        <w:rPr>
                          <w:bCs/>
                          <w:color w:val="000000" w:themeColor="text1"/>
                          <w:sz w:val="21"/>
                          <w:szCs w:val="21"/>
                        </w:rPr>
                        <w:t xml:space="preserve"> obligasi </w:t>
                      </w:r>
                      <w:proofErr w:type="spellStart"/>
                      <w:r w:rsidRPr="007938DD">
                        <w:rPr>
                          <w:bCs/>
                          <w:color w:val="000000" w:themeColor="text1"/>
                          <w:sz w:val="21"/>
                          <w:szCs w:val="21"/>
                        </w:rPr>
                        <w:t>jangka</w:t>
                      </w:r>
                      <w:proofErr w:type="spellEnd"/>
                      <w:r w:rsidRPr="007938DD">
                        <w:rPr>
                          <w:bCs/>
                          <w:color w:val="000000" w:themeColor="text1"/>
                          <w:sz w:val="21"/>
                          <w:szCs w:val="21"/>
                        </w:rPr>
                        <w:t xml:space="preserve"> </w:t>
                      </w:r>
                      <w:proofErr w:type="spellStart"/>
                      <w:r w:rsidRPr="007938DD">
                        <w:rPr>
                          <w:bCs/>
                          <w:color w:val="000000" w:themeColor="text1"/>
                          <w:sz w:val="21"/>
                          <w:szCs w:val="21"/>
                        </w:rPr>
                        <w:t>panjang</w:t>
                      </w:r>
                      <w:proofErr w:type="spellEnd"/>
                      <w:r w:rsidRPr="007938DD">
                        <w:rPr>
                          <w:bCs/>
                          <w:color w:val="000000" w:themeColor="text1"/>
                          <w:sz w:val="21"/>
                          <w:szCs w:val="21"/>
                        </w:rPr>
                        <w:t xml:space="preserve"> di </w:t>
                      </w:r>
                      <w:proofErr w:type="spellStart"/>
                      <w:r w:rsidRPr="007938DD">
                        <w:rPr>
                          <w:bCs/>
                          <w:color w:val="000000" w:themeColor="text1"/>
                          <w:sz w:val="21"/>
                          <w:szCs w:val="21"/>
                        </w:rPr>
                        <w:t>atas</w:t>
                      </w:r>
                      <w:proofErr w:type="spellEnd"/>
                      <w:r w:rsidRPr="007938DD">
                        <w:rPr>
                          <w:bCs/>
                          <w:color w:val="000000" w:themeColor="text1"/>
                          <w:sz w:val="21"/>
                          <w:szCs w:val="21"/>
                        </w:rPr>
                        <w:t xml:space="preserve"> 10 tahun </w:t>
                      </w:r>
                      <w:proofErr w:type="spellStart"/>
                      <w:r w:rsidRPr="007938DD">
                        <w:rPr>
                          <w:bCs/>
                          <w:color w:val="000000" w:themeColor="text1"/>
                          <w:sz w:val="21"/>
                          <w:szCs w:val="21"/>
                        </w:rPr>
                        <w:t>berada</w:t>
                      </w:r>
                      <w:proofErr w:type="spellEnd"/>
                      <w:r w:rsidRPr="007938DD">
                        <w:rPr>
                          <w:bCs/>
                          <w:color w:val="000000" w:themeColor="text1"/>
                          <w:sz w:val="21"/>
                          <w:szCs w:val="21"/>
                        </w:rPr>
                        <w:t xml:space="preserve"> di </w:t>
                      </w:r>
                      <w:proofErr w:type="spellStart"/>
                      <w:r w:rsidRPr="007938DD">
                        <w:rPr>
                          <w:bCs/>
                          <w:color w:val="000000" w:themeColor="text1"/>
                          <w:sz w:val="21"/>
                          <w:szCs w:val="21"/>
                        </w:rPr>
                        <w:t>kuadran</w:t>
                      </w:r>
                      <w:proofErr w:type="spellEnd"/>
                      <w:r w:rsidRPr="007938DD">
                        <w:rPr>
                          <w:bCs/>
                          <w:color w:val="000000" w:themeColor="text1"/>
                          <w:sz w:val="21"/>
                          <w:szCs w:val="21"/>
                        </w:rPr>
                        <w:t xml:space="preserve"> </w:t>
                      </w:r>
                      <w:r w:rsidRPr="007938DD">
                        <w:rPr>
                          <w:bCs/>
                          <w:i/>
                          <w:iCs/>
                          <w:color w:val="000000" w:themeColor="text1"/>
                          <w:sz w:val="21"/>
                          <w:szCs w:val="21"/>
                        </w:rPr>
                        <w:t>leading</w:t>
                      </w:r>
                      <w:r w:rsidRPr="007938DD">
                        <w:rPr>
                          <w:bCs/>
                          <w:color w:val="000000" w:themeColor="text1"/>
                          <w:sz w:val="21"/>
                          <w:szCs w:val="21"/>
                        </w:rPr>
                        <w:t xml:space="preserve"> dengan momentum yang </w:t>
                      </w:r>
                      <w:proofErr w:type="spellStart"/>
                      <w:r w:rsidRPr="007938DD">
                        <w:rPr>
                          <w:bCs/>
                          <w:color w:val="000000" w:themeColor="text1"/>
                          <w:sz w:val="21"/>
                          <w:szCs w:val="21"/>
                        </w:rPr>
                        <w:t>menguat</w:t>
                      </w:r>
                      <w:proofErr w:type="spellEnd"/>
                      <w:r w:rsidRPr="007938DD">
                        <w:rPr>
                          <w:bCs/>
                          <w:color w:val="000000" w:themeColor="text1"/>
                          <w:sz w:val="21"/>
                          <w:szCs w:val="21"/>
                        </w:rPr>
                        <w:t xml:space="preserve"> </w:t>
                      </w:r>
                      <w:proofErr w:type="spellStart"/>
                      <w:r w:rsidRPr="007938DD">
                        <w:rPr>
                          <w:bCs/>
                          <w:color w:val="000000" w:themeColor="text1"/>
                          <w:sz w:val="21"/>
                          <w:szCs w:val="21"/>
                        </w:rPr>
                        <w:t>terhadap</w:t>
                      </w:r>
                      <w:proofErr w:type="spellEnd"/>
                      <w:r w:rsidRPr="007938DD">
                        <w:rPr>
                          <w:bCs/>
                          <w:color w:val="000000" w:themeColor="text1"/>
                          <w:sz w:val="21"/>
                          <w:szCs w:val="21"/>
                        </w:rPr>
                        <w:t xml:space="preserve"> benchmark 10 tahun, </w:t>
                      </w:r>
                      <w:proofErr w:type="spellStart"/>
                      <w:r w:rsidRPr="007938DD">
                        <w:rPr>
                          <w:bCs/>
                          <w:color w:val="000000" w:themeColor="text1"/>
                          <w:sz w:val="21"/>
                          <w:szCs w:val="21"/>
                        </w:rPr>
                        <w:t>kecuali</w:t>
                      </w:r>
                      <w:proofErr w:type="spellEnd"/>
                      <w:r w:rsidRPr="007938DD">
                        <w:rPr>
                          <w:bCs/>
                          <w:color w:val="000000" w:themeColor="text1"/>
                          <w:sz w:val="21"/>
                          <w:szCs w:val="21"/>
                        </w:rPr>
                        <w:t xml:space="preserve"> tenor 12 tahun. Sementara itu, </w:t>
                      </w:r>
                      <w:proofErr w:type="spellStart"/>
                      <w:r w:rsidRPr="007938DD">
                        <w:rPr>
                          <w:bCs/>
                          <w:color w:val="000000" w:themeColor="text1"/>
                          <w:sz w:val="21"/>
                          <w:szCs w:val="21"/>
                        </w:rPr>
                        <w:t>meskipun</w:t>
                      </w:r>
                      <w:proofErr w:type="spellEnd"/>
                      <w:r w:rsidRPr="007938DD">
                        <w:rPr>
                          <w:bCs/>
                          <w:color w:val="000000" w:themeColor="text1"/>
                          <w:sz w:val="21"/>
                          <w:szCs w:val="21"/>
                        </w:rPr>
                        <w:t xml:space="preserve"> tenor 13 tahun </w:t>
                      </w:r>
                      <w:proofErr w:type="spellStart"/>
                      <w:r w:rsidRPr="007938DD">
                        <w:rPr>
                          <w:bCs/>
                          <w:color w:val="000000" w:themeColor="text1"/>
                          <w:sz w:val="21"/>
                          <w:szCs w:val="21"/>
                        </w:rPr>
                        <w:t>berada</w:t>
                      </w:r>
                      <w:proofErr w:type="spellEnd"/>
                      <w:r w:rsidRPr="007938DD">
                        <w:rPr>
                          <w:bCs/>
                          <w:color w:val="000000" w:themeColor="text1"/>
                          <w:sz w:val="21"/>
                          <w:szCs w:val="21"/>
                        </w:rPr>
                        <w:t xml:space="preserve"> di </w:t>
                      </w:r>
                      <w:proofErr w:type="spellStart"/>
                      <w:r w:rsidRPr="007938DD">
                        <w:rPr>
                          <w:bCs/>
                          <w:color w:val="000000" w:themeColor="text1"/>
                          <w:sz w:val="21"/>
                          <w:szCs w:val="21"/>
                        </w:rPr>
                        <w:t>kuadran</w:t>
                      </w:r>
                      <w:proofErr w:type="spellEnd"/>
                      <w:r w:rsidRPr="007938DD">
                        <w:rPr>
                          <w:bCs/>
                          <w:color w:val="000000" w:themeColor="text1"/>
                          <w:sz w:val="21"/>
                          <w:szCs w:val="21"/>
                        </w:rPr>
                        <w:t xml:space="preserve"> </w:t>
                      </w:r>
                      <w:r w:rsidRPr="007938DD">
                        <w:rPr>
                          <w:bCs/>
                          <w:i/>
                          <w:iCs/>
                          <w:color w:val="000000" w:themeColor="text1"/>
                          <w:sz w:val="21"/>
                          <w:szCs w:val="21"/>
                        </w:rPr>
                        <w:t>leading</w:t>
                      </w:r>
                      <w:r w:rsidRPr="007938DD">
                        <w:rPr>
                          <w:bCs/>
                          <w:color w:val="000000" w:themeColor="text1"/>
                          <w:sz w:val="21"/>
                          <w:szCs w:val="21"/>
                        </w:rPr>
                        <w:t xml:space="preserve">, </w:t>
                      </w:r>
                      <w:proofErr w:type="spellStart"/>
                      <w:r w:rsidRPr="007938DD">
                        <w:rPr>
                          <w:bCs/>
                          <w:color w:val="000000" w:themeColor="text1"/>
                          <w:sz w:val="21"/>
                          <w:szCs w:val="21"/>
                        </w:rPr>
                        <w:t>momentumnya</w:t>
                      </w:r>
                      <w:proofErr w:type="spellEnd"/>
                      <w:r w:rsidRPr="007938DD">
                        <w:rPr>
                          <w:bCs/>
                          <w:color w:val="000000" w:themeColor="text1"/>
                          <w:sz w:val="21"/>
                          <w:szCs w:val="21"/>
                        </w:rPr>
                        <w:t xml:space="preserve"> </w:t>
                      </w:r>
                      <w:proofErr w:type="spellStart"/>
                      <w:r w:rsidRPr="007938DD">
                        <w:rPr>
                          <w:bCs/>
                          <w:color w:val="000000" w:themeColor="text1"/>
                          <w:sz w:val="21"/>
                          <w:szCs w:val="21"/>
                        </w:rPr>
                        <w:t>mulai</w:t>
                      </w:r>
                      <w:proofErr w:type="spellEnd"/>
                      <w:r w:rsidRPr="007938DD">
                        <w:rPr>
                          <w:bCs/>
                          <w:color w:val="000000" w:themeColor="text1"/>
                          <w:sz w:val="21"/>
                          <w:szCs w:val="21"/>
                        </w:rPr>
                        <w:t xml:space="preserve"> melemah. </w:t>
                      </w:r>
                      <w:proofErr w:type="spellStart"/>
                      <w:r w:rsidRPr="007938DD">
                        <w:rPr>
                          <w:bCs/>
                          <w:color w:val="000000" w:themeColor="text1"/>
                          <w:sz w:val="21"/>
                          <w:szCs w:val="21"/>
                        </w:rPr>
                        <w:t>Untuk</w:t>
                      </w:r>
                      <w:proofErr w:type="spellEnd"/>
                      <w:r w:rsidRPr="007938DD">
                        <w:rPr>
                          <w:bCs/>
                          <w:color w:val="000000" w:themeColor="text1"/>
                          <w:sz w:val="21"/>
                          <w:szCs w:val="21"/>
                        </w:rPr>
                        <w:t xml:space="preserve"> obligasi </w:t>
                      </w:r>
                      <w:proofErr w:type="spellStart"/>
                      <w:r w:rsidRPr="007938DD">
                        <w:rPr>
                          <w:bCs/>
                          <w:color w:val="000000" w:themeColor="text1"/>
                          <w:sz w:val="21"/>
                          <w:szCs w:val="21"/>
                        </w:rPr>
                        <w:t>jangka</w:t>
                      </w:r>
                      <w:proofErr w:type="spellEnd"/>
                      <w:r w:rsidRPr="007938DD">
                        <w:rPr>
                          <w:bCs/>
                          <w:color w:val="000000" w:themeColor="text1"/>
                          <w:sz w:val="21"/>
                          <w:szCs w:val="21"/>
                        </w:rPr>
                        <w:t xml:space="preserve"> </w:t>
                      </w:r>
                      <w:proofErr w:type="spellStart"/>
                      <w:r w:rsidRPr="007938DD">
                        <w:rPr>
                          <w:bCs/>
                          <w:color w:val="000000" w:themeColor="text1"/>
                          <w:sz w:val="21"/>
                          <w:szCs w:val="21"/>
                        </w:rPr>
                        <w:t>pendek</w:t>
                      </w:r>
                      <w:proofErr w:type="spellEnd"/>
                      <w:r w:rsidRPr="007938DD">
                        <w:rPr>
                          <w:bCs/>
                          <w:color w:val="000000" w:themeColor="text1"/>
                          <w:sz w:val="21"/>
                          <w:szCs w:val="21"/>
                        </w:rPr>
                        <w:t xml:space="preserve"> di </w:t>
                      </w:r>
                      <w:proofErr w:type="spellStart"/>
                      <w:r w:rsidRPr="007938DD">
                        <w:rPr>
                          <w:bCs/>
                          <w:color w:val="000000" w:themeColor="text1"/>
                          <w:sz w:val="21"/>
                          <w:szCs w:val="21"/>
                        </w:rPr>
                        <w:t>bawah</w:t>
                      </w:r>
                      <w:proofErr w:type="spellEnd"/>
                      <w:r w:rsidRPr="007938DD">
                        <w:rPr>
                          <w:bCs/>
                          <w:color w:val="000000" w:themeColor="text1"/>
                          <w:sz w:val="21"/>
                          <w:szCs w:val="21"/>
                        </w:rPr>
                        <w:t xml:space="preserve"> benchmark 10 tahun, </w:t>
                      </w:r>
                      <w:proofErr w:type="spellStart"/>
                      <w:r w:rsidRPr="007938DD">
                        <w:rPr>
                          <w:bCs/>
                          <w:color w:val="000000" w:themeColor="text1"/>
                          <w:sz w:val="21"/>
                          <w:szCs w:val="21"/>
                        </w:rPr>
                        <w:t>semuanya</w:t>
                      </w:r>
                      <w:proofErr w:type="spellEnd"/>
                      <w:r w:rsidRPr="007938DD">
                        <w:rPr>
                          <w:bCs/>
                          <w:color w:val="000000" w:themeColor="text1"/>
                          <w:sz w:val="21"/>
                          <w:szCs w:val="21"/>
                        </w:rPr>
                        <w:t xml:space="preserve"> </w:t>
                      </w:r>
                      <w:proofErr w:type="spellStart"/>
                      <w:r w:rsidRPr="007938DD">
                        <w:rPr>
                          <w:bCs/>
                          <w:color w:val="000000" w:themeColor="text1"/>
                          <w:sz w:val="21"/>
                          <w:szCs w:val="21"/>
                        </w:rPr>
                        <w:t>berada</w:t>
                      </w:r>
                      <w:proofErr w:type="spellEnd"/>
                      <w:r w:rsidRPr="007938DD">
                        <w:rPr>
                          <w:bCs/>
                          <w:color w:val="000000" w:themeColor="text1"/>
                          <w:sz w:val="21"/>
                          <w:szCs w:val="21"/>
                        </w:rPr>
                        <w:t xml:space="preserve"> di </w:t>
                      </w:r>
                      <w:proofErr w:type="spellStart"/>
                      <w:r w:rsidRPr="007938DD">
                        <w:rPr>
                          <w:bCs/>
                          <w:color w:val="000000" w:themeColor="text1"/>
                          <w:sz w:val="21"/>
                          <w:szCs w:val="21"/>
                        </w:rPr>
                        <w:t>kuadran</w:t>
                      </w:r>
                      <w:proofErr w:type="spellEnd"/>
                      <w:r w:rsidRPr="007938DD">
                        <w:rPr>
                          <w:bCs/>
                          <w:color w:val="000000" w:themeColor="text1"/>
                          <w:sz w:val="21"/>
                          <w:szCs w:val="21"/>
                        </w:rPr>
                        <w:t xml:space="preserve"> </w:t>
                      </w:r>
                      <w:r w:rsidRPr="007938DD">
                        <w:rPr>
                          <w:bCs/>
                          <w:i/>
                          <w:iCs/>
                          <w:color w:val="000000" w:themeColor="text1"/>
                          <w:sz w:val="21"/>
                          <w:szCs w:val="21"/>
                        </w:rPr>
                        <w:t>lagging</w:t>
                      </w:r>
                      <w:r w:rsidRPr="007938DD">
                        <w:rPr>
                          <w:bCs/>
                          <w:color w:val="000000" w:themeColor="text1"/>
                          <w:sz w:val="21"/>
                          <w:szCs w:val="21"/>
                        </w:rPr>
                        <w:t xml:space="preserve"> dan </w:t>
                      </w:r>
                      <w:proofErr w:type="spellStart"/>
                      <w:r w:rsidRPr="007938DD">
                        <w:rPr>
                          <w:bCs/>
                          <w:color w:val="000000" w:themeColor="text1"/>
                          <w:sz w:val="21"/>
                          <w:szCs w:val="21"/>
                        </w:rPr>
                        <w:t>terus</w:t>
                      </w:r>
                      <w:proofErr w:type="spellEnd"/>
                      <w:r w:rsidRPr="007938DD">
                        <w:rPr>
                          <w:bCs/>
                          <w:color w:val="000000" w:themeColor="text1"/>
                          <w:sz w:val="21"/>
                          <w:szCs w:val="21"/>
                        </w:rPr>
                        <w:t xml:space="preserve"> </w:t>
                      </w:r>
                      <w:proofErr w:type="spellStart"/>
                      <w:r w:rsidRPr="007938DD">
                        <w:rPr>
                          <w:bCs/>
                          <w:color w:val="000000" w:themeColor="text1"/>
                          <w:sz w:val="21"/>
                          <w:szCs w:val="21"/>
                        </w:rPr>
                        <w:t>menunjukkan</w:t>
                      </w:r>
                      <w:proofErr w:type="spellEnd"/>
                      <w:r w:rsidRPr="007938DD">
                        <w:rPr>
                          <w:bCs/>
                          <w:color w:val="000000" w:themeColor="text1"/>
                          <w:sz w:val="21"/>
                          <w:szCs w:val="21"/>
                        </w:rPr>
                        <w:t xml:space="preserve"> </w:t>
                      </w:r>
                      <w:proofErr w:type="spellStart"/>
                      <w:r w:rsidRPr="007938DD">
                        <w:rPr>
                          <w:bCs/>
                          <w:color w:val="000000" w:themeColor="text1"/>
                          <w:sz w:val="21"/>
                          <w:szCs w:val="21"/>
                        </w:rPr>
                        <w:t>pelemahan</w:t>
                      </w:r>
                      <w:proofErr w:type="spellEnd"/>
                      <w:r w:rsidRPr="007938DD">
                        <w:rPr>
                          <w:bCs/>
                          <w:color w:val="000000" w:themeColor="text1"/>
                          <w:sz w:val="21"/>
                          <w:szCs w:val="21"/>
                        </w:rPr>
                        <w:t xml:space="preserve"> momentum.</w:t>
                      </w:r>
                    </w:p>
                    <w:p w14:paraId="4E213275" w14:textId="77777777" w:rsidR="007938DD" w:rsidRPr="007938DD" w:rsidRDefault="007938DD" w:rsidP="007938DD">
                      <w:pPr>
                        <w:jc w:val="both"/>
                        <w:rPr>
                          <w:bCs/>
                          <w:color w:val="000000" w:themeColor="text1"/>
                          <w:sz w:val="21"/>
                          <w:szCs w:val="21"/>
                        </w:rPr>
                      </w:pPr>
                      <w:proofErr w:type="spellStart"/>
                      <w:r w:rsidRPr="007938DD">
                        <w:rPr>
                          <w:bCs/>
                          <w:color w:val="000000" w:themeColor="text1"/>
                          <w:sz w:val="21"/>
                          <w:szCs w:val="21"/>
                        </w:rPr>
                        <w:t>Melihat</w:t>
                      </w:r>
                      <w:proofErr w:type="spellEnd"/>
                      <w:r w:rsidRPr="007938DD">
                        <w:rPr>
                          <w:bCs/>
                          <w:color w:val="000000" w:themeColor="text1"/>
                          <w:sz w:val="21"/>
                          <w:szCs w:val="21"/>
                        </w:rPr>
                        <w:t xml:space="preserve"> </w:t>
                      </w:r>
                      <w:proofErr w:type="spellStart"/>
                      <w:r w:rsidRPr="007938DD">
                        <w:rPr>
                          <w:bCs/>
                          <w:color w:val="000000" w:themeColor="text1"/>
                          <w:sz w:val="21"/>
                          <w:szCs w:val="21"/>
                        </w:rPr>
                        <w:t>dinamika</w:t>
                      </w:r>
                      <w:proofErr w:type="spellEnd"/>
                      <w:r w:rsidRPr="007938DD">
                        <w:rPr>
                          <w:bCs/>
                          <w:color w:val="000000" w:themeColor="text1"/>
                          <w:sz w:val="21"/>
                          <w:szCs w:val="21"/>
                        </w:rPr>
                        <w:t xml:space="preserve"> pasar </w:t>
                      </w:r>
                      <w:proofErr w:type="spellStart"/>
                      <w:r w:rsidRPr="007938DD">
                        <w:rPr>
                          <w:bCs/>
                          <w:color w:val="000000" w:themeColor="text1"/>
                          <w:sz w:val="21"/>
                          <w:szCs w:val="21"/>
                        </w:rPr>
                        <w:t>saat</w:t>
                      </w:r>
                      <w:proofErr w:type="spellEnd"/>
                      <w:r w:rsidRPr="007938DD">
                        <w:rPr>
                          <w:bCs/>
                          <w:color w:val="000000" w:themeColor="text1"/>
                          <w:sz w:val="21"/>
                          <w:szCs w:val="21"/>
                        </w:rPr>
                        <w:t xml:space="preserve"> </w:t>
                      </w:r>
                      <w:proofErr w:type="spellStart"/>
                      <w:r w:rsidRPr="007938DD">
                        <w:rPr>
                          <w:bCs/>
                          <w:color w:val="000000" w:themeColor="text1"/>
                          <w:sz w:val="21"/>
                          <w:szCs w:val="21"/>
                        </w:rPr>
                        <w:t>ini</w:t>
                      </w:r>
                      <w:proofErr w:type="spellEnd"/>
                      <w:r w:rsidRPr="007938DD">
                        <w:rPr>
                          <w:bCs/>
                          <w:color w:val="000000" w:themeColor="text1"/>
                          <w:sz w:val="21"/>
                          <w:szCs w:val="21"/>
                        </w:rPr>
                        <w:t xml:space="preserve">, kami </w:t>
                      </w:r>
                      <w:proofErr w:type="spellStart"/>
                      <w:r w:rsidRPr="007938DD">
                        <w:rPr>
                          <w:bCs/>
                          <w:color w:val="000000" w:themeColor="text1"/>
                          <w:sz w:val="21"/>
                          <w:szCs w:val="21"/>
                        </w:rPr>
                        <w:t>merekomendasikan</w:t>
                      </w:r>
                      <w:proofErr w:type="spellEnd"/>
                      <w:r w:rsidRPr="007938DD">
                        <w:rPr>
                          <w:bCs/>
                          <w:color w:val="000000" w:themeColor="text1"/>
                          <w:sz w:val="21"/>
                          <w:szCs w:val="21"/>
                        </w:rPr>
                        <w:t xml:space="preserve"> </w:t>
                      </w:r>
                      <w:proofErr w:type="spellStart"/>
                      <w:r w:rsidRPr="007938DD">
                        <w:rPr>
                          <w:bCs/>
                          <w:color w:val="000000" w:themeColor="text1"/>
                          <w:sz w:val="21"/>
                          <w:szCs w:val="21"/>
                        </w:rPr>
                        <w:t>seri</w:t>
                      </w:r>
                      <w:proofErr w:type="spellEnd"/>
                      <w:r w:rsidRPr="007938DD">
                        <w:rPr>
                          <w:bCs/>
                          <w:color w:val="000000" w:themeColor="text1"/>
                          <w:sz w:val="21"/>
                          <w:szCs w:val="21"/>
                        </w:rPr>
                        <w:t xml:space="preserve"> </w:t>
                      </w:r>
                      <w:proofErr w:type="spellStart"/>
                      <w:r w:rsidRPr="007938DD">
                        <w:rPr>
                          <w:bCs/>
                          <w:color w:val="000000" w:themeColor="text1"/>
                          <w:sz w:val="21"/>
                          <w:szCs w:val="21"/>
                        </w:rPr>
                        <w:t>berikut</w:t>
                      </w:r>
                      <w:proofErr w:type="spellEnd"/>
                      <w:r w:rsidRPr="007938DD">
                        <w:rPr>
                          <w:bCs/>
                          <w:color w:val="000000" w:themeColor="text1"/>
                          <w:sz w:val="21"/>
                          <w:szCs w:val="21"/>
                        </w:rPr>
                        <w:t>:</w:t>
                      </w:r>
                    </w:p>
                    <w:p w14:paraId="706AEEA4" w14:textId="567B0927" w:rsidR="00A06FA4" w:rsidRPr="00F171BC" w:rsidRDefault="00A06FA4" w:rsidP="00A06FA4">
                      <w:pPr>
                        <w:jc w:val="both"/>
                        <w:rPr>
                          <w:b/>
                          <w:color w:val="000000" w:themeColor="text1"/>
                          <w:sz w:val="21"/>
                          <w:szCs w:val="21"/>
                        </w:rPr>
                      </w:pPr>
                      <w:proofErr w:type="spellStart"/>
                      <w:r>
                        <w:rPr>
                          <w:b/>
                          <w:color w:val="000000" w:themeColor="text1"/>
                          <w:sz w:val="21"/>
                          <w:szCs w:val="21"/>
                        </w:rPr>
                        <w:t>INDOGB</w:t>
                      </w:r>
                      <w:proofErr w:type="spellEnd"/>
                      <w:r>
                        <w:rPr>
                          <w:b/>
                          <w:color w:val="000000" w:themeColor="text1"/>
                          <w:sz w:val="21"/>
                          <w:szCs w:val="21"/>
                        </w:rPr>
                        <w:t xml:space="preserve">: </w:t>
                      </w:r>
                      <w:r w:rsidR="00A72961">
                        <w:rPr>
                          <w:b/>
                          <w:color w:val="000000" w:themeColor="text1"/>
                          <w:sz w:val="21"/>
                          <w:szCs w:val="21"/>
                        </w:rPr>
                        <w:t>FR90, FR91, FR92, FR67, FR68</w:t>
                      </w:r>
                    </w:p>
                    <w:p w14:paraId="515209A1" w14:textId="3EF4F64F" w:rsidR="00A06FA4" w:rsidRPr="00F171BC" w:rsidRDefault="00A06FA4" w:rsidP="00A06FA4">
                      <w:pPr>
                        <w:jc w:val="both"/>
                        <w:rPr>
                          <w:b/>
                          <w:color w:val="000000" w:themeColor="text1"/>
                          <w:sz w:val="21"/>
                          <w:szCs w:val="21"/>
                        </w:rPr>
                      </w:pPr>
                      <w:proofErr w:type="spellStart"/>
                      <w:r>
                        <w:rPr>
                          <w:b/>
                          <w:color w:val="000000" w:themeColor="text1"/>
                          <w:sz w:val="21"/>
                          <w:szCs w:val="21"/>
                        </w:rPr>
                        <w:t>INDOIS</w:t>
                      </w:r>
                      <w:proofErr w:type="spellEnd"/>
                      <w:r>
                        <w:rPr>
                          <w:b/>
                          <w:color w:val="000000" w:themeColor="text1"/>
                          <w:sz w:val="21"/>
                          <w:szCs w:val="21"/>
                        </w:rPr>
                        <w:t xml:space="preserve">: </w:t>
                      </w:r>
                      <w:bookmarkStart w:id="5" w:name="_Hlk200558086"/>
                      <w:r>
                        <w:rPr>
                          <w:b/>
                          <w:color w:val="000000" w:themeColor="text1"/>
                          <w:sz w:val="21"/>
                          <w:szCs w:val="21"/>
                        </w:rPr>
                        <w:t>PBS3</w:t>
                      </w:r>
                      <w:r w:rsidR="00A72961">
                        <w:rPr>
                          <w:b/>
                          <w:color w:val="000000" w:themeColor="text1"/>
                          <w:sz w:val="21"/>
                          <w:szCs w:val="21"/>
                        </w:rPr>
                        <w:t>5</w:t>
                      </w:r>
                      <w:r>
                        <w:rPr>
                          <w:b/>
                          <w:color w:val="000000" w:themeColor="text1"/>
                          <w:sz w:val="21"/>
                          <w:szCs w:val="21"/>
                        </w:rPr>
                        <w:t>, PBS</w:t>
                      </w:r>
                      <w:r w:rsidR="00A72961">
                        <w:rPr>
                          <w:b/>
                          <w:color w:val="000000" w:themeColor="text1"/>
                          <w:sz w:val="21"/>
                          <w:szCs w:val="21"/>
                        </w:rPr>
                        <w:t>05</w:t>
                      </w:r>
                      <w:r>
                        <w:rPr>
                          <w:b/>
                          <w:color w:val="000000" w:themeColor="text1"/>
                          <w:sz w:val="21"/>
                          <w:szCs w:val="21"/>
                        </w:rPr>
                        <w:t>, PBS</w:t>
                      </w:r>
                      <w:bookmarkEnd w:id="5"/>
                      <w:r w:rsidR="00A72961">
                        <w:rPr>
                          <w:b/>
                          <w:color w:val="000000" w:themeColor="text1"/>
                          <w:sz w:val="21"/>
                          <w:szCs w:val="21"/>
                        </w:rPr>
                        <w:t>07</w:t>
                      </w:r>
                    </w:p>
                    <w:p w14:paraId="53484FA9" w14:textId="77777777" w:rsidR="00A06FA4" w:rsidRPr="00CF4A44" w:rsidRDefault="00A06FA4" w:rsidP="00A06FA4">
                      <w:pPr>
                        <w:jc w:val="both"/>
                        <w:rPr>
                          <w:bCs/>
                          <w:color w:val="000000" w:themeColor="text1"/>
                          <w:sz w:val="21"/>
                          <w:szCs w:val="21"/>
                        </w:rPr>
                      </w:pPr>
                    </w:p>
                    <w:p w14:paraId="1824EEFF" w14:textId="77777777" w:rsidR="00A06FA4" w:rsidRDefault="00A06FA4" w:rsidP="00A06FA4"/>
                    <w:p w14:paraId="780029E4" w14:textId="59DA115E" w:rsidR="00397469" w:rsidRPr="002B645C" w:rsidRDefault="00397469" w:rsidP="002B645C">
                      <w:pPr>
                        <w:jc w:val="both"/>
                        <w:rPr>
                          <w:b/>
                          <w:color w:val="000000" w:themeColor="text1"/>
                          <w:sz w:val="21"/>
                          <w:szCs w:val="21"/>
                        </w:rPr>
                      </w:pPr>
                    </w:p>
                  </w:txbxContent>
                </v:textbox>
                <w10:wrap type="square"/>
              </v:shape>
            </w:pict>
          </mc:Fallback>
        </mc:AlternateContent>
      </w:r>
      <w:r w:rsidR="000B5C16" w:rsidRPr="00ED5239">
        <w:rPr>
          <w:noProof/>
        </w:rPr>
        <mc:AlternateContent>
          <mc:Choice Requires="wps">
            <w:drawing>
              <wp:anchor distT="45720" distB="45720" distL="114300" distR="114300" simplePos="0" relativeHeight="252122112" behindDoc="0" locked="0" layoutInCell="1" allowOverlap="1" wp14:anchorId="224A3AD3" wp14:editId="3FDCE4B1">
                <wp:simplePos x="0" y="0"/>
                <wp:positionH relativeFrom="column">
                  <wp:posOffset>-762000</wp:posOffset>
                </wp:positionH>
                <wp:positionV relativeFrom="paragraph">
                  <wp:posOffset>280035</wp:posOffset>
                </wp:positionV>
                <wp:extent cx="3638550" cy="81534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8153400"/>
                        </a:xfrm>
                        <a:prstGeom prst="rect">
                          <a:avLst/>
                        </a:prstGeom>
                        <a:solidFill>
                          <a:srgbClr val="FFFFFF"/>
                        </a:solidFill>
                        <a:ln w="9525">
                          <a:noFill/>
                          <a:miter lim="800000"/>
                          <a:headEnd/>
                          <a:tailEnd/>
                        </a:ln>
                      </wps:spPr>
                      <wps:txbx>
                        <w:txbxContent>
                          <w:p w14:paraId="0C348BEC" w14:textId="77777777" w:rsidR="007938DD" w:rsidRPr="007938DD" w:rsidRDefault="00A06FA4" w:rsidP="007938DD">
                            <w:pPr>
                              <w:jc w:val="both"/>
                              <w:rPr>
                                <w:sz w:val="21"/>
                                <w:szCs w:val="21"/>
                              </w:rPr>
                            </w:pPr>
                            <w:r w:rsidRPr="00A06FA4">
                              <w:rPr>
                                <w:b/>
                                <w:bCs/>
                                <w:sz w:val="21"/>
                                <w:szCs w:val="21"/>
                              </w:rPr>
                              <w:t>Outlook</w:t>
                            </w:r>
                            <w:r w:rsidRPr="00A06FA4">
                              <w:rPr>
                                <w:sz w:val="21"/>
                                <w:szCs w:val="21"/>
                              </w:rPr>
                              <w:br/>
                            </w:r>
                            <w:r w:rsidR="007938DD" w:rsidRPr="007938DD">
                              <w:rPr>
                                <w:sz w:val="21"/>
                                <w:szCs w:val="21"/>
                              </w:rPr>
                              <w:t xml:space="preserve">Pasar obligasi </w:t>
                            </w:r>
                            <w:proofErr w:type="spellStart"/>
                            <w:r w:rsidR="007938DD" w:rsidRPr="007938DD">
                              <w:rPr>
                                <w:sz w:val="21"/>
                                <w:szCs w:val="21"/>
                              </w:rPr>
                              <w:t>menunjukkan</w:t>
                            </w:r>
                            <w:proofErr w:type="spellEnd"/>
                            <w:r w:rsidR="007938DD" w:rsidRPr="007938DD">
                              <w:rPr>
                                <w:sz w:val="21"/>
                                <w:szCs w:val="21"/>
                              </w:rPr>
                              <w:t xml:space="preserve"> </w:t>
                            </w:r>
                            <w:proofErr w:type="spellStart"/>
                            <w:r w:rsidR="007938DD" w:rsidRPr="007938DD">
                              <w:rPr>
                                <w:sz w:val="21"/>
                                <w:szCs w:val="21"/>
                              </w:rPr>
                              <w:t>kinerja</w:t>
                            </w:r>
                            <w:proofErr w:type="spellEnd"/>
                            <w:r w:rsidR="007938DD" w:rsidRPr="007938DD">
                              <w:rPr>
                                <w:sz w:val="21"/>
                                <w:szCs w:val="21"/>
                              </w:rPr>
                              <w:t xml:space="preserve"> yang </w:t>
                            </w:r>
                            <w:proofErr w:type="spellStart"/>
                            <w:r w:rsidR="007938DD" w:rsidRPr="007938DD">
                              <w:rPr>
                                <w:sz w:val="21"/>
                                <w:szCs w:val="21"/>
                              </w:rPr>
                              <w:t>kuat</w:t>
                            </w:r>
                            <w:proofErr w:type="spellEnd"/>
                            <w:r w:rsidR="007938DD" w:rsidRPr="007938DD">
                              <w:rPr>
                                <w:sz w:val="21"/>
                                <w:szCs w:val="21"/>
                              </w:rPr>
                              <w:t xml:space="preserve"> dengan </w:t>
                            </w:r>
                            <w:proofErr w:type="spellStart"/>
                            <w:r w:rsidR="007938DD" w:rsidRPr="007938DD">
                              <w:rPr>
                                <w:sz w:val="21"/>
                                <w:szCs w:val="21"/>
                              </w:rPr>
                              <w:t>kenaikan</w:t>
                            </w:r>
                            <w:proofErr w:type="spellEnd"/>
                            <w:r w:rsidR="007938DD" w:rsidRPr="007938DD">
                              <w:rPr>
                                <w:sz w:val="21"/>
                                <w:szCs w:val="21"/>
                              </w:rPr>
                              <w:t xml:space="preserve"> </w:t>
                            </w:r>
                            <w:proofErr w:type="spellStart"/>
                            <w:r w:rsidR="007938DD" w:rsidRPr="007938DD">
                              <w:rPr>
                                <w:sz w:val="21"/>
                                <w:szCs w:val="21"/>
                              </w:rPr>
                              <w:t>harga</w:t>
                            </w:r>
                            <w:proofErr w:type="spellEnd"/>
                            <w:r w:rsidR="007938DD" w:rsidRPr="007938DD">
                              <w:rPr>
                                <w:sz w:val="21"/>
                                <w:szCs w:val="21"/>
                              </w:rPr>
                              <w:t xml:space="preserve"> di </w:t>
                            </w:r>
                            <w:proofErr w:type="spellStart"/>
                            <w:r w:rsidR="007938DD" w:rsidRPr="007938DD">
                              <w:rPr>
                                <w:sz w:val="21"/>
                                <w:szCs w:val="21"/>
                              </w:rPr>
                              <w:t>seluruh</w:t>
                            </w:r>
                            <w:proofErr w:type="spellEnd"/>
                            <w:r w:rsidR="007938DD" w:rsidRPr="007938DD">
                              <w:rPr>
                                <w:sz w:val="21"/>
                                <w:szCs w:val="21"/>
                              </w:rPr>
                              <w:t xml:space="preserve"> </w:t>
                            </w:r>
                            <w:proofErr w:type="spellStart"/>
                            <w:r w:rsidR="007938DD" w:rsidRPr="007938DD">
                              <w:rPr>
                                <w:sz w:val="21"/>
                                <w:szCs w:val="21"/>
                              </w:rPr>
                              <w:t>seri</w:t>
                            </w:r>
                            <w:proofErr w:type="spellEnd"/>
                            <w:r w:rsidR="007938DD" w:rsidRPr="007938DD">
                              <w:rPr>
                                <w:sz w:val="21"/>
                                <w:szCs w:val="21"/>
                              </w:rPr>
                              <w:t xml:space="preserve"> obligasi </w:t>
                            </w:r>
                            <w:proofErr w:type="spellStart"/>
                            <w:r w:rsidR="007938DD" w:rsidRPr="007938DD">
                              <w:rPr>
                                <w:sz w:val="21"/>
                                <w:szCs w:val="21"/>
                              </w:rPr>
                              <w:t>pemerintah</w:t>
                            </w:r>
                            <w:proofErr w:type="spellEnd"/>
                            <w:r w:rsidR="007938DD" w:rsidRPr="007938DD">
                              <w:rPr>
                                <w:sz w:val="21"/>
                                <w:szCs w:val="21"/>
                              </w:rPr>
                              <w:t xml:space="preserve">, </w:t>
                            </w:r>
                            <w:proofErr w:type="spellStart"/>
                            <w:r w:rsidR="007938DD" w:rsidRPr="007938DD">
                              <w:rPr>
                                <w:sz w:val="21"/>
                                <w:szCs w:val="21"/>
                              </w:rPr>
                              <w:t>didukung</w:t>
                            </w:r>
                            <w:proofErr w:type="spellEnd"/>
                            <w:r w:rsidR="007938DD" w:rsidRPr="007938DD">
                              <w:rPr>
                                <w:sz w:val="21"/>
                                <w:szCs w:val="21"/>
                              </w:rPr>
                              <w:t xml:space="preserve"> oleh </w:t>
                            </w:r>
                            <w:proofErr w:type="spellStart"/>
                            <w:r w:rsidR="007938DD" w:rsidRPr="007938DD">
                              <w:rPr>
                                <w:sz w:val="21"/>
                                <w:szCs w:val="21"/>
                              </w:rPr>
                              <w:t>penurunan</w:t>
                            </w:r>
                            <w:proofErr w:type="spellEnd"/>
                            <w:r w:rsidR="007938DD" w:rsidRPr="007938DD">
                              <w:rPr>
                                <w:sz w:val="21"/>
                                <w:szCs w:val="21"/>
                              </w:rPr>
                              <w:t xml:space="preserve"> yield yang </w:t>
                            </w:r>
                            <w:proofErr w:type="spellStart"/>
                            <w:r w:rsidR="007938DD" w:rsidRPr="007938DD">
                              <w:rPr>
                                <w:sz w:val="21"/>
                                <w:szCs w:val="21"/>
                              </w:rPr>
                              <w:t>mencerminkan</w:t>
                            </w:r>
                            <w:proofErr w:type="spellEnd"/>
                            <w:r w:rsidR="007938DD" w:rsidRPr="007938DD">
                              <w:rPr>
                                <w:sz w:val="21"/>
                                <w:szCs w:val="21"/>
                              </w:rPr>
                              <w:t xml:space="preserve"> </w:t>
                            </w:r>
                            <w:proofErr w:type="spellStart"/>
                            <w:r w:rsidR="007938DD" w:rsidRPr="007938DD">
                              <w:rPr>
                                <w:sz w:val="21"/>
                                <w:szCs w:val="21"/>
                              </w:rPr>
                              <w:t>optimisme</w:t>
                            </w:r>
                            <w:proofErr w:type="spellEnd"/>
                            <w:r w:rsidR="007938DD" w:rsidRPr="007938DD">
                              <w:rPr>
                                <w:sz w:val="21"/>
                                <w:szCs w:val="21"/>
                              </w:rPr>
                              <w:t xml:space="preserve"> investor. </w:t>
                            </w:r>
                            <w:proofErr w:type="spellStart"/>
                            <w:r w:rsidR="007938DD" w:rsidRPr="007938DD">
                              <w:rPr>
                                <w:sz w:val="21"/>
                                <w:szCs w:val="21"/>
                              </w:rPr>
                              <w:t>Penguatan</w:t>
                            </w:r>
                            <w:proofErr w:type="spellEnd"/>
                            <w:r w:rsidR="007938DD" w:rsidRPr="007938DD">
                              <w:rPr>
                                <w:sz w:val="21"/>
                                <w:szCs w:val="21"/>
                              </w:rPr>
                              <w:t xml:space="preserve"> </w:t>
                            </w:r>
                            <w:proofErr w:type="spellStart"/>
                            <w:r w:rsidR="007938DD" w:rsidRPr="007938DD">
                              <w:rPr>
                                <w:sz w:val="21"/>
                                <w:szCs w:val="21"/>
                              </w:rPr>
                              <w:t>nilai</w:t>
                            </w:r>
                            <w:proofErr w:type="spellEnd"/>
                            <w:r w:rsidR="007938DD" w:rsidRPr="007938DD">
                              <w:rPr>
                                <w:sz w:val="21"/>
                                <w:szCs w:val="21"/>
                              </w:rPr>
                              <w:t xml:space="preserve"> </w:t>
                            </w:r>
                            <w:proofErr w:type="spellStart"/>
                            <w:r w:rsidR="007938DD" w:rsidRPr="007938DD">
                              <w:rPr>
                                <w:sz w:val="21"/>
                                <w:szCs w:val="21"/>
                              </w:rPr>
                              <w:t>tukar</w:t>
                            </w:r>
                            <w:proofErr w:type="spellEnd"/>
                            <w:r w:rsidR="007938DD" w:rsidRPr="007938DD">
                              <w:rPr>
                                <w:sz w:val="21"/>
                                <w:szCs w:val="21"/>
                              </w:rPr>
                              <w:t xml:space="preserve"> Rupiah, </w:t>
                            </w:r>
                            <w:proofErr w:type="spellStart"/>
                            <w:r w:rsidR="007938DD" w:rsidRPr="007938DD">
                              <w:rPr>
                                <w:sz w:val="21"/>
                                <w:szCs w:val="21"/>
                              </w:rPr>
                              <w:t>disertai</w:t>
                            </w:r>
                            <w:proofErr w:type="spellEnd"/>
                            <w:r w:rsidR="007938DD" w:rsidRPr="007938DD">
                              <w:rPr>
                                <w:sz w:val="21"/>
                                <w:szCs w:val="21"/>
                              </w:rPr>
                              <w:t xml:space="preserve"> dengan </w:t>
                            </w:r>
                            <w:proofErr w:type="spellStart"/>
                            <w:r w:rsidR="007938DD" w:rsidRPr="007938DD">
                              <w:rPr>
                                <w:sz w:val="21"/>
                                <w:szCs w:val="21"/>
                              </w:rPr>
                              <w:t>turunnya</w:t>
                            </w:r>
                            <w:proofErr w:type="spellEnd"/>
                            <w:r w:rsidR="007938DD" w:rsidRPr="007938DD">
                              <w:rPr>
                                <w:sz w:val="21"/>
                                <w:szCs w:val="21"/>
                              </w:rPr>
                              <w:t xml:space="preserve"> yield US Treasury, </w:t>
                            </w:r>
                            <w:proofErr w:type="spellStart"/>
                            <w:r w:rsidR="007938DD" w:rsidRPr="007938DD">
                              <w:rPr>
                                <w:sz w:val="21"/>
                                <w:szCs w:val="21"/>
                              </w:rPr>
                              <w:t>turut</w:t>
                            </w:r>
                            <w:proofErr w:type="spellEnd"/>
                            <w:r w:rsidR="007938DD" w:rsidRPr="007938DD">
                              <w:rPr>
                                <w:sz w:val="21"/>
                                <w:szCs w:val="21"/>
                              </w:rPr>
                              <w:t xml:space="preserve"> </w:t>
                            </w:r>
                            <w:proofErr w:type="spellStart"/>
                            <w:r w:rsidR="007938DD" w:rsidRPr="007938DD">
                              <w:rPr>
                                <w:sz w:val="21"/>
                                <w:szCs w:val="21"/>
                              </w:rPr>
                              <w:t>memperkuat</w:t>
                            </w:r>
                            <w:proofErr w:type="spellEnd"/>
                            <w:r w:rsidR="007938DD" w:rsidRPr="007938DD">
                              <w:rPr>
                                <w:sz w:val="21"/>
                                <w:szCs w:val="21"/>
                              </w:rPr>
                              <w:t xml:space="preserve"> momentum </w:t>
                            </w:r>
                            <w:proofErr w:type="spellStart"/>
                            <w:r w:rsidR="007938DD" w:rsidRPr="007938DD">
                              <w:rPr>
                                <w:sz w:val="21"/>
                                <w:szCs w:val="21"/>
                              </w:rPr>
                              <w:t>positif</w:t>
                            </w:r>
                            <w:proofErr w:type="spellEnd"/>
                            <w:r w:rsidR="007938DD" w:rsidRPr="007938DD">
                              <w:rPr>
                                <w:sz w:val="21"/>
                                <w:szCs w:val="21"/>
                              </w:rPr>
                              <w:t xml:space="preserve"> </w:t>
                            </w:r>
                            <w:proofErr w:type="spellStart"/>
                            <w:r w:rsidR="007938DD" w:rsidRPr="007938DD">
                              <w:rPr>
                                <w:sz w:val="21"/>
                                <w:szCs w:val="21"/>
                              </w:rPr>
                              <w:t>bagi</w:t>
                            </w:r>
                            <w:proofErr w:type="spellEnd"/>
                            <w:r w:rsidR="007938DD" w:rsidRPr="007938DD">
                              <w:rPr>
                                <w:sz w:val="21"/>
                                <w:szCs w:val="21"/>
                              </w:rPr>
                              <w:t xml:space="preserve"> obligasi </w:t>
                            </w:r>
                            <w:proofErr w:type="spellStart"/>
                            <w:r w:rsidR="007938DD" w:rsidRPr="007938DD">
                              <w:rPr>
                                <w:sz w:val="21"/>
                                <w:szCs w:val="21"/>
                              </w:rPr>
                              <w:t>domestik</w:t>
                            </w:r>
                            <w:proofErr w:type="spellEnd"/>
                            <w:r w:rsidR="007938DD" w:rsidRPr="007938DD">
                              <w:rPr>
                                <w:sz w:val="21"/>
                                <w:szCs w:val="21"/>
                              </w:rPr>
                              <w:t xml:space="preserve">. </w:t>
                            </w:r>
                            <w:proofErr w:type="spellStart"/>
                            <w:r w:rsidR="007938DD" w:rsidRPr="007938DD">
                              <w:rPr>
                                <w:sz w:val="21"/>
                                <w:szCs w:val="21"/>
                              </w:rPr>
                              <w:t>Meskipun</w:t>
                            </w:r>
                            <w:proofErr w:type="spellEnd"/>
                            <w:r w:rsidR="007938DD" w:rsidRPr="007938DD">
                              <w:rPr>
                                <w:sz w:val="21"/>
                                <w:szCs w:val="21"/>
                              </w:rPr>
                              <w:t xml:space="preserve"> volume </w:t>
                            </w:r>
                            <w:proofErr w:type="spellStart"/>
                            <w:r w:rsidR="007938DD" w:rsidRPr="007938DD">
                              <w:rPr>
                                <w:sz w:val="21"/>
                                <w:szCs w:val="21"/>
                              </w:rPr>
                              <w:t>perdagangan</w:t>
                            </w:r>
                            <w:proofErr w:type="spellEnd"/>
                            <w:r w:rsidR="007938DD" w:rsidRPr="007938DD">
                              <w:rPr>
                                <w:sz w:val="21"/>
                                <w:szCs w:val="21"/>
                              </w:rPr>
                              <w:t xml:space="preserve"> </w:t>
                            </w:r>
                            <w:proofErr w:type="spellStart"/>
                            <w:r w:rsidR="007938DD" w:rsidRPr="007938DD">
                              <w:rPr>
                                <w:sz w:val="21"/>
                                <w:szCs w:val="21"/>
                              </w:rPr>
                              <w:t>menurun</w:t>
                            </w:r>
                            <w:proofErr w:type="spellEnd"/>
                            <w:r w:rsidR="007938DD" w:rsidRPr="007938DD">
                              <w:rPr>
                                <w:sz w:val="21"/>
                                <w:szCs w:val="21"/>
                              </w:rPr>
                              <w:t xml:space="preserve">, </w:t>
                            </w:r>
                            <w:proofErr w:type="spellStart"/>
                            <w:r w:rsidR="007938DD" w:rsidRPr="007938DD">
                              <w:rPr>
                                <w:sz w:val="21"/>
                                <w:szCs w:val="21"/>
                              </w:rPr>
                              <w:t>sentimen</w:t>
                            </w:r>
                            <w:proofErr w:type="spellEnd"/>
                            <w:r w:rsidR="007938DD" w:rsidRPr="007938DD">
                              <w:rPr>
                                <w:sz w:val="21"/>
                                <w:szCs w:val="21"/>
                              </w:rPr>
                              <w:t xml:space="preserve"> pasar </w:t>
                            </w:r>
                            <w:proofErr w:type="spellStart"/>
                            <w:r w:rsidR="007938DD" w:rsidRPr="007938DD">
                              <w:rPr>
                                <w:sz w:val="21"/>
                                <w:szCs w:val="21"/>
                              </w:rPr>
                              <w:t>secara</w:t>
                            </w:r>
                            <w:proofErr w:type="spellEnd"/>
                            <w:r w:rsidR="007938DD" w:rsidRPr="007938DD">
                              <w:rPr>
                                <w:sz w:val="21"/>
                                <w:szCs w:val="21"/>
                              </w:rPr>
                              <w:t xml:space="preserve"> </w:t>
                            </w:r>
                            <w:proofErr w:type="spellStart"/>
                            <w:r w:rsidR="007938DD" w:rsidRPr="007938DD">
                              <w:rPr>
                                <w:sz w:val="21"/>
                                <w:szCs w:val="21"/>
                              </w:rPr>
                              <w:t>keseluruhan</w:t>
                            </w:r>
                            <w:proofErr w:type="spellEnd"/>
                            <w:r w:rsidR="007938DD" w:rsidRPr="007938DD">
                              <w:rPr>
                                <w:sz w:val="21"/>
                                <w:szCs w:val="21"/>
                              </w:rPr>
                              <w:t xml:space="preserve"> </w:t>
                            </w:r>
                            <w:proofErr w:type="spellStart"/>
                            <w:r w:rsidR="007938DD" w:rsidRPr="007938DD">
                              <w:rPr>
                                <w:sz w:val="21"/>
                                <w:szCs w:val="21"/>
                              </w:rPr>
                              <w:t>tetap</w:t>
                            </w:r>
                            <w:proofErr w:type="spellEnd"/>
                            <w:r w:rsidR="007938DD" w:rsidRPr="007938DD">
                              <w:rPr>
                                <w:sz w:val="21"/>
                                <w:szCs w:val="21"/>
                              </w:rPr>
                              <w:t xml:space="preserve"> </w:t>
                            </w:r>
                            <w:proofErr w:type="spellStart"/>
                            <w:r w:rsidR="007938DD" w:rsidRPr="007938DD">
                              <w:rPr>
                                <w:sz w:val="21"/>
                                <w:szCs w:val="21"/>
                              </w:rPr>
                              <w:t>positif</w:t>
                            </w:r>
                            <w:proofErr w:type="spellEnd"/>
                            <w:r w:rsidR="007938DD" w:rsidRPr="007938DD">
                              <w:rPr>
                                <w:sz w:val="21"/>
                                <w:szCs w:val="21"/>
                              </w:rPr>
                              <w:t xml:space="preserve">, dengan </w:t>
                            </w:r>
                            <w:proofErr w:type="spellStart"/>
                            <w:r w:rsidR="007938DD" w:rsidRPr="007938DD">
                              <w:rPr>
                                <w:sz w:val="21"/>
                                <w:szCs w:val="21"/>
                              </w:rPr>
                              <w:t>minat</w:t>
                            </w:r>
                            <w:proofErr w:type="spellEnd"/>
                            <w:r w:rsidR="007938DD" w:rsidRPr="007938DD">
                              <w:rPr>
                                <w:sz w:val="21"/>
                                <w:szCs w:val="21"/>
                              </w:rPr>
                              <w:t xml:space="preserve"> investor </w:t>
                            </w:r>
                            <w:proofErr w:type="spellStart"/>
                            <w:r w:rsidR="007938DD" w:rsidRPr="007938DD">
                              <w:rPr>
                                <w:sz w:val="21"/>
                                <w:szCs w:val="21"/>
                              </w:rPr>
                              <w:t>terhadap</w:t>
                            </w:r>
                            <w:proofErr w:type="spellEnd"/>
                            <w:r w:rsidR="007938DD" w:rsidRPr="007938DD">
                              <w:rPr>
                                <w:sz w:val="21"/>
                                <w:szCs w:val="21"/>
                              </w:rPr>
                              <w:t xml:space="preserve"> obligasi </w:t>
                            </w:r>
                            <w:proofErr w:type="spellStart"/>
                            <w:r w:rsidR="007938DD" w:rsidRPr="007938DD">
                              <w:rPr>
                                <w:sz w:val="21"/>
                                <w:szCs w:val="21"/>
                              </w:rPr>
                              <w:t>pemerintah</w:t>
                            </w:r>
                            <w:proofErr w:type="spellEnd"/>
                            <w:r w:rsidR="007938DD" w:rsidRPr="007938DD">
                              <w:rPr>
                                <w:sz w:val="21"/>
                                <w:szCs w:val="21"/>
                              </w:rPr>
                              <w:t>—</w:t>
                            </w:r>
                            <w:proofErr w:type="spellStart"/>
                            <w:r w:rsidR="007938DD" w:rsidRPr="007938DD">
                              <w:rPr>
                                <w:sz w:val="21"/>
                                <w:szCs w:val="21"/>
                              </w:rPr>
                              <w:t>terutama</w:t>
                            </w:r>
                            <w:proofErr w:type="spellEnd"/>
                            <w:r w:rsidR="007938DD" w:rsidRPr="007938DD">
                              <w:rPr>
                                <w:sz w:val="21"/>
                                <w:szCs w:val="21"/>
                              </w:rPr>
                              <w:t xml:space="preserve"> </w:t>
                            </w:r>
                            <w:proofErr w:type="spellStart"/>
                            <w:r w:rsidR="007938DD" w:rsidRPr="007938DD">
                              <w:rPr>
                                <w:sz w:val="21"/>
                                <w:szCs w:val="21"/>
                              </w:rPr>
                              <w:t>seri</w:t>
                            </w:r>
                            <w:proofErr w:type="spellEnd"/>
                            <w:r w:rsidR="007938DD" w:rsidRPr="007938DD">
                              <w:rPr>
                                <w:sz w:val="21"/>
                                <w:szCs w:val="21"/>
                              </w:rPr>
                              <w:t xml:space="preserve"> tenor </w:t>
                            </w:r>
                            <w:proofErr w:type="spellStart"/>
                            <w:r w:rsidR="007938DD" w:rsidRPr="007938DD">
                              <w:rPr>
                                <w:sz w:val="21"/>
                                <w:szCs w:val="21"/>
                              </w:rPr>
                              <w:t>menengah</w:t>
                            </w:r>
                            <w:proofErr w:type="spellEnd"/>
                            <w:r w:rsidR="007938DD" w:rsidRPr="007938DD">
                              <w:rPr>
                                <w:sz w:val="21"/>
                                <w:szCs w:val="21"/>
                              </w:rPr>
                              <w:t xml:space="preserve"> </w:t>
                            </w:r>
                            <w:proofErr w:type="spellStart"/>
                            <w:r w:rsidR="007938DD" w:rsidRPr="007938DD">
                              <w:rPr>
                                <w:sz w:val="21"/>
                                <w:szCs w:val="21"/>
                              </w:rPr>
                              <w:t>hingga</w:t>
                            </w:r>
                            <w:proofErr w:type="spellEnd"/>
                            <w:r w:rsidR="007938DD" w:rsidRPr="007938DD">
                              <w:rPr>
                                <w:sz w:val="21"/>
                                <w:szCs w:val="21"/>
                              </w:rPr>
                              <w:t xml:space="preserve"> </w:t>
                            </w:r>
                            <w:proofErr w:type="spellStart"/>
                            <w:r w:rsidR="007938DD" w:rsidRPr="007938DD">
                              <w:rPr>
                                <w:sz w:val="21"/>
                                <w:szCs w:val="21"/>
                              </w:rPr>
                              <w:t>panjang</w:t>
                            </w:r>
                            <w:proofErr w:type="spellEnd"/>
                            <w:r w:rsidR="007938DD" w:rsidRPr="007938DD">
                              <w:rPr>
                                <w:sz w:val="21"/>
                                <w:szCs w:val="21"/>
                              </w:rPr>
                              <w:t>—</w:t>
                            </w:r>
                            <w:proofErr w:type="spellStart"/>
                            <w:r w:rsidR="007938DD" w:rsidRPr="007938DD">
                              <w:rPr>
                                <w:sz w:val="21"/>
                                <w:szCs w:val="21"/>
                              </w:rPr>
                              <w:t>masih</w:t>
                            </w:r>
                            <w:proofErr w:type="spellEnd"/>
                            <w:r w:rsidR="007938DD" w:rsidRPr="007938DD">
                              <w:rPr>
                                <w:sz w:val="21"/>
                                <w:szCs w:val="21"/>
                              </w:rPr>
                              <w:t xml:space="preserve"> </w:t>
                            </w:r>
                            <w:proofErr w:type="spellStart"/>
                            <w:r w:rsidR="007938DD" w:rsidRPr="007938DD">
                              <w:rPr>
                                <w:sz w:val="21"/>
                                <w:szCs w:val="21"/>
                              </w:rPr>
                              <w:t>berlanjut</w:t>
                            </w:r>
                            <w:proofErr w:type="spellEnd"/>
                            <w:r w:rsidR="007938DD" w:rsidRPr="007938DD">
                              <w:rPr>
                                <w:sz w:val="21"/>
                                <w:szCs w:val="21"/>
                              </w:rPr>
                              <w:t xml:space="preserve">. </w:t>
                            </w:r>
                            <w:proofErr w:type="spellStart"/>
                            <w:r w:rsidR="007938DD" w:rsidRPr="007938DD">
                              <w:rPr>
                                <w:sz w:val="21"/>
                                <w:szCs w:val="21"/>
                              </w:rPr>
                              <w:t>Prospek</w:t>
                            </w:r>
                            <w:proofErr w:type="spellEnd"/>
                            <w:r w:rsidR="007938DD" w:rsidRPr="007938DD">
                              <w:rPr>
                                <w:sz w:val="21"/>
                                <w:szCs w:val="21"/>
                              </w:rPr>
                              <w:t xml:space="preserve"> pasar obligasi </w:t>
                            </w:r>
                            <w:proofErr w:type="spellStart"/>
                            <w:r w:rsidR="007938DD" w:rsidRPr="007938DD">
                              <w:rPr>
                                <w:sz w:val="21"/>
                                <w:szCs w:val="21"/>
                              </w:rPr>
                              <w:t>tetap</w:t>
                            </w:r>
                            <w:proofErr w:type="spellEnd"/>
                            <w:r w:rsidR="007938DD" w:rsidRPr="007938DD">
                              <w:rPr>
                                <w:sz w:val="21"/>
                                <w:szCs w:val="21"/>
                              </w:rPr>
                              <w:t xml:space="preserve"> </w:t>
                            </w:r>
                            <w:r w:rsidR="007938DD" w:rsidRPr="007938DD">
                              <w:rPr>
                                <w:i/>
                                <w:iCs/>
                                <w:sz w:val="21"/>
                                <w:szCs w:val="21"/>
                              </w:rPr>
                              <w:t>cautiously optimistic</w:t>
                            </w:r>
                            <w:r w:rsidR="007938DD" w:rsidRPr="007938DD">
                              <w:rPr>
                                <w:sz w:val="21"/>
                                <w:szCs w:val="21"/>
                              </w:rPr>
                              <w:t xml:space="preserve">, dengan pasar yang </w:t>
                            </w:r>
                            <w:proofErr w:type="spellStart"/>
                            <w:r w:rsidR="007938DD" w:rsidRPr="007938DD">
                              <w:rPr>
                                <w:sz w:val="21"/>
                                <w:szCs w:val="21"/>
                              </w:rPr>
                              <w:t>mulai</w:t>
                            </w:r>
                            <w:proofErr w:type="spellEnd"/>
                            <w:r w:rsidR="007938DD" w:rsidRPr="007938DD">
                              <w:rPr>
                                <w:sz w:val="21"/>
                                <w:szCs w:val="21"/>
                              </w:rPr>
                              <w:t xml:space="preserve"> </w:t>
                            </w:r>
                            <w:proofErr w:type="spellStart"/>
                            <w:r w:rsidR="007938DD" w:rsidRPr="007938DD">
                              <w:rPr>
                                <w:sz w:val="21"/>
                                <w:szCs w:val="21"/>
                              </w:rPr>
                              <w:t>stabil</w:t>
                            </w:r>
                            <w:proofErr w:type="spellEnd"/>
                            <w:r w:rsidR="007938DD" w:rsidRPr="007938DD">
                              <w:rPr>
                                <w:sz w:val="21"/>
                                <w:szCs w:val="21"/>
                              </w:rPr>
                              <w:t xml:space="preserve"> </w:t>
                            </w:r>
                            <w:proofErr w:type="spellStart"/>
                            <w:r w:rsidR="007938DD" w:rsidRPr="007938DD">
                              <w:rPr>
                                <w:sz w:val="21"/>
                                <w:szCs w:val="21"/>
                              </w:rPr>
                              <w:t>seiring</w:t>
                            </w:r>
                            <w:proofErr w:type="spellEnd"/>
                            <w:r w:rsidR="007938DD" w:rsidRPr="007938DD">
                              <w:rPr>
                                <w:sz w:val="21"/>
                                <w:szCs w:val="21"/>
                              </w:rPr>
                              <w:t xml:space="preserve"> </w:t>
                            </w:r>
                            <w:proofErr w:type="spellStart"/>
                            <w:r w:rsidR="007938DD" w:rsidRPr="007938DD">
                              <w:rPr>
                                <w:sz w:val="21"/>
                                <w:szCs w:val="21"/>
                              </w:rPr>
                              <w:t>kondisi</w:t>
                            </w:r>
                            <w:proofErr w:type="spellEnd"/>
                            <w:r w:rsidR="007938DD" w:rsidRPr="007938DD">
                              <w:rPr>
                                <w:sz w:val="21"/>
                                <w:szCs w:val="21"/>
                              </w:rPr>
                              <w:t xml:space="preserve"> </w:t>
                            </w:r>
                            <w:proofErr w:type="spellStart"/>
                            <w:r w:rsidR="007938DD" w:rsidRPr="007938DD">
                              <w:rPr>
                                <w:sz w:val="21"/>
                                <w:szCs w:val="21"/>
                              </w:rPr>
                              <w:t>makroekonomi</w:t>
                            </w:r>
                            <w:proofErr w:type="spellEnd"/>
                            <w:r w:rsidR="007938DD" w:rsidRPr="007938DD">
                              <w:rPr>
                                <w:sz w:val="21"/>
                                <w:szCs w:val="21"/>
                              </w:rPr>
                              <w:t xml:space="preserve"> yang </w:t>
                            </w:r>
                            <w:proofErr w:type="spellStart"/>
                            <w:r w:rsidR="007938DD" w:rsidRPr="007938DD">
                              <w:rPr>
                                <w:sz w:val="21"/>
                                <w:szCs w:val="21"/>
                              </w:rPr>
                              <w:t>kuat</w:t>
                            </w:r>
                            <w:proofErr w:type="spellEnd"/>
                            <w:r w:rsidR="007938DD" w:rsidRPr="007938DD">
                              <w:rPr>
                                <w:sz w:val="21"/>
                                <w:szCs w:val="21"/>
                              </w:rPr>
                              <w:t xml:space="preserve"> dan </w:t>
                            </w:r>
                            <w:proofErr w:type="spellStart"/>
                            <w:r w:rsidR="007938DD" w:rsidRPr="007938DD">
                              <w:rPr>
                                <w:sz w:val="21"/>
                                <w:szCs w:val="21"/>
                              </w:rPr>
                              <w:t>perkembangan</w:t>
                            </w:r>
                            <w:proofErr w:type="spellEnd"/>
                            <w:r w:rsidR="007938DD" w:rsidRPr="007938DD">
                              <w:rPr>
                                <w:sz w:val="21"/>
                                <w:szCs w:val="21"/>
                              </w:rPr>
                              <w:t xml:space="preserve"> </w:t>
                            </w:r>
                            <w:proofErr w:type="spellStart"/>
                            <w:r w:rsidR="007938DD" w:rsidRPr="007938DD">
                              <w:rPr>
                                <w:sz w:val="21"/>
                                <w:szCs w:val="21"/>
                              </w:rPr>
                              <w:t>eksternal</w:t>
                            </w:r>
                            <w:proofErr w:type="spellEnd"/>
                            <w:r w:rsidR="007938DD" w:rsidRPr="007938DD">
                              <w:rPr>
                                <w:sz w:val="21"/>
                                <w:szCs w:val="21"/>
                              </w:rPr>
                              <w:t xml:space="preserve"> yang </w:t>
                            </w:r>
                            <w:proofErr w:type="spellStart"/>
                            <w:r w:rsidR="007938DD" w:rsidRPr="007938DD">
                              <w:rPr>
                                <w:sz w:val="21"/>
                                <w:szCs w:val="21"/>
                              </w:rPr>
                              <w:t>mendukung</w:t>
                            </w:r>
                            <w:proofErr w:type="spellEnd"/>
                            <w:r w:rsidR="007938DD" w:rsidRPr="007938DD">
                              <w:rPr>
                                <w:sz w:val="21"/>
                                <w:szCs w:val="21"/>
                              </w:rPr>
                              <w:t>.</w:t>
                            </w:r>
                          </w:p>
                          <w:p w14:paraId="56E884BF" w14:textId="77777777" w:rsidR="007938DD" w:rsidRPr="007938DD" w:rsidRDefault="007938DD" w:rsidP="007938DD">
                            <w:pPr>
                              <w:jc w:val="both"/>
                              <w:rPr>
                                <w:sz w:val="21"/>
                                <w:szCs w:val="21"/>
                              </w:rPr>
                            </w:pPr>
                            <w:proofErr w:type="spellStart"/>
                            <w:r w:rsidRPr="007938DD">
                              <w:rPr>
                                <w:sz w:val="21"/>
                                <w:szCs w:val="21"/>
                              </w:rPr>
                              <w:t>Korelasi</w:t>
                            </w:r>
                            <w:proofErr w:type="spellEnd"/>
                            <w:r w:rsidRPr="007938DD">
                              <w:rPr>
                                <w:sz w:val="21"/>
                                <w:szCs w:val="21"/>
                              </w:rPr>
                              <w:t xml:space="preserve"> imbal </w:t>
                            </w:r>
                            <w:proofErr w:type="spellStart"/>
                            <w:r w:rsidRPr="007938DD">
                              <w:rPr>
                                <w:sz w:val="21"/>
                                <w:szCs w:val="21"/>
                              </w:rPr>
                              <w:t>hasil</w:t>
                            </w:r>
                            <w:proofErr w:type="spellEnd"/>
                            <w:r w:rsidRPr="007938DD">
                              <w:rPr>
                                <w:sz w:val="21"/>
                                <w:szCs w:val="21"/>
                              </w:rPr>
                              <w:t xml:space="preserve"> obligasi–</w:t>
                            </w:r>
                            <w:proofErr w:type="spellStart"/>
                            <w:r w:rsidRPr="007938DD">
                              <w:rPr>
                                <w:sz w:val="21"/>
                                <w:szCs w:val="21"/>
                              </w:rPr>
                              <w:t>saham</w:t>
                            </w:r>
                            <w:proofErr w:type="spellEnd"/>
                            <w:r w:rsidRPr="007938DD">
                              <w:rPr>
                                <w:sz w:val="21"/>
                                <w:szCs w:val="21"/>
                              </w:rPr>
                              <w:t xml:space="preserve"> AS </w:t>
                            </w:r>
                            <w:proofErr w:type="spellStart"/>
                            <w:r w:rsidRPr="007938DD">
                              <w:rPr>
                                <w:sz w:val="21"/>
                                <w:szCs w:val="21"/>
                              </w:rPr>
                              <w:t>selama</w:t>
                            </w:r>
                            <w:proofErr w:type="spellEnd"/>
                            <w:r w:rsidRPr="007938DD">
                              <w:rPr>
                                <w:sz w:val="21"/>
                                <w:szCs w:val="21"/>
                              </w:rPr>
                              <w:t xml:space="preserve"> 3 </w:t>
                            </w:r>
                            <w:proofErr w:type="spellStart"/>
                            <w:r w:rsidRPr="007938DD">
                              <w:rPr>
                                <w:sz w:val="21"/>
                                <w:szCs w:val="21"/>
                              </w:rPr>
                              <w:t>hari</w:t>
                            </w:r>
                            <w:proofErr w:type="spellEnd"/>
                            <w:r w:rsidRPr="007938DD">
                              <w:rPr>
                                <w:sz w:val="21"/>
                                <w:szCs w:val="21"/>
                              </w:rPr>
                              <w:t xml:space="preserve"> </w:t>
                            </w:r>
                            <w:proofErr w:type="spellStart"/>
                            <w:r w:rsidRPr="007938DD">
                              <w:rPr>
                                <w:sz w:val="21"/>
                                <w:szCs w:val="21"/>
                              </w:rPr>
                              <w:t>terakhir</w:t>
                            </w:r>
                            <w:proofErr w:type="spellEnd"/>
                            <w:r w:rsidRPr="007938DD">
                              <w:rPr>
                                <w:sz w:val="21"/>
                                <w:szCs w:val="21"/>
                              </w:rPr>
                              <w:t xml:space="preserve"> </w:t>
                            </w:r>
                            <w:proofErr w:type="spellStart"/>
                            <w:r w:rsidRPr="007938DD">
                              <w:rPr>
                                <w:sz w:val="21"/>
                                <w:szCs w:val="21"/>
                              </w:rPr>
                              <w:t>menunjukkan</w:t>
                            </w:r>
                            <w:proofErr w:type="spellEnd"/>
                            <w:r w:rsidRPr="007938DD">
                              <w:rPr>
                                <w:sz w:val="21"/>
                                <w:szCs w:val="21"/>
                              </w:rPr>
                              <w:t xml:space="preserve"> </w:t>
                            </w:r>
                            <w:proofErr w:type="spellStart"/>
                            <w:r w:rsidRPr="007938DD">
                              <w:rPr>
                                <w:sz w:val="21"/>
                                <w:szCs w:val="21"/>
                              </w:rPr>
                              <w:t>potensi</w:t>
                            </w:r>
                            <w:proofErr w:type="spellEnd"/>
                            <w:r w:rsidRPr="007938DD">
                              <w:rPr>
                                <w:sz w:val="21"/>
                                <w:szCs w:val="21"/>
                              </w:rPr>
                              <w:t xml:space="preserve"> </w:t>
                            </w:r>
                            <w:proofErr w:type="spellStart"/>
                            <w:r w:rsidRPr="007938DD">
                              <w:rPr>
                                <w:sz w:val="21"/>
                                <w:szCs w:val="21"/>
                              </w:rPr>
                              <w:t>aliran</w:t>
                            </w:r>
                            <w:proofErr w:type="spellEnd"/>
                            <w:r w:rsidRPr="007938DD">
                              <w:rPr>
                                <w:sz w:val="21"/>
                                <w:szCs w:val="21"/>
                              </w:rPr>
                              <w:t xml:space="preserve"> dana </w:t>
                            </w:r>
                            <w:proofErr w:type="spellStart"/>
                            <w:r w:rsidRPr="007938DD">
                              <w:rPr>
                                <w:sz w:val="21"/>
                                <w:szCs w:val="21"/>
                              </w:rPr>
                              <w:t>masuk</w:t>
                            </w:r>
                            <w:proofErr w:type="spellEnd"/>
                            <w:r w:rsidRPr="007938DD">
                              <w:rPr>
                                <w:sz w:val="21"/>
                                <w:szCs w:val="21"/>
                              </w:rPr>
                              <w:t xml:space="preserve"> yang </w:t>
                            </w:r>
                            <w:proofErr w:type="spellStart"/>
                            <w:r w:rsidRPr="007938DD">
                              <w:rPr>
                                <w:sz w:val="21"/>
                                <w:szCs w:val="21"/>
                              </w:rPr>
                              <w:t>dapat</w:t>
                            </w:r>
                            <w:proofErr w:type="spellEnd"/>
                            <w:r w:rsidRPr="007938DD">
                              <w:rPr>
                                <w:sz w:val="21"/>
                                <w:szCs w:val="21"/>
                              </w:rPr>
                              <w:t xml:space="preserve"> </w:t>
                            </w:r>
                            <w:proofErr w:type="spellStart"/>
                            <w:r w:rsidRPr="007938DD">
                              <w:rPr>
                                <w:sz w:val="21"/>
                                <w:szCs w:val="21"/>
                              </w:rPr>
                              <w:t>menguntungkan</w:t>
                            </w:r>
                            <w:proofErr w:type="spellEnd"/>
                            <w:r w:rsidRPr="007938DD">
                              <w:rPr>
                                <w:sz w:val="21"/>
                                <w:szCs w:val="21"/>
                              </w:rPr>
                              <w:t xml:space="preserve"> </w:t>
                            </w:r>
                            <w:proofErr w:type="spellStart"/>
                            <w:r w:rsidRPr="007938DD">
                              <w:rPr>
                                <w:sz w:val="21"/>
                                <w:szCs w:val="21"/>
                              </w:rPr>
                              <w:t>kedua</w:t>
                            </w:r>
                            <w:proofErr w:type="spellEnd"/>
                            <w:r w:rsidRPr="007938DD">
                              <w:rPr>
                                <w:sz w:val="21"/>
                                <w:szCs w:val="21"/>
                              </w:rPr>
                              <w:t xml:space="preserve"> pasar. Di </w:t>
                            </w:r>
                            <w:proofErr w:type="spellStart"/>
                            <w:r w:rsidRPr="007938DD">
                              <w:rPr>
                                <w:sz w:val="21"/>
                                <w:szCs w:val="21"/>
                              </w:rPr>
                              <w:t>pertengahan</w:t>
                            </w:r>
                            <w:proofErr w:type="spellEnd"/>
                            <w:r w:rsidRPr="007938DD">
                              <w:rPr>
                                <w:sz w:val="21"/>
                                <w:szCs w:val="21"/>
                              </w:rPr>
                              <w:t xml:space="preserve"> pekan, </w:t>
                            </w:r>
                            <w:proofErr w:type="spellStart"/>
                            <w:r w:rsidRPr="007938DD">
                              <w:rPr>
                                <w:sz w:val="21"/>
                                <w:szCs w:val="21"/>
                              </w:rPr>
                              <w:t>aliran</w:t>
                            </w:r>
                            <w:proofErr w:type="spellEnd"/>
                            <w:r w:rsidRPr="007938DD">
                              <w:rPr>
                                <w:sz w:val="21"/>
                                <w:szCs w:val="21"/>
                              </w:rPr>
                              <w:t xml:space="preserve"> dana </w:t>
                            </w:r>
                            <w:proofErr w:type="spellStart"/>
                            <w:r w:rsidRPr="007938DD">
                              <w:rPr>
                                <w:sz w:val="21"/>
                                <w:szCs w:val="21"/>
                              </w:rPr>
                              <w:t>dari</w:t>
                            </w:r>
                            <w:proofErr w:type="spellEnd"/>
                            <w:r w:rsidRPr="007938DD">
                              <w:rPr>
                                <w:sz w:val="21"/>
                                <w:szCs w:val="21"/>
                              </w:rPr>
                              <w:t xml:space="preserve"> pasar </w:t>
                            </w:r>
                            <w:proofErr w:type="spellStart"/>
                            <w:r w:rsidRPr="007938DD">
                              <w:rPr>
                                <w:sz w:val="21"/>
                                <w:szCs w:val="21"/>
                              </w:rPr>
                              <w:t>saham</w:t>
                            </w:r>
                            <w:proofErr w:type="spellEnd"/>
                            <w:r w:rsidRPr="007938DD">
                              <w:rPr>
                                <w:sz w:val="21"/>
                                <w:szCs w:val="21"/>
                              </w:rPr>
                              <w:t xml:space="preserve"> </w:t>
                            </w:r>
                            <w:proofErr w:type="spellStart"/>
                            <w:r w:rsidRPr="007938DD">
                              <w:rPr>
                                <w:sz w:val="21"/>
                                <w:szCs w:val="21"/>
                              </w:rPr>
                              <w:t>dapat</w:t>
                            </w:r>
                            <w:proofErr w:type="spellEnd"/>
                            <w:r w:rsidRPr="007938DD">
                              <w:rPr>
                                <w:sz w:val="21"/>
                                <w:szCs w:val="21"/>
                              </w:rPr>
                              <w:t xml:space="preserve"> </w:t>
                            </w:r>
                            <w:proofErr w:type="spellStart"/>
                            <w:r w:rsidRPr="007938DD">
                              <w:rPr>
                                <w:sz w:val="21"/>
                                <w:szCs w:val="21"/>
                              </w:rPr>
                              <w:t>beralih</w:t>
                            </w:r>
                            <w:proofErr w:type="spellEnd"/>
                            <w:r w:rsidRPr="007938DD">
                              <w:rPr>
                                <w:sz w:val="21"/>
                                <w:szCs w:val="21"/>
                              </w:rPr>
                              <w:t xml:space="preserve"> ke pasar obligasi </w:t>
                            </w:r>
                            <w:proofErr w:type="spellStart"/>
                            <w:r w:rsidRPr="007938DD">
                              <w:rPr>
                                <w:sz w:val="21"/>
                                <w:szCs w:val="21"/>
                              </w:rPr>
                              <w:t>jika</w:t>
                            </w:r>
                            <w:proofErr w:type="spellEnd"/>
                            <w:r w:rsidRPr="007938DD">
                              <w:rPr>
                                <w:sz w:val="21"/>
                                <w:szCs w:val="21"/>
                              </w:rPr>
                              <w:t xml:space="preserve"> </w:t>
                            </w:r>
                            <w:proofErr w:type="spellStart"/>
                            <w:r w:rsidRPr="007938DD">
                              <w:rPr>
                                <w:sz w:val="21"/>
                                <w:szCs w:val="21"/>
                              </w:rPr>
                              <w:t>ketegangan</w:t>
                            </w:r>
                            <w:proofErr w:type="spellEnd"/>
                            <w:r w:rsidRPr="007938DD">
                              <w:rPr>
                                <w:sz w:val="21"/>
                                <w:szCs w:val="21"/>
                              </w:rPr>
                              <w:t xml:space="preserve"> </w:t>
                            </w:r>
                            <w:proofErr w:type="spellStart"/>
                            <w:r w:rsidRPr="007938DD">
                              <w:rPr>
                                <w:sz w:val="21"/>
                                <w:szCs w:val="21"/>
                              </w:rPr>
                              <w:t>geopolitik</w:t>
                            </w:r>
                            <w:proofErr w:type="spellEnd"/>
                            <w:r w:rsidRPr="007938DD">
                              <w:rPr>
                                <w:sz w:val="21"/>
                                <w:szCs w:val="21"/>
                              </w:rPr>
                              <w:t xml:space="preserve"> </w:t>
                            </w:r>
                            <w:proofErr w:type="spellStart"/>
                            <w:r w:rsidRPr="007938DD">
                              <w:rPr>
                                <w:sz w:val="21"/>
                                <w:szCs w:val="21"/>
                              </w:rPr>
                              <w:t>meningkat</w:t>
                            </w:r>
                            <w:proofErr w:type="spellEnd"/>
                            <w:r w:rsidRPr="007938DD">
                              <w:rPr>
                                <w:sz w:val="21"/>
                                <w:szCs w:val="21"/>
                              </w:rPr>
                              <w:t xml:space="preserve">. </w:t>
                            </w:r>
                            <w:proofErr w:type="spellStart"/>
                            <w:r w:rsidRPr="007938DD">
                              <w:rPr>
                                <w:sz w:val="21"/>
                                <w:szCs w:val="21"/>
                              </w:rPr>
                              <w:t>Presiden</w:t>
                            </w:r>
                            <w:proofErr w:type="spellEnd"/>
                            <w:r w:rsidRPr="007938DD">
                              <w:rPr>
                                <w:sz w:val="21"/>
                                <w:szCs w:val="21"/>
                              </w:rPr>
                              <w:t xml:space="preserve"> Trump dan </w:t>
                            </w:r>
                            <w:proofErr w:type="spellStart"/>
                            <w:r w:rsidRPr="007938DD">
                              <w:rPr>
                                <w:sz w:val="21"/>
                                <w:szCs w:val="21"/>
                              </w:rPr>
                              <w:t>pemerintahannya</w:t>
                            </w:r>
                            <w:proofErr w:type="spellEnd"/>
                            <w:r w:rsidRPr="007938DD">
                              <w:rPr>
                                <w:sz w:val="21"/>
                                <w:szCs w:val="21"/>
                              </w:rPr>
                              <w:t xml:space="preserve"> </w:t>
                            </w:r>
                            <w:proofErr w:type="spellStart"/>
                            <w:r w:rsidRPr="007938DD">
                              <w:rPr>
                                <w:sz w:val="21"/>
                                <w:szCs w:val="21"/>
                              </w:rPr>
                              <w:t>mempertahankan</w:t>
                            </w:r>
                            <w:proofErr w:type="spellEnd"/>
                            <w:r w:rsidRPr="007938DD">
                              <w:rPr>
                                <w:sz w:val="21"/>
                                <w:szCs w:val="21"/>
                              </w:rPr>
                              <w:t xml:space="preserve"> </w:t>
                            </w:r>
                            <w:proofErr w:type="spellStart"/>
                            <w:r w:rsidRPr="007938DD">
                              <w:rPr>
                                <w:sz w:val="21"/>
                                <w:szCs w:val="21"/>
                              </w:rPr>
                              <w:t>sikap</w:t>
                            </w:r>
                            <w:proofErr w:type="spellEnd"/>
                            <w:r w:rsidRPr="007938DD">
                              <w:rPr>
                                <w:sz w:val="21"/>
                                <w:szCs w:val="21"/>
                              </w:rPr>
                              <w:t xml:space="preserve"> hawkish </w:t>
                            </w:r>
                            <w:proofErr w:type="spellStart"/>
                            <w:r w:rsidRPr="007938DD">
                              <w:rPr>
                                <w:sz w:val="21"/>
                                <w:szCs w:val="21"/>
                              </w:rPr>
                              <w:t>terhadap</w:t>
                            </w:r>
                            <w:proofErr w:type="spellEnd"/>
                            <w:r w:rsidRPr="007938DD">
                              <w:rPr>
                                <w:sz w:val="21"/>
                                <w:szCs w:val="21"/>
                              </w:rPr>
                              <w:t xml:space="preserve"> Iran, </w:t>
                            </w:r>
                            <w:proofErr w:type="spellStart"/>
                            <w:r w:rsidRPr="007938DD">
                              <w:rPr>
                                <w:sz w:val="21"/>
                                <w:szCs w:val="21"/>
                              </w:rPr>
                              <w:t>membuka</w:t>
                            </w:r>
                            <w:proofErr w:type="spellEnd"/>
                            <w:r w:rsidRPr="007938DD">
                              <w:rPr>
                                <w:sz w:val="21"/>
                                <w:szCs w:val="21"/>
                              </w:rPr>
                              <w:t xml:space="preserve"> </w:t>
                            </w:r>
                            <w:proofErr w:type="spellStart"/>
                            <w:r w:rsidRPr="007938DD">
                              <w:rPr>
                                <w:sz w:val="21"/>
                                <w:szCs w:val="21"/>
                              </w:rPr>
                              <w:t>kemungkinan</w:t>
                            </w:r>
                            <w:proofErr w:type="spellEnd"/>
                            <w:r w:rsidRPr="007938DD">
                              <w:rPr>
                                <w:sz w:val="21"/>
                                <w:szCs w:val="21"/>
                              </w:rPr>
                              <w:t xml:space="preserve"> </w:t>
                            </w:r>
                            <w:proofErr w:type="spellStart"/>
                            <w:r w:rsidRPr="007938DD">
                              <w:rPr>
                                <w:sz w:val="21"/>
                                <w:szCs w:val="21"/>
                              </w:rPr>
                              <w:t>serangan</w:t>
                            </w:r>
                            <w:proofErr w:type="spellEnd"/>
                            <w:r w:rsidRPr="007938DD">
                              <w:rPr>
                                <w:sz w:val="21"/>
                                <w:szCs w:val="21"/>
                              </w:rPr>
                              <w:t xml:space="preserve"> </w:t>
                            </w:r>
                            <w:proofErr w:type="spellStart"/>
                            <w:r w:rsidRPr="007938DD">
                              <w:rPr>
                                <w:sz w:val="21"/>
                                <w:szCs w:val="21"/>
                              </w:rPr>
                              <w:t>tambahan</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dua </w:t>
                            </w:r>
                            <w:proofErr w:type="spellStart"/>
                            <w:r w:rsidRPr="007938DD">
                              <w:rPr>
                                <w:sz w:val="21"/>
                                <w:szCs w:val="21"/>
                              </w:rPr>
                              <w:t>minggu</w:t>
                            </w:r>
                            <w:proofErr w:type="spellEnd"/>
                            <w:r w:rsidRPr="007938DD">
                              <w:rPr>
                                <w:sz w:val="21"/>
                                <w:szCs w:val="21"/>
                              </w:rPr>
                              <w:t xml:space="preserve"> ke </w:t>
                            </w:r>
                            <w:proofErr w:type="spellStart"/>
                            <w:r w:rsidRPr="007938DD">
                              <w:rPr>
                                <w:sz w:val="21"/>
                                <w:szCs w:val="21"/>
                              </w:rPr>
                              <w:t>depan</w:t>
                            </w:r>
                            <w:proofErr w:type="spellEnd"/>
                            <w:r w:rsidRPr="007938DD">
                              <w:rPr>
                                <w:sz w:val="21"/>
                                <w:szCs w:val="21"/>
                              </w:rPr>
                              <w:t xml:space="preserve">—yang </w:t>
                            </w:r>
                            <w:proofErr w:type="spellStart"/>
                            <w:r w:rsidRPr="007938DD">
                              <w:rPr>
                                <w:sz w:val="21"/>
                                <w:szCs w:val="21"/>
                              </w:rPr>
                              <w:t>dapat</w:t>
                            </w:r>
                            <w:proofErr w:type="spellEnd"/>
                            <w:r w:rsidRPr="007938DD">
                              <w:rPr>
                                <w:sz w:val="21"/>
                                <w:szCs w:val="21"/>
                              </w:rPr>
                              <w:t xml:space="preserve"> </w:t>
                            </w:r>
                            <w:proofErr w:type="spellStart"/>
                            <w:r w:rsidRPr="007938DD">
                              <w:rPr>
                                <w:sz w:val="21"/>
                                <w:szCs w:val="21"/>
                              </w:rPr>
                              <w:t>mempertahankan</w:t>
                            </w:r>
                            <w:proofErr w:type="spellEnd"/>
                            <w:r w:rsidRPr="007938DD">
                              <w:rPr>
                                <w:sz w:val="21"/>
                                <w:szCs w:val="21"/>
                              </w:rPr>
                              <w:t xml:space="preserve"> </w:t>
                            </w:r>
                            <w:proofErr w:type="spellStart"/>
                            <w:r w:rsidRPr="007938DD">
                              <w:rPr>
                                <w:sz w:val="21"/>
                                <w:szCs w:val="21"/>
                              </w:rPr>
                              <w:t>reli</w:t>
                            </w:r>
                            <w:proofErr w:type="spellEnd"/>
                            <w:r w:rsidRPr="007938DD">
                              <w:rPr>
                                <w:sz w:val="21"/>
                                <w:szCs w:val="21"/>
                              </w:rPr>
                              <w:t xml:space="preserve"> </w:t>
                            </w:r>
                            <w:proofErr w:type="spellStart"/>
                            <w:r w:rsidRPr="007938DD">
                              <w:rPr>
                                <w:sz w:val="21"/>
                                <w:szCs w:val="21"/>
                              </w:rPr>
                              <w:t>harga</w:t>
                            </w:r>
                            <w:proofErr w:type="spellEnd"/>
                            <w:r w:rsidRPr="007938DD">
                              <w:rPr>
                                <w:sz w:val="21"/>
                                <w:szCs w:val="21"/>
                              </w:rPr>
                              <w:t xml:space="preserve"> </w:t>
                            </w:r>
                            <w:proofErr w:type="spellStart"/>
                            <w:r w:rsidRPr="007938DD">
                              <w:rPr>
                                <w:sz w:val="21"/>
                                <w:szCs w:val="21"/>
                              </w:rPr>
                              <w:t>minyak</w:t>
                            </w:r>
                            <w:proofErr w:type="spellEnd"/>
                            <w:r w:rsidRPr="007938DD">
                              <w:rPr>
                                <w:sz w:val="21"/>
                                <w:szCs w:val="21"/>
                              </w:rPr>
                              <w:t xml:space="preserve"> dan </w:t>
                            </w:r>
                            <w:proofErr w:type="spellStart"/>
                            <w:r w:rsidRPr="007938DD">
                              <w:rPr>
                                <w:sz w:val="21"/>
                                <w:szCs w:val="21"/>
                              </w:rPr>
                              <w:t>mengancam</w:t>
                            </w:r>
                            <w:proofErr w:type="spellEnd"/>
                            <w:r w:rsidRPr="007938DD">
                              <w:rPr>
                                <w:sz w:val="21"/>
                                <w:szCs w:val="21"/>
                              </w:rPr>
                              <w:t xml:space="preserve"> </w:t>
                            </w:r>
                            <w:proofErr w:type="spellStart"/>
                            <w:r w:rsidRPr="007938DD">
                              <w:rPr>
                                <w:sz w:val="21"/>
                                <w:szCs w:val="21"/>
                              </w:rPr>
                              <w:t>tren</w:t>
                            </w:r>
                            <w:proofErr w:type="spellEnd"/>
                            <w:r w:rsidRPr="007938DD">
                              <w:rPr>
                                <w:sz w:val="21"/>
                                <w:szCs w:val="21"/>
                              </w:rPr>
                              <w:t xml:space="preserve"> </w:t>
                            </w:r>
                            <w:proofErr w:type="spellStart"/>
                            <w:r w:rsidRPr="007938DD">
                              <w:rPr>
                                <w:sz w:val="21"/>
                                <w:szCs w:val="21"/>
                              </w:rPr>
                              <w:t>disinflasi</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w:t>
                            </w:r>
                            <w:proofErr w:type="spellStart"/>
                            <w:r w:rsidRPr="007938DD">
                              <w:rPr>
                                <w:sz w:val="21"/>
                                <w:szCs w:val="21"/>
                              </w:rPr>
                              <w:t>beberapa</w:t>
                            </w:r>
                            <w:proofErr w:type="spellEnd"/>
                            <w:r w:rsidRPr="007938DD">
                              <w:rPr>
                                <w:sz w:val="21"/>
                                <w:szCs w:val="21"/>
                              </w:rPr>
                              <w:t xml:space="preserve"> </w:t>
                            </w:r>
                            <w:proofErr w:type="spellStart"/>
                            <w:r w:rsidRPr="007938DD">
                              <w:rPr>
                                <w:sz w:val="21"/>
                                <w:szCs w:val="21"/>
                              </w:rPr>
                              <w:t>bulan</w:t>
                            </w:r>
                            <w:proofErr w:type="spellEnd"/>
                            <w:r w:rsidRPr="007938DD">
                              <w:rPr>
                                <w:sz w:val="21"/>
                                <w:szCs w:val="21"/>
                              </w:rPr>
                              <w:t xml:space="preserve"> </w:t>
                            </w:r>
                            <w:proofErr w:type="spellStart"/>
                            <w:r w:rsidRPr="007938DD">
                              <w:rPr>
                                <w:sz w:val="21"/>
                                <w:szCs w:val="21"/>
                              </w:rPr>
                              <w:t>terakhir</w:t>
                            </w:r>
                            <w:proofErr w:type="spellEnd"/>
                            <w:r w:rsidRPr="007938DD">
                              <w:rPr>
                                <w:sz w:val="21"/>
                                <w:szCs w:val="21"/>
                              </w:rPr>
                              <w:t xml:space="preserve">. Perang </w:t>
                            </w:r>
                            <w:proofErr w:type="spellStart"/>
                            <w:r w:rsidRPr="007938DD">
                              <w:rPr>
                                <w:sz w:val="21"/>
                                <w:szCs w:val="21"/>
                              </w:rPr>
                              <w:t>diperkirakan</w:t>
                            </w:r>
                            <w:proofErr w:type="spellEnd"/>
                            <w:r w:rsidRPr="007938DD">
                              <w:rPr>
                                <w:sz w:val="21"/>
                                <w:szCs w:val="21"/>
                              </w:rPr>
                              <w:t xml:space="preserve"> </w:t>
                            </w:r>
                            <w:proofErr w:type="spellStart"/>
                            <w:r w:rsidRPr="007938DD">
                              <w:rPr>
                                <w:sz w:val="21"/>
                                <w:szCs w:val="21"/>
                              </w:rPr>
                              <w:t>akan</w:t>
                            </w:r>
                            <w:proofErr w:type="spellEnd"/>
                            <w:r w:rsidRPr="007938DD">
                              <w:rPr>
                                <w:sz w:val="21"/>
                                <w:szCs w:val="21"/>
                              </w:rPr>
                              <w:t xml:space="preserve"> </w:t>
                            </w:r>
                            <w:proofErr w:type="spellStart"/>
                            <w:r w:rsidRPr="007938DD">
                              <w:rPr>
                                <w:sz w:val="21"/>
                                <w:szCs w:val="21"/>
                              </w:rPr>
                              <w:t>segera</w:t>
                            </w:r>
                            <w:proofErr w:type="spellEnd"/>
                            <w:r w:rsidRPr="007938DD">
                              <w:rPr>
                                <w:sz w:val="21"/>
                                <w:szCs w:val="21"/>
                              </w:rPr>
                              <w:t xml:space="preserve"> </w:t>
                            </w:r>
                            <w:proofErr w:type="spellStart"/>
                            <w:r w:rsidRPr="007938DD">
                              <w:rPr>
                                <w:sz w:val="21"/>
                                <w:szCs w:val="21"/>
                              </w:rPr>
                              <w:t>berakhir</w:t>
                            </w:r>
                            <w:proofErr w:type="spellEnd"/>
                            <w:r w:rsidRPr="007938DD">
                              <w:rPr>
                                <w:sz w:val="21"/>
                                <w:szCs w:val="21"/>
                              </w:rPr>
                              <w:t>—</w:t>
                            </w:r>
                            <w:proofErr w:type="spellStart"/>
                            <w:r w:rsidRPr="007938DD">
                              <w:rPr>
                                <w:sz w:val="21"/>
                                <w:szCs w:val="21"/>
                              </w:rPr>
                              <w:t>sesuai</w:t>
                            </w:r>
                            <w:proofErr w:type="spellEnd"/>
                            <w:r w:rsidRPr="007938DD">
                              <w:rPr>
                                <w:sz w:val="21"/>
                                <w:szCs w:val="21"/>
                              </w:rPr>
                              <w:t xml:space="preserve"> </w:t>
                            </w:r>
                            <w:proofErr w:type="spellStart"/>
                            <w:r w:rsidRPr="007938DD">
                              <w:rPr>
                                <w:sz w:val="21"/>
                                <w:szCs w:val="21"/>
                              </w:rPr>
                              <w:t>proyeksi</w:t>
                            </w:r>
                            <w:proofErr w:type="spellEnd"/>
                            <w:r w:rsidRPr="007938DD">
                              <w:rPr>
                                <w:sz w:val="21"/>
                                <w:szCs w:val="21"/>
                              </w:rPr>
                              <w:t xml:space="preserve"> </w:t>
                            </w:r>
                            <w:proofErr w:type="spellStart"/>
                            <w:r w:rsidRPr="007938DD">
                              <w:rPr>
                                <w:sz w:val="21"/>
                                <w:szCs w:val="21"/>
                              </w:rPr>
                              <w:t>sebelumnya</w:t>
                            </w:r>
                            <w:proofErr w:type="spellEnd"/>
                            <w:r w:rsidRPr="007938DD">
                              <w:rPr>
                                <w:sz w:val="21"/>
                                <w:szCs w:val="21"/>
                              </w:rPr>
                              <w:t>—</w:t>
                            </w:r>
                            <w:proofErr w:type="spellStart"/>
                            <w:r w:rsidRPr="007938DD">
                              <w:rPr>
                                <w:sz w:val="21"/>
                                <w:szCs w:val="21"/>
                              </w:rPr>
                              <w:t>kemungkinan</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w:t>
                            </w:r>
                            <w:proofErr w:type="spellStart"/>
                            <w:r w:rsidRPr="007938DD">
                              <w:rPr>
                                <w:sz w:val="21"/>
                                <w:szCs w:val="21"/>
                              </w:rPr>
                              <w:t>tenggat</w:t>
                            </w:r>
                            <w:proofErr w:type="spellEnd"/>
                            <w:r w:rsidRPr="007938DD">
                              <w:rPr>
                                <w:sz w:val="21"/>
                                <w:szCs w:val="21"/>
                              </w:rPr>
                              <w:t xml:space="preserve"> dua </w:t>
                            </w:r>
                            <w:proofErr w:type="spellStart"/>
                            <w:r w:rsidRPr="007938DD">
                              <w:rPr>
                                <w:sz w:val="21"/>
                                <w:szCs w:val="21"/>
                              </w:rPr>
                              <w:t>minggu</w:t>
                            </w:r>
                            <w:proofErr w:type="spellEnd"/>
                            <w:r w:rsidRPr="007938DD">
                              <w:rPr>
                                <w:sz w:val="21"/>
                                <w:szCs w:val="21"/>
                              </w:rPr>
                              <w:t xml:space="preserve">, </w:t>
                            </w:r>
                            <w:proofErr w:type="spellStart"/>
                            <w:r w:rsidRPr="007938DD">
                              <w:rPr>
                                <w:sz w:val="21"/>
                                <w:szCs w:val="21"/>
                              </w:rPr>
                              <w:t>seperti</w:t>
                            </w:r>
                            <w:proofErr w:type="spellEnd"/>
                            <w:r w:rsidRPr="007938DD">
                              <w:rPr>
                                <w:sz w:val="21"/>
                                <w:szCs w:val="21"/>
                              </w:rPr>
                              <w:t xml:space="preserve"> yang </w:t>
                            </w:r>
                            <w:proofErr w:type="spellStart"/>
                            <w:r w:rsidRPr="007938DD">
                              <w:rPr>
                                <w:sz w:val="21"/>
                                <w:szCs w:val="21"/>
                              </w:rPr>
                              <w:t>pernah</w:t>
                            </w:r>
                            <w:proofErr w:type="spellEnd"/>
                            <w:r w:rsidRPr="007938DD">
                              <w:rPr>
                                <w:sz w:val="21"/>
                                <w:szCs w:val="21"/>
                              </w:rPr>
                              <w:t xml:space="preserve"> </w:t>
                            </w:r>
                            <w:proofErr w:type="spellStart"/>
                            <w:r w:rsidRPr="007938DD">
                              <w:rPr>
                                <w:sz w:val="21"/>
                                <w:szCs w:val="21"/>
                              </w:rPr>
                              <w:t>terjadi</w:t>
                            </w:r>
                            <w:proofErr w:type="spellEnd"/>
                            <w:r w:rsidRPr="007938DD">
                              <w:rPr>
                                <w:sz w:val="21"/>
                                <w:szCs w:val="21"/>
                              </w:rPr>
                              <w:t xml:space="preserve"> </w:t>
                            </w:r>
                            <w:proofErr w:type="spellStart"/>
                            <w:r w:rsidRPr="007938DD">
                              <w:rPr>
                                <w:sz w:val="21"/>
                                <w:szCs w:val="21"/>
                              </w:rPr>
                              <w:t>pasca</w:t>
                            </w:r>
                            <w:proofErr w:type="spellEnd"/>
                            <w:r w:rsidRPr="007938DD">
                              <w:rPr>
                                <w:sz w:val="21"/>
                                <w:szCs w:val="21"/>
                              </w:rPr>
                              <w:t xml:space="preserve"> </w:t>
                            </w:r>
                            <w:proofErr w:type="spellStart"/>
                            <w:r w:rsidRPr="007938DD">
                              <w:rPr>
                                <w:sz w:val="21"/>
                                <w:szCs w:val="21"/>
                              </w:rPr>
                              <w:t>konflik</w:t>
                            </w:r>
                            <w:proofErr w:type="spellEnd"/>
                            <w:r w:rsidRPr="007938DD">
                              <w:rPr>
                                <w:sz w:val="21"/>
                                <w:szCs w:val="21"/>
                              </w:rPr>
                              <w:t xml:space="preserve"> Yom Kippur.</w:t>
                            </w:r>
                          </w:p>
                          <w:p w14:paraId="31396D14" w14:textId="77777777" w:rsidR="007938DD" w:rsidRPr="007938DD" w:rsidRDefault="007938DD" w:rsidP="007938DD">
                            <w:pPr>
                              <w:jc w:val="both"/>
                              <w:rPr>
                                <w:sz w:val="21"/>
                                <w:szCs w:val="21"/>
                              </w:rPr>
                            </w:pPr>
                            <w:r w:rsidRPr="007938DD">
                              <w:rPr>
                                <w:sz w:val="21"/>
                                <w:szCs w:val="21"/>
                              </w:rPr>
                              <w:t xml:space="preserve">Sementara itu, </w:t>
                            </w:r>
                            <w:proofErr w:type="spellStart"/>
                            <w:r w:rsidRPr="007938DD">
                              <w:rPr>
                                <w:sz w:val="21"/>
                                <w:szCs w:val="21"/>
                              </w:rPr>
                              <w:t>ketiadaan</w:t>
                            </w:r>
                            <w:proofErr w:type="spellEnd"/>
                            <w:r w:rsidRPr="007938DD">
                              <w:rPr>
                                <w:sz w:val="21"/>
                                <w:szCs w:val="21"/>
                              </w:rPr>
                              <w:t xml:space="preserve"> </w:t>
                            </w:r>
                            <w:proofErr w:type="spellStart"/>
                            <w:r w:rsidRPr="007938DD">
                              <w:rPr>
                                <w:sz w:val="21"/>
                                <w:szCs w:val="21"/>
                              </w:rPr>
                              <w:t>kesepakatan</w:t>
                            </w:r>
                            <w:proofErr w:type="spellEnd"/>
                            <w:r w:rsidRPr="007938DD">
                              <w:rPr>
                                <w:sz w:val="21"/>
                                <w:szCs w:val="21"/>
                              </w:rPr>
                              <w:t xml:space="preserve"> </w:t>
                            </w:r>
                            <w:proofErr w:type="spellStart"/>
                            <w:r w:rsidRPr="007938DD">
                              <w:rPr>
                                <w:sz w:val="21"/>
                                <w:szCs w:val="21"/>
                              </w:rPr>
                              <w:t>dagang</w:t>
                            </w:r>
                            <w:proofErr w:type="spellEnd"/>
                            <w:r w:rsidRPr="007938DD">
                              <w:rPr>
                                <w:sz w:val="21"/>
                                <w:szCs w:val="21"/>
                              </w:rPr>
                              <w:t xml:space="preserve"> </w:t>
                            </w:r>
                            <w:proofErr w:type="spellStart"/>
                            <w:r w:rsidRPr="007938DD">
                              <w:rPr>
                                <w:sz w:val="21"/>
                                <w:szCs w:val="21"/>
                              </w:rPr>
                              <w:t>antara</w:t>
                            </w:r>
                            <w:proofErr w:type="spellEnd"/>
                            <w:r w:rsidRPr="007938DD">
                              <w:rPr>
                                <w:sz w:val="21"/>
                                <w:szCs w:val="21"/>
                              </w:rPr>
                              <w:t xml:space="preserve"> AS, Uni </w:t>
                            </w:r>
                            <w:proofErr w:type="spellStart"/>
                            <w:r w:rsidRPr="007938DD">
                              <w:rPr>
                                <w:sz w:val="21"/>
                                <w:szCs w:val="21"/>
                              </w:rPr>
                              <w:t>Eropa</w:t>
                            </w:r>
                            <w:proofErr w:type="spellEnd"/>
                            <w:r w:rsidRPr="007938DD">
                              <w:rPr>
                                <w:sz w:val="21"/>
                                <w:szCs w:val="21"/>
                              </w:rPr>
                              <w:t xml:space="preserve">, dan </w:t>
                            </w:r>
                            <w:proofErr w:type="spellStart"/>
                            <w:r w:rsidRPr="007938DD">
                              <w:rPr>
                                <w:sz w:val="21"/>
                                <w:szCs w:val="21"/>
                              </w:rPr>
                              <w:t>mitra</w:t>
                            </w:r>
                            <w:proofErr w:type="spellEnd"/>
                            <w:r w:rsidRPr="007938DD">
                              <w:rPr>
                                <w:sz w:val="21"/>
                                <w:szCs w:val="21"/>
                              </w:rPr>
                              <w:t xml:space="preserve"> </w:t>
                            </w:r>
                            <w:proofErr w:type="spellStart"/>
                            <w:r w:rsidRPr="007938DD">
                              <w:rPr>
                                <w:sz w:val="21"/>
                                <w:szCs w:val="21"/>
                              </w:rPr>
                              <w:t>utama</w:t>
                            </w:r>
                            <w:proofErr w:type="spellEnd"/>
                            <w:r w:rsidRPr="007938DD">
                              <w:rPr>
                                <w:sz w:val="21"/>
                                <w:szCs w:val="21"/>
                              </w:rPr>
                              <w:t xml:space="preserve"> di Asia </w:t>
                            </w:r>
                            <w:proofErr w:type="spellStart"/>
                            <w:r w:rsidRPr="007938DD">
                              <w:rPr>
                                <w:sz w:val="21"/>
                                <w:szCs w:val="21"/>
                              </w:rPr>
                              <w:t>menimbulkan</w:t>
                            </w:r>
                            <w:proofErr w:type="spellEnd"/>
                            <w:r w:rsidRPr="007938DD">
                              <w:rPr>
                                <w:sz w:val="21"/>
                                <w:szCs w:val="21"/>
                              </w:rPr>
                              <w:t xml:space="preserve"> </w:t>
                            </w:r>
                            <w:proofErr w:type="spellStart"/>
                            <w:r w:rsidRPr="007938DD">
                              <w:rPr>
                                <w:sz w:val="21"/>
                                <w:szCs w:val="21"/>
                              </w:rPr>
                              <w:t>kekhawatiran</w:t>
                            </w:r>
                            <w:proofErr w:type="spellEnd"/>
                            <w:r w:rsidRPr="007938DD">
                              <w:rPr>
                                <w:sz w:val="21"/>
                                <w:szCs w:val="21"/>
                              </w:rPr>
                              <w:t xml:space="preserve"> </w:t>
                            </w:r>
                            <w:proofErr w:type="spellStart"/>
                            <w:r w:rsidRPr="007938DD">
                              <w:rPr>
                                <w:sz w:val="21"/>
                                <w:szCs w:val="21"/>
                              </w:rPr>
                              <w:t>akan</w:t>
                            </w:r>
                            <w:proofErr w:type="spellEnd"/>
                            <w:r w:rsidRPr="007938DD">
                              <w:rPr>
                                <w:sz w:val="21"/>
                                <w:szCs w:val="21"/>
                              </w:rPr>
                              <w:t xml:space="preserve"> </w:t>
                            </w:r>
                            <w:proofErr w:type="spellStart"/>
                            <w:r w:rsidRPr="007938DD">
                              <w:rPr>
                                <w:sz w:val="21"/>
                                <w:szCs w:val="21"/>
                              </w:rPr>
                              <w:t>diberlakukannya</w:t>
                            </w:r>
                            <w:proofErr w:type="spellEnd"/>
                            <w:r w:rsidRPr="007938DD">
                              <w:rPr>
                                <w:sz w:val="21"/>
                                <w:szCs w:val="21"/>
                              </w:rPr>
                              <w:t xml:space="preserve"> </w:t>
                            </w:r>
                            <w:proofErr w:type="spellStart"/>
                            <w:r w:rsidRPr="007938DD">
                              <w:rPr>
                                <w:sz w:val="21"/>
                                <w:szCs w:val="21"/>
                              </w:rPr>
                              <w:t>kembali</w:t>
                            </w:r>
                            <w:proofErr w:type="spellEnd"/>
                            <w:r w:rsidRPr="007938DD">
                              <w:rPr>
                                <w:sz w:val="21"/>
                                <w:szCs w:val="21"/>
                              </w:rPr>
                              <w:t xml:space="preserve"> </w:t>
                            </w:r>
                            <w:proofErr w:type="spellStart"/>
                            <w:r w:rsidRPr="007938DD">
                              <w:rPr>
                                <w:sz w:val="21"/>
                                <w:szCs w:val="21"/>
                              </w:rPr>
                              <w:t>tarif</w:t>
                            </w:r>
                            <w:proofErr w:type="spellEnd"/>
                            <w:r w:rsidRPr="007938DD">
                              <w:rPr>
                                <w:sz w:val="21"/>
                                <w:szCs w:val="21"/>
                              </w:rPr>
                              <w:t xml:space="preserve"> timbal </w:t>
                            </w:r>
                            <w:proofErr w:type="spellStart"/>
                            <w:r w:rsidRPr="007938DD">
                              <w:rPr>
                                <w:sz w:val="21"/>
                                <w:szCs w:val="21"/>
                              </w:rPr>
                              <w:t>balik</w:t>
                            </w:r>
                            <w:proofErr w:type="spellEnd"/>
                            <w:r w:rsidRPr="007938DD">
                              <w:rPr>
                                <w:sz w:val="21"/>
                                <w:szCs w:val="21"/>
                              </w:rPr>
                              <w:t xml:space="preserve"> pada 9 Juli. Selain itu, </w:t>
                            </w:r>
                            <w:proofErr w:type="spellStart"/>
                            <w:r w:rsidRPr="007938DD">
                              <w:rPr>
                                <w:sz w:val="21"/>
                                <w:szCs w:val="21"/>
                              </w:rPr>
                              <w:t>kebijakan</w:t>
                            </w:r>
                            <w:proofErr w:type="spellEnd"/>
                            <w:r w:rsidRPr="007938DD">
                              <w:rPr>
                                <w:sz w:val="21"/>
                                <w:szCs w:val="21"/>
                              </w:rPr>
                              <w:t xml:space="preserve"> </w:t>
                            </w:r>
                            <w:proofErr w:type="spellStart"/>
                            <w:r w:rsidRPr="007938DD">
                              <w:rPr>
                                <w:sz w:val="21"/>
                                <w:szCs w:val="21"/>
                              </w:rPr>
                              <w:t>tarif</w:t>
                            </w:r>
                            <w:proofErr w:type="spellEnd"/>
                            <w:r w:rsidRPr="007938DD">
                              <w:rPr>
                                <w:sz w:val="21"/>
                                <w:szCs w:val="21"/>
                              </w:rPr>
                              <w:t xml:space="preserve"> dan </w:t>
                            </w:r>
                            <w:proofErr w:type="spellStart"/>
                            <w:r w:rsidRPr="007938DD">
                              <w:rPr>
                                <w:sz w:val="21"/>
                                <w:szCs w:val="21"/>
                              </w:rPr>
                              <w:t>meningkatnya</w:t>
                            </w:r>
                            <w:proofErr w:type="spellEnd"/>
                            <w:r w:rsidRPr="007938DD">
                              <w:rPr>
                                <w:sz w:val="21"/>
                                <w:szCs w:val="21"/>
                              </w:rPr>
                              <w:t xml:space="preserve"> </w:t>
                            </w:r>
                            <w:proofErr w:type="spellStart"/>
                            <w:r w:rsidRPr="007938DD">
                              <w:rPr>
                                <w:sz w:val="21"/>
                                <w:szCs w:val="21"/>
                              </w:rPr>
                              <w:t>belanja</w:t>
                            </w:r>
                            <w:proofErr w:type="spellEnd"/>
                            <w:r w:rsidRPr="007938DD">
                              <w:rPr>
                                <w:sz w:val="21"/>
                                <w:szCs w:val="21"/>
                              </w:rPr>
                              <w:t xml:space="preserve"> </w:t>
                            </w:r>
                            <w:proofErr w:type="spellStart"/>
                            <w:r w:rsidRPr="007938DD">
                              <w:rPr>
                                <w:sz w:val="21"/>
                                <w:szCs w:val="21"/>
                              </w:rPr>
                              <w:t>defisit</w:t>
                            </w:r>
                            <w:proofErr w:type="spellEnd"/>
                            <w:r w:rsidRPr="007938DD">
                              <w:rPr>
                                <w:sz w:val="21"/>
                                <w:szCs w:val="21"/>
                              </w:rPr>
                              <w:t xml:space="preserve"> </w:t>
                            </w:r>
                            <w:proofErr w:type="spellStart"/>
                            <w:r w:rsidRPr="007938DD">
                              <w:rPr>
                                <w:sz w:val="21"/>
                                <w:szCs w:val="21"/>
                              </w:rPr>
                              <w:t>telah</w:t>
                            </w:r>
                            <w:proofErr w:type="spellEnd"/>
                            <w:r w:rsidRPr="007938DD">
                              <w:rPr>
                                <w:sz w:val="21"/>
                                <w:szCs w:val="21"/>
                              </w:rPr>
                              <w:t xml:space="preserve"> </w:t>
                            </w:r>
                            <w:proofErr w:type="spellStart"/>
                            <w:r w:rsidRPr="007938DD">
                              <w:rPr>
                                <w:sz w:val="21"/>
                                <w:szCs w:val="21"/>
                              </w:rPr>
                              <w:t>mendorong</w:t>
                            </w:r>
                            <w:proofErr w:type="spellEnd"/>
                            <w:r w:rsidRPr="007938DD">
                              <w:rPr>
                                <w:sz w:val="21"/>
                                <w:szCs w:val="21"/>
                              </w:rPr>
                              <w:t xml:space="preserve"> FOMC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merevisi</w:t>
                            </w:r>
                            <w:proofErr w:type="spellEnd"/>
                            <w:r w:rsidRPr="007938DD">
                              <w:rPr>
                                <w:sz w:val="21"/>
                                <w:szCs w:val="21"/>
                              </w:rPr>
                              <w:t xml:space="preserve"> </w:t>
                            </w:r>
                            <w:proofErr w:type="spellStart"/>
                            <w:r w:rsidRPr="007938DD">
                              <w:rPr>
                                <w:sz w:val="21"/>
                                <w:szCs w:val="21"/>
                              </w:rPr>
                              <w:t>proyeksinya</w:t>
                            </w:r>
                            <w:proofErr w:type="spellEnd"/>
                            <w:r w:rsidRPr="007938DD">
                              <w:rPr>
                                <w:sz w:val="21"/>
                                <w:szCs w:val="21"/>
                              </w:rPr>
                              <w:t xml:space="preserve">—dengan </w:t>
                            </w:r>
                            <w:proofErr w:type="spellStart"/>
                            <w:r w:rsidRPr="007938DD">
                              <w:rPr>
                                <w:sz w:val="21"/>
                                <w:szCs w:val="21"/>
                              </w:rPr>
                              <w:t>mengurangi</w:t>
                            </w:r>
                            <w:proofErr w:type="spellEnd"/>
                            <w:r w:rsidRPr="007938DD">
                              <w:rPr>
                                <w:sz w:val="21"/>
                                <w:szCs w:val="21"/>
                              </w:rPr>
                              <w:t xml:space="preserve"> </w:t>
                            </w:r>
                            <w:proofErr w:type="spellStart"/>
                            <w:r w:rsidRPr="007938DD">
                              <w:rPr>
                                <w:sz w:val="21"/>
                                <w:szCs w:val="21"/>
                              </w:rPr>
                              <w:t>jumlah</w:t>
                            </w:r>
                            <w:proofErr w:type="spellEnd"/>
                            <w:r w:rsidRPr="007938DD">
                              <w:rPr>
                                <w:sz w:val="21"/>
                                <w:szCs w:val="21"/>
                              </w:rPr>
                              <w:t xml:space="preserve"> </w:t>
                            </w:r>
                            <w:proofErr w:type="spellStart"/>
                            <w:r w:rsidRPr="007938DD">
                              <w:rPr>
                                <w:sz w:val="21"/>
                                <w:szCs w:val="21"/>
                              </w:rPr>
                              <w:t>pemangkasan</w:t>
                            </w:r>
                            <w:proofErr w:type="spellEnd"/>
                            <w:r w:rsidRPr="007938DD">
                              <w:rPr>
                                <w:sz w:val="21"/>
                                <w:szCs w:val="21"/>
                              </w:rPr>
                              <w:t xml:space="preserve"> </w:t>
                            </w:r>
                            <w:proofErr w:type="spellStart"/>
                            <w:r w:rsidRPr="007938DD">
                              <w:rPr>
                                <w:sz w:val="21"/>
                                <w:szCs w:val="21"/>
                              </w:rPr>
                              <w:t>suku</w:t>
                            </w:r>
                            <w:proofErr w:type="spellEnd"/>
                            <w:r w:rsidRPr="007938DD">
                              <w:rPr>
                                <w:sz w:val="21"/>
                                <w:szCs w:val="21"/>
                              </w:rPr>
                              <w:t xml:space="preserve"> bunga yang </w:t>
                            </w:r>
                            <w:proofErr w:type="spellStart"/>
                            <w:r w:rsidRPr="007938DD">
                              <w:rPr>
                                <w:sz w:val="21"/>
                                <w:szCs w:val="21"/>
                              </w:rPr>
                              <w:t>diharapkan</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dua tahun ke </w:t>
                            </w:r>
                            <w:proofErr w:type="spellStart"/>
                            <w:r w:rsidRPr="007938DD">
                              <w:rPr>
                                <w:sz w:val="21"/>
                                <w:szCs w:val="21"/>
                              </w:rPr>
                              <w:t>depan</w:t>
                            </w:r>
                            <w:proofErr w:type="spellEnd"/>
                            <w:r w:rsidRPr="007938DD">
                              <w:rPr>
                                <w:sz w:val="21"/>
                                <w:szCs w:val="21"/>
                              </w:rPr>
                              <w:t xml:space="preserve">, </w:t>
                            </w:r>
                            <w:proofErr w:type="spellStart"/>
                            <w:r w:rsidRPr="007938DD">
                              <w:rPr>
                                <w:sz w:val="21"/>
                                <w:szCs w:val="21"/>
                              </w:rPr>
                              <w:t>sekaligus</w:t>
                            </w:r>
                            <w:proofErr w:type="spellEnd"/>
                            <w:r w:rsidRPr="007938DD">
                              <w:rPr>
                                <w:sz w:val="21"/>
                                <w:szCs w:val="21"/>
                              </w:rPr>
                              <w:t xml:space="preserve"> </w:t>
                            </w:r>
                            <w:proofErr w:type="spellStart"/>
                            <w:r w:rsidRPr="007938DD">
                              <w:rPr>
                                <w:sz w:val="21"/>
                                <w:szCs w:val="21"/>
                              </w:rPr>
                              <w:t>menaikkan</w:t>
                            </w:r>
                            <w:proofErr w:type="spellEnd"/>
                            <w:r w:rsidRPr="007938DD">
                              <w:rPr>
                                <w:sz w:val="21"/>
                                <w:szCs w:val="21"/>
                              </w:rPr>
                              <w:t xml:space="preserve"> </w:t>
                            </w:r>
                            <w:proofErr w:type="spellStart"/>
                            <w:r w:rsidRPr="007938DD">
                              <w:rPr>
                                <w:sz w:val="21"/>
                                <w:szCs w:val="21"/>
                              </w:rPr>
                              <w:t>estimasi</w:t>
                            </w:r>
                            <w:proofErr w:type="spellEnd"/>
                            <w:r w:rsidRPr="007938DD">
                              <w:rPr>
                                <w:sz w:val="21"/>
                                <w:szCs w:val="21"/>
                              </w:rPr>
                              <w:t xml:space="preserve"> </w:t>
                            </w:r>
                            <w:proofErr w:type="spellStart"/>
                            <w:r w:rsidRPr="007938DD">
                              <w:rPr>
                                <w:sz w:val="21"/>
                                <w:szCs w:val="21"/>
                              </w:rPr>
                              <w:t>inflasi</w:t>
                            </w:r>
                            <w:proofErr w:type="spellEnd"/>
                            <w:r w:rsidRPr="007938DD">
                              <w:rPr>
                                <w:sz w:val="21"/>
                                <w:szCs w:val="21"/>
                              </w:rPr>
                              <w:t xml:space="preserve"> PCE dan </w:t>
                            </w:r>
                            <w:proofErr w:type="spellStart"/>
                            <w:r w:rsidRPr="007938DD">
                              <w:rPr>
                                <w:sz w:val="21"/>
                                <w:szCs w:val="21"/>
                              </w:rPr>
                              <w:t>menurunkan</w:t>
                            </w:r>
                            <w:proofErr w:type="spellEnd"/>
                            <w:r w:rsidRPr="007938DD">
                              <w:rPr>
                                <w:sz w:val="21"/>
                                <w:szCs w:val="21"/>
                              </w:rPr>
                              <w:t xml:space="preserve"> </w:t>
                            </w:r>
                            <w:proofErr w:type="spellStart"/>
                            <w:r w:rsidRPr="007938DD">
                              <w:rPr>
                                <w:sz w:val="21"/>
                                <w:szCs w:val="21"/>
                              </w:rPr>
                              <w:t>proyeksi</w:t>
                            </w:r>
                            <w:proofErr w:type="spellEnd"/>
                            <w:r w:rsidRPr="007938DD">
                              <w:rPr>
                                <w:sz w:val="21"/>
                                <w:szCs w:val="21"/>
                              </w:rPr>
                              <w:t xml:space="preserve"> </w:t>
                            </w:r>
                            <w:proofErr w:type="spellStart"/>
                            <w:r w:rsidRPr="007938DD">
                              <w:rPr>
                                <w:sz w:val="21"/>
                                <w:szCs w:val="21"/>
                              </w:rPr>
                              <w:t>pertumbuhan</w:t>
                            </w:r>
                            <w:proofErr w:type="spellEnd"/>
                            <w:r w:rsidRPr="007938DD">
                              <w:rPr>
                                <w:sz w:val="21"/>
                                <w:szCs w:val="21"/>
                              </w:rPr>
                              <w:t>.</w:t>
                            </w:r>
                          </w:p>
                          <w:p w14:paraId="031A5C01" w14:textId="77777777" w:rsidR="007938DD" w:rsidRPr="007938DD" w:rsidRDefault="007938DD" w:rsidP="007938DD">
                            <w:pPr>
                              <w:jc w:val="both"/>
                              <w:rPr>
                                <w:sz w:val="21"/>
                                <w:szCs w:val="21"/>
                              </w:rPr>
                            </w:pPr>
                            <w:r w:rsidRPr="007938DD">
                              <w:rPr>
                                <w:sz w:val="21"/>
                                <w:szCs w:val="21"/>
                              </w:rPr>
                              <w:t xml:space="preserve">Bagi Indonesia, </w:t>
                            </w:r>
                            <w:proofErr w:type="spellStart"/>
                            <w:r w:rsidRPr="007938DD">
                              <w:rPr>
                                <w:sz w:val="21"/>
                                <w:szCs w:val="21"/>
                              </w:rPr>
                              <w:t>terdapat</w:t>
                            </w:r>
                            <w:proofErr w:type="spellEnd"/>
                            <w:r w:rsidRPr="007938DD">
                              <w:rPr>
                                <w:sz w:val="21"/>
                                <w:szCs w:val="21"/>
                              </w:rPr>
                              <w:t xml:space="preserve"> </w:t>
                            </w:r>
                            <w:proofErr w:type="spellStart"/>
                            <w:r w:rsidRPr="007938DD">
                              <w:rPr>
                                <w:sz w:val="21"/>
                                <w:szCs w:val="21"/>
                              </w:rPr>
                              <w:t>potensi</w:t>
                            </w:r>
                            <w:proofErr w:type="spellEnd"/>
                            <w:r w:rsidRPr="007938DD">
                              <w:rPr>
                                <w:sz w:val="21"/>
                                <w:szCs w:val="21"/>
                              </w:rPr>
                              <w:t xml:space="preserve"> </w:t>
                            </w:r>
                            <w:proofErr w:type="spellStart"/>
                            <w:r w:rsidRPr="007938DD">
                              <w:rPr>
                                <w:sz w:val="21"/>
                                <w:szCs w:val="21"/>
                              </w:rPr>
                              <w:t>arus</w:t>
                            </w:r>
                            <w:proofErr w:type="spellEnd"/>
                            <w:r w:rsidRPr="007938DD">
                              <w:rPr>
                                <w:sz w:val="21"/>
                                <w:szCs w:val="21"/>
                              </w:rPr>
                              <w:t xml:space="preserve"> </w:t>
                            </w:r>
                            <w:proofErr w:type="spellStart"/>
                            <w:r w:rsidRPr="007938DD">
                              <w:rPr>
                                <w:sz w:val="21"/>
                                <w:szCs w:val="21"/>
                              </w:rPr>
                              <w:t>keluar</w:t>
                            </w:r>
                            <w:proofErr w:type="spellEnd"/>
                            <w:r w:rsidRPr="007938DD">
                              <w:rPr>
                                <w:sz w:val="21"/>
                                <w:szCs w:val="21"/>
                              </w:rPr>
                              <w:t xml:space="preserve"> modal pekan </w:t>
                            </w:r>
                            <w:proofErr w:type="spellStart"/>
                            <w:r w:rsidRPr="007938DD">
                              <w:rPr>
                                <w:sz w:val="21"/>
                                <w:szCs w:val="21"/>
                              </w:rPr>
                              <w:t>ini</w:t>
                            </w:r>
                            <w:proofErr w:type="spellEnd"/>
                            <w:r w:rsidRPr="007938DD">
                              <w:rPr>
                                <w:sz w:val="21"/>
                                <w:szCs w:val="21"/>
                              </w:rPr>
                              <w:t xml:space="preserve"> yang </w:t>
                            </w:r>
                            <w:proofErr w:type="spellStart"/>
                            <w:r w:rsidRPr="007938DD">
                              <w:rPr>
                                <w:sz w:val="21"/>
                                <w:szCs w:val="21"/>
                              </w:rPr>
                              <w:t>dapat</w:t>
                            </w:r>
                            <w:proofErr w:type="spellEnd"/>
                            <w:r w:rsidRPr="007938DD">
                              <w:rPr>
                                <w:sz w:val="21"/>
                                <w:szCs w:val="21"/>
                              </w:rPr>
                              <w:t xml:space="preserve"> </w:t>
                            </w:r>
                            <w:proofErr w:type="spellStart"/>
                            <w:r w:rsidRPr="007938DD">
                              <w:rPr>
                                <w:sz w:val="21"/>
                                <w:szCs w:val="21"/>
                              </w:rPr>
                              <w:t>mendorong</w:t>
                            </w:r>
                            <w:proofErr w:type="spellEnd"/>
                            <w:r w:rsidRPr="007938DD">
                              <w:rPr>
                                <w:sz w:val="21"/>
                                <w:szCs w:val="21"/>
                              </w:rPr>
                              <w:t xml:space="preserve"> </w:t>
                            </w:r>
                            <w:proofErr w:type="spellStart"/>
                            <w:r w:rsidRPr="007938DD">
                              <w:rPr>
                                <w:sz w:val="21"/>
                                <w:szCs w:val="21"/>
                              </w:rPr>
                              <w:t>kenaikan</w:t>
                            </w:r>
                            <w:proofErr w:type="spellEnd"/>
                            <w:r w:rsidRPr="007938DD">
                              <w:rPr>
                                <w:sz w:val="21"/>
                                <w:szCs w:val="21"/>
                              </w:rPr>
                              <w:t xml:space="preserve"> yield obligasi dan </w:t>
                            </w:r>
                            <w:proofErr w:type="spellStart"/>
                            <w:r w:rsidRPr="007938DD">
                              <w:rPr>
                                <w:sz w:val="21"/>
                                <w:szCs w:val="21"/>
                              </w:rPr>
                              <w:t>menekan</w:t>
                            </w:r>
                            <w:proofErr w:type="spellEnd"/>
                            <w:r w:rsidRPr="007938DD">
                              <w:rPr>
                                <w:sz w:val="21"/>
                                <w:szCs w:val="21"/>
                              </w:rPr>
                              <w:t xml:space="preserve"> </w:t>
                            </w:r>
                            <w:proofErr w:type="spellStart"/>
                            <w:r w:rsidRPr="007938DD">
                              <w:rPr>
                                <w:sz w:val="21"/>
                                <w:szCs w:val="21"/>
                              </w:rPr>
                              <w:t>harga</w:t>
                            </w:r>
                            <w:proofErr w:type="spellEnd"/>
                            <w:r w:rsidRPr="007938DD">
                              <w:rPr>
                                <w:sz w:val="21"/>
                                <w:szCs w:val="21"/>
                              </w:rPr>
                              <w:t xml:space="preserve"> </w:t>
                            </w:r>
                            <w:proofErr w:type="spellStart"/>
                            <w:r w:rsidRPr="007938DD">
                              <w:rPr>
                                <w:sz w:val="21"/>
                                <w:szCs w:val="21"/>
                              </w:rPr>
                              <w:t>saham</w:t>
                            </w:r>
                            <w:proofErr w:type="spellEnd"/>
                            <w:r w:rsidRPr="007938DD">
                              <w:rPr>
                                <w:sz w:val="21"/>
                                <w:szCs w:val="21"/>
                              </w:rPr>
                              <w:t xml:space="preserve"> </w:t>
                            </w:r>
                            <w:proofErr w:type="spellStart"/>
                            <w:r w:rsidRPr="007938DD">
                              <w:rPr>
                                <w:sz w:val="21"/>
                                <w:szCs w:val="21"/>
                              </w:rPr>
                              <w:t>seiring</w:t>
                            </w:r>
                            <w:proofErr w:type="spellEnd"/>
                            <w:r w:rsidRPr="007938DD">
                              <w:rPr>
                                <w:sz w:val="21"/>
                                <w:szCs w:val="21"/>
                              </w:rPr>
                              <w:t xml:space="preserve"> </w:t>
                            </w:r>
                            <w:proofErr w:type="spellStart"/>
                            <w:r w:rsidRPr="007938DD">
                              <w:rPr>
                                <w:sz w:val="21"/>
                                <w:szCs w:val="21"/>
                              </w:rPr>
                              <w:t>meningkatnya</w:t>
                            </w:r>
                            <w:proofErr w:type="spellEnd"/>
                            <w:r w:rsidRPr="007938DD">
                              <w:rPr>
                                <w:sz w:val="21"/>
                                <w:szCs w:val="21"/>
                              </w:rPr>
                              <w:t xml:space="preserve"> </w:t>
                            </w:r>
                            <w:proofErr w:type="spellStart"/>
                            <w:r w:rsidRPr="007938DD">
                              <w:rPr>
                                <w:sz w:val="21"/>
                                <w:szCs w:val="21"/>
                              </w:rPr>
                              <w:t>risiko</w:t>
                            </w:r>
                            <w:proofErr w:type="spellEnd"/>
                            <w:r w:rsidRPr="007938DD">
                              <w:rPr>
                                <w:sz w:val="21"/>
                                <w:szCs w:val="21"/>
                              </w:rPr>
                              <w:t xml:space="preserve"> </w:t>
                            </w:r>
                            <w:proofErr w:type="spellStart"/>
                            <w:r w:rsidRPr="007938DD">
                              <w:rPr>
                                <w:sz w:val="21"/>
                                <w:szCs w:val="21"/>
                              </w:rPr>
                              <w:t>geopolitik</w:t>
                            </w:r>
                            <w:proofErr w:type="spellEnd"/>
                            <w:r w:rsidRPr="007938DD">
                              <w:rPr>
                                <w:sz w:val="21"/>
                                <w:szCs w:val="21"/>
                              </w:rPr>
                              <w:t xml:space="preserve">. </w:t>
                            </w:r>
                            <w:proofErr w:type="spellStart"/>
                            <w:r w:rsidRPr="007938DD">
                              <w:rPr>
                                <w:sz w:val="21"/>
                                <w:szCs w:val="21"/>
                              </w:rPr>
                              <w:t>Namun</w:t>
                            </w:r>
                            <w:proofErr w:type="spellEnd"/>
                            <w:r w:rsidRPr="007938DD">
                              <w:rPr>
                                <w:sz w:val="21"/>
                                <w:szCs w:val="21"/>
                              </w:rPr>
                              <w:t xml:space="preserve">, </w:t>
                            </w:r>
                            <w:proofErr w:type="spellStart"/>
                            <w:r w:rsidRPr="007938DD">
                              <w:rPr>
                                <w:sz w:val="21"/>
                                <w:szCs w:val="21"/>
                              </w:rPr>
                              <w:t>peluang</w:t>
                            </w:r>
                            <w:proofErr w:type="spellEnd"/>
                            <w:r w:rsidRPr="007938DD">
                              <w:rPr>
                                <w:sz w:val="21"/>
                                <w:szCs w:val="21"/>
                              </w:rPr>
                              <w:t xml:space="preserve"> </w:t>
                            </w:r>
                            <w:r w:rsidRPr="007938DD">
                              <w:rPr>
                                <w:i/>
                                <w:iCs/>
                                <w:sz w:val="21"/>
                                <w:szCs w:val="21"/>
                              </w:rPr>
                              <w:t>market rebound</w:t>
                            </w:r>
                            <w:r w:rsidRPr="007938DD">
                              <w:rPr>
                                <w:sz w:val="21"/>
                                <w:szCs w:val="21"/>
                              </w:rPr>
                              <w:t xml:space="preserve"> </w:t>
                            </w:r>
                            <w:proofErr w:type="spellStart"/>
                            <w:r w:rsidRPr="007938DD">
                              <w:rPr>
                                <w:sz w:val="21"/>
                                <w:szCs w:val="21"/>
                              </w:rPr>
                              <w:t>dapat</w:t>
                            </w:r>
                            <w:proofErr w:type="spellEnd"/>
                            <w:r w:rsidRPr="007938DD">
                              <w:rPr>
                                <w:sz w:val="21"/>
                                <w:szCs w:val="21"/>
                              </w:rPr>
                              <w:t xml:space="preserve"> </w:t>
                            </w:r>
                            <w:proofErr w:type="spellStart"/>
                            <w:r w:rsidRPr="007938DD">
                              <w:rPr>
                                <w:sz w:val="21"/>
                                <w:szCs w:val="21"/>
                              </w:rPr>
                              <w:t>muncul</w:t>
                            </w:r>
                            <w:proofErr w:type="spellEnd"/>
                            <w:r w:rsidRPr="007938DD">
                              <w:rPr>
                                <w:sz w:val="21"/>
                                <w:szCs w:val="21"/>
                              </w:rPr>
                              <w:t xml:space="preserve"> di </w:t>
                            </w:r>
                            <w:proofErr w:type="spellStart"/>
                            <w:r w:rsidRPr="007938DD">
                              <w:rPr>
                                <w:sz w:val="21"/>
                                <w:szCs w:val="21"/>
                              </w:rPr>
                              <w:t>akhir</w:t>
                            </w:r>
                            <w:proofErr w:type="spellEnd"/>
                            <w:r w:rsidRPr="007938DD">
                              <w:rPr>
                                <w:sz w:val="21"/>
                                <w:szCs w:val="21"/>
                              </w:rPr>
                              <w:t xml:space="preserve"> pekan </w:t>
                            </w:r>
                            <w:proofErr w:type="spellStart"/>
                            <w:r w:rsidRPr="007938DD">
                              <w:rPr>
                                <w:sz w:val="21"/>
                                <w:szCs w:val="21"/>
                              </w:rPr>
                              <w:t>jika</w:t>
                            </w:r>
                            <w:proofErr w:type="spellEnd"/>
                            <w:r w:rsidRPr="007938DD">
                              <w:rPr>
                                <w:sz w:val="21"/>
                                <w:szCs w:val="21"/>
                              </w:rPr>
                              <w:t xml:space="preserve"> </w:t>
                            </w:r>
                            <w:proofErr w:type="spellStart"/>
                            <w:r w:rsidRPr="007938DD">
                              <w:rPr>
                                <w:sz w:val="21"/>
                                <w:szCs w:val="21"/>
                              </w:rPr>
                              <w:t>konflik</w:t>
                            </w:r>
                            <w:proofErr w:type="spellEnd"/>
                            <w:r w:rsidRPr="007938DD">
                              <w:rPr>
                                <w:sz w:val="21"/>
                                <w:szCs w:val="21"/>
                              </w:rPr>
                              <w:t xml:space="preserve"> Israel-Iran </w:t>
                            </w:r>
                            <w:proofErr w:type="spellStart"/>
                            <w:r w:rsidRPr="007938DD">
                              <w:rPr>
                                <w:sz w:val="21"/>
                                <w:szCs w:val="21"/>
                              </w:rPr>
                              <w:t>menunjukkan</w:t>
                            </w:r>
                            <w:proofErr w:type="spellEnd"/>
                            <w:r w:rsidRPr="007938DD">
                              <w:rPr>
                                <w:sz w:val="21"/>
                                <w:szCs w:val="21"/>
                              </w:rPr>
                              <w:t xml:space="preserve"> </w:t>
                            </w:r>
                            <w:proofErr w:type="spellStart"/>
                            <w:r w:rsidRPr="007938DD">
                              <w:rPr>
                                <w:sz w:val="21"/>
                                <w:szCs w:val="21"/>
                              </w:rPr>
                              <w:t>tanda-tanda</w:t>
                            </w:r>
                            <w:proofErr w:type="spellEnd"/>
                            <w:r w:rsidRPr="007938DD">
                              <w:rPr>
                                <w:sz w:val="21"/>
                                <w:szCs w:val="21"/>
                              </w:rPr>
                              <w:t xml:space="preserve"> </w:t>
                            </w:r>
                            <w:proofErr w:type="spellStart"/>
                            <w:r w:rsidRPr="007938DD">
                              <w:rPr>
                                <w:sz w:val="21"/>
                                <w:szCs w:val="21"/>
                              </w:rPr>
                              <w:t>mereda</w:t>
                            </w:r>
                            <w:proofErr w:type="spellEnd"/>
                            <w:r w:rsidRPr="007938DD">
                              <w:rPr>
                                <w:sz w:val="21"/>
                                <w:szCs w:val="21"/>
                              </w:rPr>
                              <w:t>.</w:t>
                            </w:r>
                          </w:p>
                          <w:p w14:paraId="6BA523D9" w14:textId="25484DA2" w:rsidR="00EF3235" w:rsidRPr="00A06FA4" w:rsidRDefault="00EF3235" w:rsidP="007938DD">
                            <w:pPr>
                              <w:jc w:val="both"/>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A3AD3" id="_x0000_s1033" type="#_x0000_t202" style="position:absolute;margin-left:-60pt;margin-top:22.05pt;width:286.5pt;height:642pt;z-index:252122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" stroked="f">
                <v:textbox>
                  <w:txbxContent>
                    <w:p w14:paraId="0C348BEC" w14:textId="77777777" w:rsidR="007938DD" w:rsidRPr="007938DD" w:rsidRDefault="00A06FA4" w:rsidP="007938DD">
                      <w:pPr>
                        <w:jc w:val="both"/>
                        <w:rPr>
                          <w:sz w:val="21"/>
                          <w:szCs w:val="21"/>
                        </w:rPr>
                      </w:pPr>
                      <w:r w:rsidRPr="00A06FA4">
                        <w:rPr>
                          <w:b/>
                          <w:bCs/>
                          <w:sz w:val="21"/>
                          <w:szCs w:val="21"/>
                        </w:rPr>
                        <w:t>Outlook</w:t>
                      </w:r>
                      <w:r w:rsidRPr="00A06FA4">
                        <w:rPr>
                          <w:sz w:val="21"/>
                          <w:szCs w:val="21"/>
                        </w:rPr>
                        <w:br/>
                      </w:r>
                      <w:r w:rsidR="007938DD" w:rsidRPr="007938DD">
                        <w:rPr>
                          <w:sz w:val="21"/>
                          <w:szCs w:val="21"/>
                        </w:rPr>
                        <w:t xml:space="preserve">Pasar obligasi </w:t>
                      </w:r>
                      <w:proofErr w:type="spellStart"/>
                      <w:r w:rsidR="007938DD" w:rsidRPr="007938DD">
                        <w:rPr>
                          <w:sz w:val="21"/>
                          <w:szCs w:val="21"/>
                        </w:rPr>
                        <w:t>menunjukkan</w:t>
                      </w:r>
                      <w:proofErr w:type="spellEnd"/>
                      <w:r w:rsidR="007938DD" w:rsidRPr="007938DD">
                        <w:rPr>
                          <w:sz w:val="21"/>
                          <w:szCs w:val="21"/>
                        </w:rPr>
                        <w:t xml:space="preserve"> </w:t>
                      </w:r>
                      <w:proofErr w:type="spellStart"/>
                      <w:r w:rsidR="007938DD" w:rsidRPr="007938DD">
                        <w:rPr>
                          <w:sz w:val="21"/>
                          <w:szCs w:val="21"/>
                        </w:rPr>
                        <w:t>kinerja</w:t>
                      </w:r>
                      <w:proofErr w:type="spellEnd"/>
                      <w:r w:rsidR="007938DD" w:rsidRPr="007938DD">
                        <w:rPr>
                          <w:sz w:val="21"/>
                          <w:szCs w:val="21"/>
                        </w:rPr>
                        <w:t xml:space="preserve"> yang </w:t>
                      </w:r>
                      <w:proofErr w:type="spellStart"/>
                      <w:r w:rsidR="007938DD" w:rsidRPr="007938DD">
                        <w:rPr>
                          <w:sz w:val="21"/>
                          <w:szCs w:val="21"/>
                        </w:rPr>
                        <w:t>kuat</w:t>
                      </w:r>
                      <w:proofErr w:type="spellEnd"/>
                      <w:r w:rsidR="007938DD" w:rsidRPr="007938DD">
                        <w:rPr>
                          <w:sz w:val="21"/>
                          <w:szCs w:val="21"/>
                        </w:rPr>
                        <w:t xml:space="preserve"> dengan </w:t>
                      </w:r>
                      <w:proofErr w:type="spellStart"/>
                      <w:r w:rsidR="007938DD" w:rsidRPr="007938DD">
                        <w:rPr>
                          <w:sz w:val="21"/>
                          <w:szCs w:val="21"/>
                        </w:rPr>
                        <w:t>kenaikan</w:t>
                      </w:r>
                      <w:proofErr w:type="spellEnd"/>
                      <w:r w:rsidR="007938DD" w:rsidRPr="007938DD">
                        <w:rPr>
                          <w:sz w:val="21"/>
                          <w:szCs w:val="21"/>
                        </w:rPr>
                        <w:t xml:space="preserve"> </w:t>
                      </w:r>
                      <w:proofErr w:type="spellStart"/>
                      <w:r w:rsidR="007938DD" w:rsidRPr="007938DD">
                        <w:rPr>
                          <w:sz w:val="21"/>
                          <w:szCs w:val="21"/>
                        </w:rPr>
                        <w:t>harga</w:t>
                      </w:r>
                      <w:proofErr w:type="spellEnd"/>
                      <w:r w:rsidR="007938DD" w:rsidRPr="007938DD">
                        <w:rPr>
                          <w:sz w:val="21"/>
                          <w:szCs w:val="21"/>
                        </w:rPr>
                        <w:t xml:space="preserve"> di </w:t>
                      </w:r>
                      <w:proofErr w:type="spellStart"/>
                      <w:r w:rsidR="007938DD" w:rsidRPr="007938DD">
                        <w:rPr>
                          <w:sz w:val="21"/>
                          <w:szCs w:val="21"/>
                        </w:rPr>
                        <w:t>seluruh</w:t>
                      </w:r>
                      <w:proofErr w:type="spellEnd"/>
                      <w:r w:rsidR="007938DD" w:rsidRPr="007938DD">
                        <w:rPr>
                          <w:sz w:val="21"/>
                          <w:szCs w:val="21"/>
                        </w:rPr>
                        <w:t xml:space="preserve"> </w:t>
                      </w:r>
                      <w:proofErr w:type="spellStart"/>
                      <w:r w:rsidR="007938DD" w:rsidRPr="007938DD">
                        <w:rPr>
                          <w:sz w:val="21"/>
                          <w:szCs w:val="21"/>
                        </w:rPr>
                        <w:t>seri</w:t>
                      </w:r>
                      <w:proofErr w:type="spellEnd"/>
                      <w:r w:rsidR="007938DD" w:rsidRPr="007938DD">
                        <w:rPr>
                          <w:sz w:val="21"/>
                          <w:szCs w:val="21"/>
                        </w:rPr>
                        <w:t xml:space="preserve"> obligasi </w:t>
                      </w:r>
                      <w:proofErr w:type="spellStart"/>
                      <w:r w:rsidR="007938DD" w:rsidRPr="007938DD">
                        <w:rPr>
                          <w:sz w:val="21"/>
                          <w:szCs w:val="21"/>
                        </w:rPr>
                        <w:t>pemerintah</w:t>
                      </w:r>
                      <w:proofErr w:type="spellEnd"/>
                      <w:r w:rsidR="007938DD" w:rsidRPr="007938DD">
                        <w:rPr>
                          <w:sz w:val="21"/>
                          <w:szCs w:val="21"/>
                        </w:rPr>
                        <w:t xml:space="preserve">, </w:t>
                      </w:r>
                      <w:proofErr w:type="spellStart"/>
                      <w:r w:rsidR="007938DD" w:rsidRPr="007938DD">
                        <w:rPr>
                          <w:sz w:val="21"/>
                          <w:szCs w:val="21"/>
                        </w:rPr>
                        <w:t>didukung</w:t>
                      </w:r>
                      <w:proofErr w:type="spellEnd"/>
                      <w:r w:rsidR="007938DD" w:rsidRPr="007938DD">
                        <w:rPr>
                          <w:sz w:val="21"/>
                          <w:szCs w:val="21"/>
                        </w:rPr>
                        <w:t xml:space="preserve"> oleh </w:t>
                      </w:r>
                      <w:proofErr w:type="spellStart"/>
                      <w:r w:rsidR="007938DD" w:rsidRPr="007938DD">
                        <w:rPr>
                          <w:sz w:val="21"/>
                          <w:szCs w:val="21"/>
                        </w:rPr>
                        <w:t>penurunan</w:t>
                      </w:r>
                      <w:proofErr w:type="spellEnd"/>
                      <w:r w:rsidR="007938DD" w:rsidRPr="007938DD">
                        <w:rPr>
                          <w:sz w:val="21"/>
                          <w:szCs w:val="21"/>
                        </w:rPr>
                        <w:t xml:space="preserve"> yield yang </w:t>
                      </w:r>
                      <w:proofErr w:type="spellStart"/>
                      <w:r w:rsidR="007938DD" w:rsidRPr="007938DD">
                        <w:rPr>
                          <w:sz w:val="21"/>
                          <w:szCs w:val="21"/>
                        </w:rPr>
                        <w:t>mencerminkan</w:t>
                      </w:r>
                      <w:proofErr w:type="spellEnd"/>
                      <w:r w:rsidR="007938DD" w:rsidRPr="007938DD">
                        <w:rPr>
                          <w:sz w:val="21"/>
                          <w:szCs w:val="21"/>
                        </w:rPr>
                        <w:t xml:space="preserve"> </w:t>
                      </w:r>
                      <w:proofErr w:type="spellStart"/>
                      <w:r w:rsidR="007938DD" w:rsidRPr="007938DD">
                        <w:rPr>
                          <w:sz w:val="21"/>
                          <w:szCs w:val="21"/>
                        </w:rPr>
                        <w:t>optimisme</w:t>
                      </w:r>
                      <w:proofErr w:type="spellEnd"/>
                      <w:r w:rsidR="007938DD" w:rsidRPr="007938DD">
                        <w:rPr>
                          <w:sz w:val="21"/>
                          <w:szCs w:val="21"/>
                        </w:rPr>
                        <w:t xml:space="preserve"> investor. </w:t>
                      </w:r>
                      <w:proofErr w:type="spellStart"/>
                      <w:r w:rsidR="007938DD" w:rsidRPr="007938DD">
                        <w:rPr>
                          <w:sz w:val="21"/>
                          <w:szCs w:val="21"/>
                        </w:rPr>
                        <w:t>Penguatan</w:t>
                      </w:r>
                      <w:proofErr w:type="spellEnd"/>
                      <w:r w:rsidR="007938DD" w:rsidRPr="007938DD">
                        <w:rPr>
                          <w:sz w:val="21"/>
                          <w:szCs w:val="21"/>
                        </w:rPr>
                        <w:t xml:space="preserve"> </w:t>
                      </w:r>
                      <w:proofErr w:type="spellStart"/>
                      <w:r w:rsidR="007938DD" w:rsidRPr="007938DD">
                        <w:rPr>
                          <w:sz w:val="21"/>
                          <w:szCs w:val="21"/>
                        </w:rPr>
                        <w:t>nilai</w:t>
                      </w:r>
                      <w:proofErr w:type="spellEnd"/>
                      <w:r w:rsidR="007938DD" w:rsidRPr="007938DD">
                        <w:rPr>
                          <w:sz w:val="21"/>
                          <w:szCs w:val="21"/>
                        </w:rPr>
                        <w:t xml:space="preserve"> </w:t>
                      </w:r>
                      <w:proofErr w:type="spellStart"/>
                      <w:r w:rsidR="007938DD" w:rsidRPr="007938DD">
                        <w:rPr>
                          <w:sz w:val="21"/>
                          <w:szCs w:val="21"/>
                        </w:rPr>
                        <w:t>tukar</w:t>
                      </w:r>
                      <w:proofErr w:type="spellEnd"/>
                      <w:r w:rsidR="007938DD" w:rsidRPr="007938DD">
                        <w:rPr>
                          <w:sz w:val="21"/>
                          <w:szCs w:val="21"/>
                        </w:rPr>
                        <w:t xml:space="preserve"> Rupiah, </w:t>
                      </w:r>
                      <w:proofErr w:type="spellStart"/>
                      <w:r w:rsidR="007938DD" w:rsidRPr="007938DD">
                        <w:rPr>
                          <w:sz w:val="21"/>
                          <w:szCs w:val="21"/>
                        </w:rPr>
                        <w:t>disertai</w:t>
                      </w:r>
                      <w:proofErr w:type="spellEnd"/>
                      <w:r w:rsidR="007938DD" w:rsidRPr="007938DD">
                        <w:rPr>
                          <w:sz w:val="21"/>
                          <w:szCs w:val="21"/>
                        </w:rPr>
                        <w:t xml:space="preserve"> dengan </w:t>
                      </w:r>
                      <w:proofErr w:type="spellStart"/>
                      <w:r w:rsidR="007938DD" w:rsidRPr="007938DD">
                        <w:rPr>
                          <w:sz w:val="21"/>
                          <w:szCs w:val="21"/>
                        </w:rPr>
                        <w:t>turunnya</w:t>
                      </w:r>
                      <w:proofErr w:type="spellEnd"/>
                      <w:r w:rsidR="007938DD" w:rsidRPr="007938DD">
                        <w:rPr>
                          <w:sz w:val="21"/>
                          <w:szCs w:val="21"/>
                        </w:rPr>
                        <w:t xml:space="preserve"> yield US Treasury, </w:t>
                      </w:r>
                      <w:proofErr w:type="spellStart"/>
                      <w:r w:rsidR="007938DD" w:rsidRPr="007938DD">
                        <w:rPr>
                          <w:sz w:val="21"/>
                          <w:szCs w:val="21"/>
                        </w:rPr>
                        <w:t>turut</w:t>
                      </w:r>
                      <w:proofErr w:type="spellEnd"/>
                      <w:r w:rsidR="007938DD" w:rsidRPr="007938DD">
                        <w:rPr>
                          <w:sz w:val="21"/>
                          <w:szCs w:val="21"/>
                        </w:rPr>
                        <w:t xml:space="preserve"> </w:t>
                      </w:r>
                      <w:proofErr w:type="spellStart"/>
                      <w:r w:rsidR="007938DD" w:rsidRPr="007938DD">
                        <w:rPr>
                          <w:sz w:val="21"/>
                          <w:szCs w:val="21"/>
                        </w:rPr>
                        <w:t>memperkuat</w:t>
                      </w:r>
                      <w:proofErr w:type="spellEnd"/>
                      <w:r w:rsidR="007938DD" w:rsidRPr="007938DD">
                        <w:rPr>
                          <w:sz w:val="21"/>
                          <w:szCs w:val="21"/>
                        </w:rPr>
                        <w:t xml:space="preserve"> momentum </w:t>
                      </w:r>
                      <w:proofErr w:type="spellStart"/>
                      <w:r w:rsidR="007938DD" w:rsidRPr="007938DD">
                        <w:rPr>
                          <w:sz w:val="21"/>
                          <w:szCs w:val="21"/>
                        </w:rPr>
                        <w:t>positif</w:t>
                      </w:r>
                      <w:proofErr w:type="spellEnd"/>
                      <w:r w:rsidR="007938DD" w:rsidRPr="007938DD">
                        <w:rPr>
                          <w:sz w:val="21"/>
                          <w:szCs w:val="21"/>
                        </w:rPr>
                        <w:t xml:space="preserve"> </w:t>
                      </w:r>
                      <w:proofErr w:type="spellStart"/>
                      <w:r w:rsidR="007938DD" w:rsidRPr="007938DD">
                        <w:rPr>
                          <w:sz w:val="21"/>
                          <w:szCs w:val="21"/>
                        </w:rPr>
                        <w:t>bagi</w:t>
                      </w:r>
                      <w:proofErr w:type="spellEnd"/>
                      <w:r w:rsidR="007938DD" w:rsidRPr="007938DD">
                        <w:rPr>
                          <w:sz w:val="21"/>
                          <w:szCs w:val="21"/>
                        </w:rPr>
                        <w:t xml:space="preserve"> obligasi </w:t>
                      </w:r>
                      <w:proofErr w:type="spellStart"/>
                      <w:r w:rsidR="007938DD" w:rsidRPr="007938DD">
                        <w:rPr>
                          <w:sz w:val="21"/>
                          <w:szCs w:val="21"/>
                        </w:rPr>
                        <w:t>domestik</w:t>
                      </w:r>
                      <w:proofErr w:type="spellEnd"/>
                      <w:r w:rsidR="007938DD" w:rsidRPr="007938DD">
                        <w:rPr>
                          <w:sz w:val="21"/>
                          <w:szCs w:val="21"/>
                        </w:rPr>
                        <w:t xml:space="preserve">. </w:t>
                      </w:r>
                      <w:proofErr w:type="spellStart"/>
                      <w:r w:rsidR="007938DD" w:rsidRPr="007938DD">
                        <w:rPr>
                          <w:sz w:val="21"/>
                          <w:szCs w:val="21"/>
                        </w:rPr>
                        <w:t>Meskipun</w:t>
                      </w:r>
                      <w:proofErr w:type="spellEnd"/>
                      <w:r w:rsidR="007938DD" w:rsidRPr="007938DD">
                        <w:rPr>
                          <w:sz w:val="21"/>
                          <w:szCs w:val="21"/>
                        </w:rPr>
                        <w:t xml:space="preserve"> volume </w:t>
                      </w:r>
                      <w:proofErr w:type="spellStart"/>
                      <w:r w:rsidR="007938DD" w:rsidRPr="007938DD">
                        <w:rPr>
                          <w:sz w:val="21"/>
                          <w:szCs w:val="21"/>
                        </w:rPr>
                        <w:t>perdagangan</w:t>
                      </w:r>
                      <w:proofErr w:type="spellEnd"/>
                      <w:r w:rsidR="007938DD" w:rsidRPr="007938DD">
                        <w:rPr>
                          <w:sz w:val="21"/>
                          <w:szCs w:val="21"/>
                        </w:rPr>
                        <w:t xml:space="preserve"> </w:t>
                      </w:r>
                      <w:proofErr w:type="spellStart"/>
                      <w:r w:rsidR="007938DD" w:rsidRPr="007938DD">
                        <w:rPr>
                          <w:sz w:val="21"/>
                          <w:szCs w:val="21"/>
                        </w:rPr>
                        <w:t>menurun</w:t>
                      </w:r>
                      <w:proofErr w:type="spellEnd"/>
                      <w:r w:rsidR="007938DD" w:rsidRPr="007938DD">
                        <w:rPr>
                          <w:sz w:val="21"/>
                          <w:szCs w:val="21"/>
                        </w:rPr>
                        <w:t xml:space="preserve">, </w:t>
                      </w:r>
                      <w:proofErr w:type="spellStart"/>
                      <w:r w:rsidR="007938DD" w:rsidRPr="007938DD">
                        <w:rPr>
                          <w:sz w:val="21"/>
                          <w:szCs w:val="21"/>
                        </w:rPr>
                        <w:t>sentimen</w:t>
                      </w:r>
                      <w:proofErr w:type="spellEnd"/>
                      <w:r w:rsidR="007938DD" w:rsidRPr="007938DD">
                        <w:rPr>
                          <w:sz w:val="21"/>
                          <w:szCs w:val="21"/>
                        </w:rPr>
                        <w:t xml:space="preserve"> pasar </w:t>
                      </w:r>
                      <w:proofErr w:type="spellStart"/>
                      <w:r w:rsidR="007938DD" w:rsidRPr="007938DD">
                        <w:rPr>
                          <w:sz w:val="21"/>
                          <w:szCs w:val="21"/>
                        </w:rPr>
                        <w:t>secara</w:t>
                      </w:r>
                      <w:proofErr w:type="spellEnd"/>
                      <w:r w:rsidR="007938DD" w:rsidRPr="007938DD">
                        <w:rPr>
                          <w:sz w:val="21"/>
                          <w:szCs w:val="21"/>
                        </w:rPr>
                        <w:t xml:space="preserve"> </w:t>
                      </w:r>
                      <w:proofErr w:type="spellStart"/>
                      <w:r w:rsidR="007938DD" w:rsidRPr="007938DD">
                        <w:rPr>
                          <w:sz w:val="21"/>
                          <w:szCs w:val="21"/>
                        </w:rPr>
                        <w:t>keseluruhan</w:t>
                      </w:r>
                      <w:proofErr w:type="spellEnd"/>
                      <w:r w:rsidR="007938DD" w:rsidRPr="007938DD">
                        <w:rPr>
                          <w:sz w:val="21"/>
                          <w:szCs w:val="21"/>
                        </w:rPr>
                        <w:t xml:space="preserve"> </w:t>
                      </w:r>
                      <w:proofErr w:type="spellStart"/>
                      <w:r w:rsidR="007938DD" w:rsidRPr="007938DD">
                        <w:rPr>
                          <w:sz w:val="21"/>
                          <w:szCs w:val="21"/>
                        </w:rPr>
                        <w:t>tetap</w:t>
                      </w:r>
                      <w:proofErr w:type="spellEnd"/>
                      <w:r w:rsidR="007938DD" w:rsidRPr="007938DD">
                        <w:rPr>
                          <w:sz w:val="21"/>
                          <w:szCs w:val="21"/>
                        </w:rPr>
                        <w:t xml:space="preserve"> </w:t>
                      </w:r>
                      <w:proofErr w:type="spellStart"/>
                      <w:r w:rsidR="007938DD" w:rsidRPr="007938DD">
                        <w:rPr>
                          <w:sz w:val="21"/>
                          <w:szCs w:val="21"/>
                        </w:rPr>
                        <w:t>positif</w:t>
                      </w:r>
                      <w:proofErr w:type="spellEnd"/>
                      <w:r w:rsidR="007938DD" w:rsidRPr="007938DD">
                        <w:rPr>
                          <w:sz w:val="21"/>
                          <w:szCs w:val="21"/>
                        </w:rPr>
                        <w:t xml:space="preserve">, dengan </w:t>
                      </w:r>
                      <w:proofErr w:type="spellStart"/>
                      <w:r w:rsidR="007938DD" w:rsidRPr="007938DD">
                        <w:rPr>
                          <w:sz w:val="21"/>
                          <w:szCs w:val="21"/>
                        </w:rPr>
                        <w:t>minat</w:t>
                      </w:r>
                      <w:proofErr w:type="spellEnd"/>
                      <w:r w:rsidR="007938DD" w:rsidRPr="007938DD">
                        <w:rPr>
                          <w:sz w:val="21"/>
                          <w:szCs w:val="21"/>
                        </w:rPr>
                        <w:t xml:space="preserve"> investor </w:t>
                      </w:r>
                      <w:proofErr w:type="spellStart"/>
                      <w:r w:rsidR="007938DD" w:rsidRPr="007938DD">
                        <w:rPr>
                          <w:sz w:val="21"/>
                          <w:szCs w:val="21"/>
                        </w:rPr>
                        <w:t>terhadap</w:t>
                      </w:r>
                      <w:proofErr w:type="spellEnd"/>
                      <w:r w:rsidR="007938DD" w:rsidRPr="007938DD">
                        <w:rPr>
                          <w:sz w:val="21"/>
                          <w:szCs w:val="21"/>
                        </w:rPr>
                        <w:t xml:space="preserve"> obligasi </w:t>
                      </w:r>
                      <w:proofErr w:type="spellStart"/>
                      <w:r w:rsidR="007938DD" w:rsidRPr="007938DD">
                        <w:rPr>
                          <w:sz w:val="21"/>
                          <w:szCs w:val="21"/>
                        </w:rPr>
                        <w:t>pemerintah</w:t>
                      </w:r>
                      <w:proofErr w:type="spellEnd"/>
                      <w:r w:rsidR="007938DD" w:rsidRPr="007938DD">
                        <w:rPr>
                          <w:sz w:val="21"/>
                          <w:szCs w:val="21"/>
                        </w:rPr>
                        <w:t>—</w:t>
                      </w:r>
                      <w:proofErr w:type="spellStart"/>
                      <w:r w:rsidR="007938DD" w:rsidRPr="007938DD">
                        <w:rPr>
                          <w:sz w:val="21"/>
                          <w:szCs w:val="21"/>
                        </w:rPr>
                        <w:t>terutama</w:t>
                      </w:r>
                      <w:proofErr w:type="spellEnd"/>
                      <w:r w:rsidR="007938DD" w:rsidRPr="007938DD">
                        <w:rPr>
                          <w:sz w:val="21"/>
                          <w:szCs w:val="21"/>
                        </w:rPr>
                        <w:t xml:space="preserve"> </w:t>
                      </w:r>
                      <w:proofErr w:type="spellStart"/>
                      <w:r w:rsidR="007938DD" w:rsidRPr="007938DD">
                        <w:rPr>
                          <w:sz w:val="21"/>
                          <w:szCs w:val="21"/>
                        </w:rPr>
                        <w:t>seri</w:t>
                      </w:r>
                      <w:proofErr w:type="spellEnd"/>
                      <w:r w:rsidR="007938DD" w:rsidRPr="007938DD">
                        <w:rPr>
                          <w:sz w:val="21"/>
                          <w:szCs w:val="21"/>
                        </w:rPr>
                        <w:t xml:space="preserve"> tenor </w:t>
                      </w:r>
                      <w:proofErr w:type="spellStart"/>
                      <w:r w:rsidR="007938DD" w:rsidRPr="007938DD">
                        <w:rPr>
                          <w:sz w:val="21"/>
                          <w:szCs w:val="21"/>
                        </w:rPr>
                        <w:t>menengah</w:t>
                      </w:r>
                      <w:proofErr w:type="spellEnd"/>
                      <w:r w:rsidR="007938DD" w:rsidRPr="007938DD">
                        <w:rPr>
                          <w:sz w:val="21"/>
                          <w:szCs w:val="21"/>
                        </w:rPr>
                        <w:t xml:space="preserve"> </w:t>
                      </w:r>
                      <w:proofErr w:type="spellStart"/>
                      <w:r w:rsidR="007938DD" w:rsidRPr="007938DD">
                        <w:rPr>
                          <w:sz w:val="21"/>
                          <w:szCs w:val="21"/>
                        </w:rPr>
                        <w:t>hingga</w:t>
                      </w:r>
                      <w:proofErr w:type="spellEnd"/>
                      <w:r w:rsidR="007938DD" w:rsidRPr="007938DD">
                        <w:rPr>
                          <w:sz w:val="21"/>
                          <w:szCs w:val="21"/>
                        </w:rPr>
                        <w:t xml:space="preserve"> </w:t>
                      </w:r>
                      <w:proofErr w:type="spellStart"/>
                      <w:r w:rsidR="007938DD" w:rsidRPr="007938DD">
                        <w:rPr>
                          <w:sz w:val="21"/>
                          <w:szCs w:val="21"/>
                        </w:rPr>
                        <w:t>panjang</w:t>
                      </w:r>
                      <w:proofErr w:type="spellEnd"/>
                      <w:r w:rsidR="007938DD" w:rsidRPr="007938DD">
                        <w:rPr>
                          <w:sz w:val="21"/>
                          <w:szCs w:val="21"/>
                        </w:rPr>
                        <w:t>—</w:t>
                      </w:r>
                      <w:proofErr w:type="spellStart"/>
                      <w:r w:rsidR="007938DD" w:rsidRPr="007938DD">
                        <w:rPr>
                          <w:sz w:val="21"/>
                          <w:szCs w:val="21"/>
                        </w:rPr>
                        <w:t>masih</w:t>
                      </w:r>
                      <w:proofErr w:type="spellEnd"/>
                      <w:r w:rsidR="007938DD" w:rsidRPr="007938DD">
                        <w:rPr>
                          <w:sz w:val="21"/>
                          <w:szCs w:val="21"/>
                        </w:rPr>
                        <w:t xml:space="preserve"> </w:t>
                      </w:r>
                      <w:proofErr w:type="spellStart"/>
                      <w:r w:rsidR="007938DD" w:rsidRPr="007938DD">
                        <w:rPr>
                          <w:sz w:val="21"/>
                          <w:szCs w:val="21"/>
                        </w:rPr>
                        <w:t>berlanjut</w:t>
                      </w:r>
                      <w:proofErr w:type="spellEnd"/>
                      <w:r w:rsidR="007938DD" w:rsidRPr="007938DD">
                        <w:rPr>
                          <w:sz w:val="21"/>
                          <w:szCs w:val="21"/>
                        </w:rPr>
                        <w:t xml:space="preserve">. </w:t>
                      </w:r>
                      <w:proofErr w:type="spellStart"/>
                      <w:r w:rsidR="007938DD" w:rsidRPr="007938DD">
                        <w:rPr>
                          <w:sz w:val="21"/>
                          <w:szCs w:val="21"/>
                        </w:rPr>
                        <w:t>Prospek</w:t>
                      </w:r>
                      <w:proofErr w:type="spellEnd"/>
                      <w:r w:rsidR="007938DD" w:rsidRPr="007938DD">
                        <w:rPr>
                          <w:sz w:val="21"/>
                          <w:szCs w:val="21"/>
                        </w:rPr>
                        <w:t xml:space="preserve"> pasar obligasi </w:t>
                      </w:r>
                      <w:proofErr w:type="spellStart"/>
                      <w:r w:rsidR="007938DD" w:rsidRPr="007938DD">
                        <w:rPr>
                          <w:sz w:val="21"/>
                          <w:szCs w:val="21"/>
                        </w:rPr>
                        <w:t>tetap</w:t>
                      </w:r>
                      <w:proofErr w:type="spellEnd"/>
                      <w:r w:rsidR="007938DD" w:rsidRPr="007938DD">
                        <w:rPr>
                          <w:sz w:val="21"/>
                          <w:szCs w:val="21"/>
                        </w:rPr>
                        <w:t xml:space="preserve"> </w:t>
                      </w:r>
                      <w:r w:rsidR="007938DD" w:rsidRPr="007938DD">
                        <w:rPr>
                          <w:i/>
                          <w:iCs/>
                          <w:sz w:val="21"/>
                          <w:szCs w:val="21"/>
                        </w:rPr>
                        <w:t>cautiously optimistic</w:t>
                      </w:r>
                      <w:r w:rsidR="007938DD" w:rsidRPr="007938DD">
                        <w:rPr>
                          <w:sz w:val="21"/>
                          <w:szCs w:val="21"/>
                        </w:rPr>
                        <w:t xml:space="preserve">, dengan pasar yang </w:t>
                      </w:r>
                      <w:proofErr w:type="spellStart"/>
                      <w:r w:rsidR="007938DD" w:rsidRPr="007938DD">
                        <w:rPr>
                          <w:sz w:val="21"/>
                          <w:szCs w:val="21"/>
                        </w:rPr>
                        <w:t>mulai</w:t>
                      </w:r>
                      <w:proofErr w:type="spellEnd"/>
                      <w:r w:rsidR="007938DD" w:rsidRPr="007938DD">
                        <w:rPr>
                          <w:sz w:val="21"/>
                          <w:szCs w:val="21"/>
                        </w:rPr>
                        <w:t xml:space="preserve"> </w:t>
                      </w:r>
                      <w:proofErr w:type="spellStart"/>
                      <w:r w:rsidR="007938DD" w:rsidRPr="007938DD">
                        <w:rPr>
                          <w:sz w:val="21"/>
                          <w:szCs w:val="21"/>
                        </w:rPr>
                        <w:t>stabil</w:t>
                      </w:r>
                      <w:proofErr w:type="spellEnd"/>
                      <w:r w:rsidR="007938DD" w:rsidRPr="007938DD">
                        <w:rPr>
                          <w:sz w:val="21"/>
                          <w:szCs w:val="21"/>
                        </w:rPr>
                        <w:t xml:space="preserve"> </w:t>
                      </w:r>
                      <w:proofErr w:type="spellStart"/>
                      <w:r w:rsidR="007938DD" w:rsidRPr="007938DD">
                        <w:rPr>
                          <w:sz w:val="21"/>
                          <w:szCs w:val="21"/>
                        </w:rPr>
                        <w:t>seiring</w:t>
                      </w:r>
                      <w:proofErr w:type="spellEnd"/>
                      <w:r w:rsidR="007938DD" w:rsidRPr="007938DD">
                        <w:rPr>
                          <w:sz w:val="21"/>
                          <w:szCs w:val="21"/>
                        </w:rPr>
                        <w:t xml:space="preserve"> </w:t>
                      </w:r>
                      <w:proofErr w:type="spellStart"/>
                      <w:r w:rsidR="007938DD" w:rsidRPr="007938DD">
                        <w:rPr>
                          <w:sz w:val="21"/>
                          <w:szCs w:val="21"/>
                        </w:rPr>
                        <w:t>kondisi</w:t>
                      </w:r>
                      <w:proofErr w:type="spellEnd"/>
                      <w:r w:rsidR="007938DD" w:rsidRPr="007938DD">
                        <w:rPr>
                          <w:sz w:val="21"/>
                          <w:szCs w:val="21"/>
                        </w:rPr>
                        <w:t xml:space="preserve"> </w:t>
                      </w:r>
                      <w:proofErr w:type="spellStart"/>
                      <w:r w:rsidR="007938DD" w:rsidRPr="007938DD">
                        <w:rPr>
                          <w:sz w:val="21"/>
                          <w:szCs w:val="21"/>
                        </w:rPr>
                        <w:t>makroekonomi</w:t>
                      </w:r>
                      <w:proofErr w:type="spellEnd"/>
                      <w:r w:rsidR="007938DD" w:rsidRPr="007938DD">
                        <w:rPr>
                          <w:sz w:val="21"/>
                          <w:szCs w:val="21"/>
                        </w:rPr>
                        <w:t xml:space="preserve"> yang </w:t>
                      </w:r>
                      <w:proofErr w:type="spellStart"/>
                      <w:r w:rsidR="007938DD" w:rsidRPr="007938DD">
                        <w:rPr>
                          <w:sz w:val="21"/>
                          <w:szCs w:val="21"/>
                        </w:rPr>
                        <w:t>kuat</w:t>
                      </w:r>
                      <w:proofErr w:type="spellEnd"/>
                      <w:r w:rsidR="007938DD" w:rsidRPr="007938DD">
                        <w:rPr>
                          <w:sz w:val="21"/>
                          <w:szCs w:val="21"/>
                        </w:rPr>
                        <w:t xml:space="preserve"> dan </w:t>
                      </w:r>
                      <w:proofErr w:type="spellStart"/>
                      <w:r w:rsidR="007938DD" w:rsidRPr="007938DD">
                        <w:rPr>
                          <w:sz w:val="21"/>
                          <w:szCs w:val="21"/>
                        </w:rPr>
                        <w:t>perkembangan</w:t>
                      </w:r>
                      <w:proofErr w:type="spellEnd"/>
                      <w:r w:rsidR="007938DD" w:rsidRPr="007938DD">
                        <w:rPr>
                          <w:sz w:val="21"/>
                          <w:szCs w:val="21"/>
                        </w:rPr>
                        <w:t xml:space="preserve"> </w:t>
                      </w:r>
                      <w:proofErr w:type="spellStart"/>
                      <w:r w:rsidR="007938DD" w:rsidRPr="007938DD">
                        <w:rPr>
                          <w:sz w:val="21"/>
                          <w:szCs w:val="21"/>
                        </w:rPr>
                        <w:t>eksternal</w:t>
                      </w:r>
                      <w:proofErr w:type="spellEnd"/>
                      <w:r w:rsidR="007938DD" w:rsidRPr="007938DD">
                        <w:rPr>
                          <w:sz w:val="21"/>
                          <w:szCs w:val="21"/>
                        </w:rPr>
                        <w:t xml:space="preserve"> yang </w:t>
                      </w:r>
                      <w:proofErr w:type="spellStart"/>
                      <w:r w:rsidR="007938DD" w:rsidRPr="007938DD">
                        <w:rPr>
                          <w:sz w:val="21"/>
                          <w:szCs w:val="21"/>
                        </w:rPr>
                        <w:t>mendukung</w:t>
                      </w:r>
                      <w:proofErr w:type="spellEnd"/>
                      <w:r w:rsidR="007938DD" w:rsidRPr="007938DD">
                        <w:rPr>
                          <w:sz w:val="21"/>
                          <w:szCs w:val="21"/>
                        </w:rPr>
                        <w:t>.</w:t>
                      </w:r>
                    </w:p>
                    <w:p w14:paraId="56E884BF" w14:textId="77777777" w:rsidR="007938DD" w:rsidRPr="007938DD" w:rsidRDefault="007938DD" w:rsidP="007938DD">
                      <w:pPr>
                        <w:jc w:val="both"/>
                        <w:rPr>
                          <w:sz w:val="21"/>
                          <w:szCs w:val="21"/>
                        </w:rPr>
                      </w:pPr>
                      <w:proofErr w:type="spellStart"/>
                      <w:r w:rsidRPr="007938DD">
                        <w:rPr>
                          <w:sz w:val="21"/>
                          <w:szCs w:val="21"/>
                        </w:rPr>
                        <w:t>Korelasi</w:t>
                      </w:r>
                      <w:proofErr w:type="spellEnd"/>
                      <w:r w:rsidRPr="007938DD">
                        <w:rPr>
                          <w:sz w:val="21"/>
                          <w:szCs w:val="21"/>
                        </w:rPr>
                        <w:t xml:space="preserve"> imbal </w:t>
                      </w:r>
                      <w:proofErr w:type="spellStart"/>
                      <w:r w:rsidRPr="007938DD">
                        <w:rPr>
                          <w:sz w:val="21"/>
                          <w:szCs w:val="21"/>
                        </w:rPr>
                        <w:t>hasil</w:t>
                      </w:r>
                      <w:proofErr w:type="spellEnd"/>
                      <w:r w:rsidRPr="007938DD">
                        <w:rPr>
                          <w:sz w:val="21"/>
                          <w:szCs w:val="21"/>
                        </w:rPr>
                        <w:t xml:space="preserve"> obligasi–</w:t>
                      </w:r>
                      <w:proofErr w:type="spellStart"/>
                      <w:r w:rsidRPr="007938DD">
                        <w:rPr>
                          <w:sz w:val="21"/>
                          <w:szCs w:val="21"/>
                        </w:rPr>
                        <w:t>saham</w:t>
                      </w:r>
                      <w:proofErr w:type="spellEnd"/>
                      <w:r w:rsidRPr="007938DD">
                        <w:rPr>
                          <w:sz w:val="21"/>
                          <w:szCs w:val="21"/>
                        </w:rPr>
                        <w:t xml:space="preserve"> AS </w:t>
                      </w:r>
                      <w:proofErr w:type="spellStart"/>
                      <w:r w:rsidRPr="007938DD">
                        <w:rPr>
                          <w:sz w:val="21"/>
                          <w:szCs w:val="21"/>
                        </w:rPr>
                        <w:t>selama</w:t>
                      </w:r>
                      <w:proofErr w:type="spellEnd"/>
                      <w:r w:rsidRPr="007938DD">
                        <w:rPr>
                          <w:sz w:val="21"/>
                          <w:szCs w:val="21"/>
                        </w:rPr>
                        <w:t xml:space="preserve"> 3 </w:t>
                      </w:r>
                      <w:proofErr w:type="spellStart"/>
                      <w:r w:rsidRPr="007938DD">
                        <w:rPr>
                          <w:sz w:val="21"/>
                          <w:szCs w:val="21"/>
                        </w:rPr>
                        <w:t>hari</w:t>
                      </w:r>
                      <w:proofErr w:type="spellEnd"/>
                      <w:r w:rsidRPr="007938DD">
                        <w:rPr>
                          <w:sz w:val="21"/>
                          <w:szCs w:val="21"/>
                        </w:rPr>
                        <w:t xml:space="preserve"> </w:t>
                      </w:r>
                      <w:proofErr w:type="spellStart"/>
                      <w:r w:rsidRPr="007938DD">
                        <w:rPr>
                          <w:sz w:val="21"/>
                          <w:szCs w:val="21"/>
                        </w:rPr>
                        <w:t>terakhir</w:t>
                      </w:r>
                      <w:proofErr w:type="spellEnd"/>
                      <w:r w:rsidRPr="007938DD">
                        <w:rPr>
                          <w:sz w:val="21"/>
                          <w:szCs w:val="21"/>
                        </w:rPr>
                        <w:t xml:space="preserve"> </w:t>
                      </w:r>
                      <w:proofErr w:type="spellStart"/>
                      <w:r w:rsidRPr="007938DD">
                        <w:rPr>
                          <w:sz w:val="21"/>
                          <w:szCs w:val="21"/>
                        </w:rPr>
                        <w:t>menunjukkan</w:t>
                      </w:r>
                      <w:proofErr w:type="spellEnd"/>
                      <w:r w:rsidRPr="007938DD">
                        <w:rPr>
                          <w:sz w:val="21"/>
                          <w:szCs w:val="21"/>
                        </w:rPr>
                        <w:t xml:space="preserve"> </w:t>
                      </w:r>
                      <w:proofErr w:type="spellStart"/>
                      <w:r w:rsidRPr="007938DD">
                        <w:rPr>
                          <w:sz w:val="21"/>
                          <w:szCs w:val="21"/>
                        </w:rPr>
                        <w:t>potensi</w:t>
                      </w:r>
                      <w:proofErr w:type="spellEnd"/>
                      <w:r w:rsidRPr="007938DD">
                        <w:rPr>
                          <w:sz w:val="21"/>
                          <w:szCs w:val="21"/>
                        </w:rPr>
                        <w:t xml:space="preserve"> </w:t>
                      </w:r>
                      <w:proofErr w:type="spellStart"/>
                      <w:r w:rsidRPr="007938DD">
                        <w:rPr>
                          <w:sz w:val="21"/>
                          <w:szCs w:val="21"/>
                        </w:rPr>
                        <w:t>aliran</w:t>
                      </w:r>
                      <w:proofErr w:type="spellEnd"/>
                      <w:r w:rsidRPr="007938DD">
                        <w:rPr>
                          <w:sz w:val="21"/>
                          <w:szCs w:val="21"/>
                        </w:rPr>
                        <w:t xml:space="preserve"> dana </w:t>
                      </w:r>
                      <w:proofErr w:type="spellStart"/>
                      <w:r w:rsidRPr="007938DD">
                        <w:rPr>
                          <w:sz w:val="21"/>
                          <w:szCs w:val="21"/>
                        </w:rPr>
                        <w:t>masuk</w:t>
                      </w:r>
                      <w:proofErr w:type="spellEnd"/>
                      <w:r w:rsidRPr="007938DD">
                        <w:rPr>
                          <w:sz w:val="21"/>
                          <w:szCs w:val="21"/>
                        </w:rPr>
                        <w:t xml:space="preserve"> yang </w:t>
                      </w:r>
                      <w:proofErr w:type="spellStart"/>
                      <w:r w:rsidRPr="007938DD">
                        <w:rPr>
                          <w:sz w:val="21"/>
                          <w:szCs w:val="21"/>
                        </w:rPr>
                        <w:t>dapat</w:t>
                      </w:r>
                      <w:proofErr w:type="spellEnd"/>
                      <w:r w:rsidRPr="007938DD">
                        <w:rPr>
                          <w:sz w:val="21"/>
                          <w:szCs w:val="21"/>
                        </w:rPr>
                        <w:t xml:space="preserve"> </w:t>
                      </w:r>
                      <w:proofErr w:type="spellStart"/>
                      <w:r w:rsidRPr="007938DD">
                        <w:rPr>
                          <w:sz w:val="21"/>
                          <w:szCs w:val="21"/>
                        </w:rPr>
                        <w:t>menguntungkan</w:t>
                      </w:r>
                      <w:proofErr w:type="spellEnd"/>
                      <w:r w:rsidRPr="007938DD">
                        <w:rPr>
                          <w:sz w:val="21"/>
                          <w:szCs w:val="21"/>
                        </w:rPr>
                        <w:t xml:space="preserve"> </w:t>
                      </w:r>
                      <w:proofErr w:type="spellStart"/>
                      <w:r w:rsidRPr="007938DD">
                        <w:rPr>
                          <w:sz w:val="21"/>
                          <w:szCs w:val="21"/>
                        </w:rPr>
                        <w:t>kedua</w:t>
                      </w:r>
                      <w:proofErr w:type="spellEnd"/>
                      <w:r w:rsidRPr="007938DD">
                        <w:rPr>
                          <w:sz w:val="21"/>
                          <w:szCs w:val="21"/>
                        </w:rPr>
                        <w:t xml:space="preserve"> pasar. Di </w:t>
                      </w:r>
                      <w:proofErr w:type="spellStart"/>
                      <w:r w:rsidRPr="007938DD">
                        <w:rPr>
                          <w:sz w:val="21"/>
                          <w:szCs w:val="21"/>
                        </w:rPr>
                        <w:t>pertengahan</w:t>
                      </w:r>
                      <w:proofErr w:type="spellEnd"/>
                      <w:r w:rsidRPr="007938DD">
                        <w:rPr>
                          <w:sz w:val="21"/>
                          <w:szCs w:val="21"/>
                        </w:rPr>
                        <w:t xml:space="preserve"> pekan, </w:t>
                      </w:r>
                      <w:proofErr w:type="spellStart"/>
                      <w:r w:rsidRPr="007938DD">
                        <w:rPr>
                          <w:sz w:val="21"/>
                          <w:szCs w:val="21"/>
                        </w:rPr>
                        <w:t>aliran</w:t>
                      </w:r>
                      <w:proofErr w:type="spellEnd"/>
                      <w:r w:rsidRPr="007938DD">
                        <w:rPr>
                          <w:sz w:val="21"/>
                          <w:szCs w:val="21"/>
                        </w:rPr>
                        <w:t xml:space="preserve"> dana </w:t>
                      </w:r>
                      <w:proofErr w:type="spellStart"/>
                      <w:r w:rsidRPr="007938DD">
                        <w:rPr>
                          <w:sz w:val="21"/>
                          <w:szCs w:val="21"/>
                        </w:rPr>
                        <w:t>dari</w:t>
                      </w:r>
                      <w:proofErr w:type="spellEnd"/>
                      <w:r w:rsidRPr="007938DD">
                        <w:rPr>
                          <w:sz w:val="21"/>
                          <w:szCs w:val="21"/>
                        </w:rPr>
                        <w:t xml:space="preserve"> pasar </w:t>
                      </w:r>
                      <w:proofErr w:type="spellStart"/>
                      <w:r w:rsidRPr="007938DD">
                        <w:rPr>
                          <w:sz w:val="21"/>
                          <w:szCs w:val="21"/>
                        </w:rPr>
                        <w:t>saham</w:t>
                      </w:r>
                      <w:proofErr w:type="spellEnd"/>
                      <w:r w:rsidRPr="007938DD">
                        <w:rPr>
                          <w:sz w:val="21"/>
                          <w:szCs w:val="21"/>
                        </w:rPr>
                        <w:t xml:space="preserve"> </w:t>
                      </w:r>
                      <w:proofErr w:type="spellStart"/>
                      <w:r w:rsidRPr="007938DD">
                        <w:rPr>
                          <w:sz w:val="21"/>
                          <w:szCs w:val="21"/>
                        </w:rPr>
                        <w:t>dapat</w:t>
                      </w:r>
                      <w:proofErr w:type="spellEnd"/>
                      <w:r w:rsidRPr="007938DD">
                        <w:rPr>
                          <w:sz w:val="21"/>
                          <w:szCs w:val="21"/>
                        </w:rPr>
                        <w:t xml:space="preserve"> </w:t>
                      </w:r>
                      <w:proofErr w:type="spellStart"/>
                      <w:r w:rsidRPr="007938DD">
                        <w:rPr>
                          <w:sz w:val="21"/>
                          <w:szCs w:val="21"/>
                        </w:rPr>
                        <w:t>beralih</w:t>
                      </w:r>
                      <w:proofErr w:type="spellEnd"/>
                      <w:r w:rsidRPr="007938DD">
                        <w:rPr>
                          <w:sz w:val="21"/>
                          <w:szCs w:val="21"/>
                        </w:rPr>
                        <w:t xml:space="preserve"> ke pasar obligasi </w:t>
                      </w:r>
                      <w:proofErr w:type="spellStart"/>
                      <w:r w:rsidRPr="007938DD">
                        <w:rPr>
                          <w:sz w:val="21"/>
                          <w:szCs w:val="21"/>
                        </w:rPr>
                        <w:t>jika</w:t>
                      </w:r>
                      <w:proofErr w:type="spellEnd"/>
                      <w:r w:rsidRPr="007938DD">
                        <w:rPr>
                          <w:sz w:val="21"/>
                          <w:szCs w:val="21"/>
                        </w:rPr>
                        <w:t xml:space="preserve"> </w:t>
                      </w:r>
                      <w:proofErr w:type="spellStart"/>
                      <w:r w:rsidRPr="007938DD">
                        <w:rPr>
                          <w:sz w:val="21"/>
                          <w:szCs w:val="21"/>
                        </w:rPr>
                        <w:t>ketegangan</w:t>
                      </w:r>
                      <w:proofErr w:type="spellEnd"/>
                      <w:r w:rsidRPr="007938DD">
                        <w:rPr>
                          <w:sz w:val="21"/>
                          <w:szCs w:val="21"/>
                        </w:rPr>
                        <w:t xml:space="preserve"> </w:t>
                      </w:r>
                      <w:proofErr w:type="spellStart"/>
                      <w:r w:rsidRPr="007938DD">
                        <w:rPr>
                          <w:sz w:val="21"/>
                          <w:szCs w:val="21"/>
                        </w:rPr>
                        <w:t>geopolitik</w:t>
                      </w:r>
                      <w:proofErr w:type="spellEnd"/>
                      <w:r w:rsidRPr="007938DD">
                        <w:rPr>
                          <w:sz w:val="21"/>
                          <w:szCs w:val="21"/>
                        </w:rPr>
                        <w:t xml:space="preserve"> </w:t>
                      </w:r>
                      <w:proofErr w:type="spellStart"/>
                      <w:r w:rsidRPr="007938DD">
                        <w:rPr>
                          <w:sz w:val="21"/>
                          <w:szCs w:val="21"/>
                        </w:rPr>
                        <w:t>meningkat</w:t>
                      </w:r>
                      <w:proofErr w:type="spellEnd"/>
                      <w:r w:rsidRPr="007938DD">
                        <w:rPr>
                          <w:sz w:val="21"/>
                          <w:szCs w:val="21"/>
                        </w:rPr>
                        <w:t xml:space="preserve">. </w:t>
                      </w:r>
                      <w:proofErr w:type="spellStart"/>
                      <w:r w:rsidRPr="007938DD">
                        <w:rPr>
                          <w:sz w:val="21"/>
                          <w:szCs w:val="21"/>
                        </w:rPr>
                        <w:t>Presiden</w:t>
                      </w:r>
                      <w:proofErr w:type="spellEnd"/>
                      <w:r w:rsidRPr="007938DD">
                        <w:rPr>
                          <w:sz w:val="21"/>
                          <w:szCs w:val="21"/>
                        </w:rPr>
                        <w:t xml:space="preserve"> Trump dan </w:t>
                      </w:r>
                      <w:proofErr w:type="spellStart"/>
                      <w:r w:rsidRPr="007938DD">
                        <w:rPr>
                          <w:sz w:val="21"/>
                          <w:szCs w:val="21"/>
                        </w:rPr>
                        <w:t>pemerintahannya</w:t>
                      </w:r>
                      <w:proofErr w:type="spellEnd"/>
                      <w:r w:rsidRPr="007938DD">
                        <w:rPr>
                          <w:sz w:val="21"/>
                          <w:szCs w:val="21"/>
                        </w:rPr>
                        <w:t xml:space="preserve"> </w:t>
                      </w:r>
                      <w:proofErr w:type="spellStart"/>
                      <w:r w:rsidRPr="007938DD">
                        <w:rPr>
                          <w:sz w:val="21"/>
                          <w:szCs w:val="21"/>
                        </w:rPr>
                        <w:t>mempertahankan</w:t>
                      </w:r>
                      <w:proofErr w:type="spellEnd"/>
                      <w:r w:rsidRPr="007938DD">
                        <w:rPr>
                          <w:sz w:val="21"/>
                          <w:szCs w:val="21"/>
                        </w:rPr>
                        <w:t xml:space="preserve"> </w:t>
                      </w:r>
                      <w:proofErr w:type="spellStart"/>
                      <w:r w:rsidRPr="007938DD">
                        <w:rPr>
                          <w:sz w:val="21"/>
                          <w:szCs w:val="21"/>
                        </w:rPr>
                        <w:t>sikap</w:t>
                      </w:r>
                      <w:proofErr w:type="spellEnd"/>
                      <w:r w:rsidRPr="007938DD">
                        <w:rPr>
                          <w:sz w:val="21"/>
                          <w:szCs w:val="21"/>
                        </w:rPr>
                        <w:t xml:space="preserve"> hawkish </w:t>
                      </w:r>
                      <w:proofErr w:type="spellStart"/>
                      <w:r w:rsidRPr="007938DD">
                        <w:rPr>
                          <w:sz w:val="21"/>
                          <w:szCs w:val="21"/>
                        </w:rPr>
                        <w:t>terhadap</w:t>
                      </w:r>
                      <w:proofErr w:type="spellEnd"/>
                      <w:r w:rsidRPr="007938DD">
                        <w:rPr>
                          <w:sz w:val="21"/>
                          <w:szCs w:val="21"/>
                        </w:rPr>
                        <w:t xml:space="preserve"> Iran, </w:t>
                      </w:r>
                      <w:proofErr w:type="spellStart"/>
                      <w:r w:rsidRPr="007938DD">
                        <w:rPr>
                          <w:sz w:val="21"/>
                          <w:szCs w:val="21"/>
                        </w:rPr>
                        <w:t>membuka</w:t>
                      </w:r>
                      <w:proofErr w:type="spellEnd"/>
                      <w:r w:rsidRPr="007938DD">
                        <w:rPr>
                          <w:sz w:val="21"/>
                          <w:szCs w:val="21"/>
                        </w:rPr>
                        <w:t xml:space="preserve"> </w:t>
                      </w:r>
                      <w:proofErr w:type="spellStart"/>
                      <w:r w:rsidRPr="007938DD">
                        <w:rPr>
                          <w:sz w:val="21"/>
                          <w:szCs w:val="21"/>
                        </w:rPr>
                        <w:t>kemungkinan</w:t>
                      </w:r>
                      <w:proofErr w:type="spellEnd"/>
                      <w:r w:rsidRPr="007938DD">
                        <w:rPr>
                          <w:sz w:val="21"/>
                          <w:szCs w:val="21"/>
                        </w:rPr>
                        <w:t xml:space="preserve"> </w:t>
                      </w:r>
                      <w:proofErr w:type="spellStart"/>
                      <w:r w:rsidRPr="007938DD">
                        <w:rPr>
                          <w:sz w:val="21"/>
                          <w:szCs w:val="21"/>
                        </w:rPr>
                        <w:t>serangan</w:t>
                      </w:r>
                      <w:proofErr w:type="spellEnd"/>
                      <w:r w:rsidRPr="007938DD">
                        <w:rPr>
                          <w:sz w:val="21"/>
                          <w:szCs w:val="21"/>
                        </w:rPr>
                        <w:t xml:space="preserve"> </w:t>
                      </w:r>
                      <w:proofErr w:type="spellStart"/>
                      <w:r w:rsidRPr="007938DD">
                        <w:rPr>
                          <w:sz w:val="21"/>
                          <w:szCs w:val="21"/>
                        </w:rPr>
                        <w:t>tambahan</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dua </w:t>
                      </w:r>
                      <w:proofErr w:type="spellStart"/>
                      <w:r w:rsidRPr="007938DD">
                        <w:rPr>
                          <w:sz w:val="21"/>
                          <w:szCs w:val="21"/>
                        </w:rPr>
                        <w:t>minggu</w:t>
                      </w:r>
                      <w:proofErr w:type="spellEnd"/>
                      <w:r w:rsidRPr="007938DD">
                        <w:rPr>
                          <w:sz w:val="21"/>
                          <w:szCs w:val="21"/>
                        </w:rPr>
                        <w:t xml:space="preserve"> ke </w:t>
                      </w:r>
                      <w:proofErr w:type="spellStart"/>
                      <w:r w:rsidRPr="007938DD">
                        <w:rPr>
                          <w:sz w:val="21"/>
                          <w:szCs w:val="21"/>
                        </w:rPr>
                        <w:t>depan</w:t>
                      </w:r>
                      <w:proofErr w:type="spellEnd"/>
                      <w:r w:rsidRPr="007938DD">
                        <w:rPr>
                          <w:sz w:val="21"/>
                          <w:szCs w:val="21"/>
                        </w:rPr>
                        <w:t xml:space="preserve">—yang </w:t>
                      </w:r>
                      <w:proofErr w:type="spellStart"/>
                      <w:r w:rsidRPr="007938DD">
                        <w:rPr>
                          <w:sz w:val="21"/>
                          <w:szCs w:val="21"/>
                        </w:rPr>
                        <w:t>dapat</w:t>
                      </w:r>
                      <w:proofErr w:type="spellEnd"/>
                      <w:r w:rsidRPr="007938DD">
                        <w:rPr>
                          <w:sz w:val="21"/>
                          <w:szCs w:val="21"/>
                        </w:rPr>
                        <w:t xml:space="preserve"> </w:t>
                      </w:r>
                      <w:proofErr w:type="spellStart"/>
                      <w:r w:rsidRPr="007938DD">
                        <w:rPr>
                          <w:sz w:val="21"/>
                          <w:szCs w:val="21"/>
                        </w:rPr>
                        <w:t>mempertahankan</w:t>
                      </w:r>
                      <w:proofErr w:type="spellEnd"/>
                      <w:r w:rsidRPr="007938DD">
                        <w:rPr>
                          <w:sz w:val="21"/>
                          <w:szCs w:val="21"/>
                        </w:rPr>
                        <w:t xml:space="preserve"> </w:t>
                      </w:r>
                      <w:proofErr w:type="spellStart"/>
                      <w:r w:rsidRPr="007938DD">
                        <w:rPr>
                          <w:sz w:val="21"/>
                          <w:szCs w:val="21"/>
                        </w:rPr>
                        <w:t>reli</w:t>
                      </w:r>
                      <w:proofErr w:type="spellEnd"/>
                      <w:r w:rsidRPr="007938DD">
                        <w:rPr>
                          <w:sz w:val="21"/>
                          <w:szCs w:val="21"/>
                        </w:rPr>
                        <w:t xml:space="preserve"> </w:t>
                      </w:r>
                      <w:proofErr w:type="spellStart"/>
                      <w:r w:rsidRPr="007938DD">
                        <w:rPr>
                          <w:sz w:val="21"/>
                          <w:szCs w:val="21"/>
                        </w:rPr>
                        <w:t>harga</w:t>
                      </w:r>
                      <w:proofErr w:type="spellEnd"/>
                      <w:r w:rsidRPr="007938DD">
                        <w:rPr>
                          <w:sz w:val="21"/>
                          <w:szCs w:val="21"/>
                        </w:rPr>
                        <w:t xml:space="preserve"> </w:t>
                      </w:r>
                      <w:proofErr w:type="spellStart"/>
                      <w:r w:rsidRPr="007938DD">
                        <w:rPr>
                          <w:sz w:val="21"/>
                          <w:szCs w:val="21"/>
                        </w:rPr>
                        <w:t>minyak</w:t>
                      </w:r>
                      <w:proofErr w:type="spellEnd"/>
                      <w:r w:rsidRPr="007938DD">
                        <w:rPr>
                          <w:sz w:val="21"/>
                          <w:szCs w:val="21"/>
                        </w:rPr>
                        <w:t xml:space="preserve"> dan </w:t>
                      </w:r>
                      <w:proofErr w:type="spellStart"/>
                      <w:r w:rsidRPr="007938DD">
                        <w:rPr>
                          <w:sz w:val="21"/>
                          <w:szCs w:val="21"/>
                        </w:rPr>
                        <w:t>mengancam</w:t>
                      </w:r>
                      <w:proofErr w:type="spellEnd"/>
                      <w:r w:rsidRPr="007938DD">
                        <w:rPr>
                          <w:sz w:val="21"/>
                          <w:szCs w:val="21"/>
                        </w:rPr>
                        <w:t xml:space="preserve"> </w:t>
                      </w:r>
                      <w:proofErr w:type="spellStart"/>
                      <w:r w:rsidRPr="007938DD">
                        <w:rPr>
                          <w:sz w:val="21"/>
                          <w:szCs w:val="21"/>
                        </w:rPr>
                        <w:t>tren</w:t>
                      </w:r>
                      <w:proofErr w:type="spellEnd"/>
                      <w:r w:rsidRPr="007938DD">
                        <w:rPr>
                          <w:sz w:val="21"/>
                          <w:szCs w:val="21"/>
                        </w:rPr>
                        <w:t xml:space="preserve"> </w:t>
                      </w:r>
                      <w:proofErr w:type="spellStart"/>
                      <w:r w:rsidRPr="007938DD">
                        <w:rPr>
                          <w:sz w:val="21"/>
                          <w:szCs w:val="21"/>
                        </w:rPr>
                        <w:t>disinflasi</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w:t>
                      </w:r>
                      <w:proofErr w:type="spellStart"/>
                      <w:r w:rsidRPr="007938DD">
                        <w:rPr>
                          <w:sz w:val="21"/>
                          <w:szCs w:val="21"/>
                        </w:rPr>
                        <w:t>beberapa</w:t>
                      </w:r>
                      <w:proofErr w:type="spellEnd"/>
                      <w:r w:rsidRPr="007938DD">
                        <w:rPr>
                          <w:sz w:val="21"/>
                          <w:szCs w:val="21"/>
                        </w:rPr>
                        <w:t xml:space="preserve"> </w:t>
                      </w:r>
                      <w:proofErr w:type="spellStart"/>
                      <w:r w:rsidRPr="007938DD">
                        <w:rPr>
                          <w:sz w:val="21"/>
                          <w:szCs w:val="21"/>
                        </w:rPr>
                        <w:t>bulan</w:t>
                      </w:r>
                      <w:proofErr w:type="spellEnd"/>
                      <w:r w:rsidRPr="007938DD">
                        <w:rPr>
                          <w:sz w:val="21"/>
                          <w:szCs w:val="21"/>
                        </w:rPr>
                        <w:t xml:space="preserve"> </w:t>
                      </w:r>
                      <w:proofErr w:type="spellStart"/>
                      <w:r w:rsidRPr="007938DD">
                        <w:rPr>
                          <w:sz w:val="21"/>
                          <w:szCs w:val="21"/>
                        </w:rPr>
                        <w:t>terakhir</w:t>
                      </w:r>
                      <w:proofErr w:type="spellEnd"/>
                      <w:r w:rsidRPr="007938DD">
                        <w:rPr>
                          <w:sz w:val="21"/>
                          <w:szCs w:val="21"/>
                        </w:rPr>
                        <w:t xml:space="preserve">. Perang </w:t>
                      </w:r>
                      <w:proofErr w:type="spellStart"/>
                      <w:r w:rsidRPr="007938DD">
                        <w:rPr>
                          <w:sz w:val="21"/>
                          <w:szCs w:val="21"/>
                        </w:rPr>
                        <w:t>diperkirakan</w:t>
                      </w:r>
                      <w:proofErr w:type="spellEnd"/>
                      <w:r w:rsidRPr="007938DD">
                        <w:rPr>
                          <w:sz w:val="21"/>
                          <w:szCs w:val="21"/>
                        </w:rPr>
                        <w:t xml:space="preserve"> </w:t>
                      </w:r>
                      <w:proofErr w:type="spellStart"/>
                      <w:r w:rsidRPr="007938DD">
                        <w:rPr>
                          <w:sz w:val="21"/>
                          <w:szCs w:val="21"/>
                        </w:rPr>
                        <w:t>akan</w:t>
                      </w:r>
                      <w:proofErr w:type="spellEnd"/>
                      <w:r w:rsidRPr="007938DD">
                        <w:rPr>
                          <w:sz w:val="21"/>
                          <w:szCs w:val="21"/>
                        </w:rPr>
                        <w:t xml:space="preserve"> </w:t>
                      </w:r>
                      <w:proofErr w:type="spellStart"/>
                      <w:r w:rsidRPr="007938DD">
                        <w:rPr>
                          <w:sz w:val="21"/>
                          <w:szCs w:val="21"/>
                        </w:rPr>
                        <w:t>segera</w:t>
                      </w:r>
                      <w:proofErr w:type="spellEnd"/>
                      <w:r w:rsidRPr="007938DD">
                        <w:rPr>
                          <w:sz w:val="21"/>
                          <w:szCs w:val="21"/>
                        </w:rPr>
                        <w:t xml:space="preserve"> </w:t>
                      </w:r>
                      <w:proofErr w:type="spellStart"/>
                      <w:r w:rsidRPr="007938DD">
                        <w:rPr>
                          <w:sz w:val="21"/>
                          <w:szCs w:val="21"/>
                        </w:rPr>
                        <w:t>berakhir</w:t>
                      </w:r>
                      <w:proofErr w:type="spellEnd"/>
                      <w:r w:rsidRPr="007938DD">
                        <w:rPr>
                          <w:sz w:val="21"/>
                          <w:szCs w:val="21"/>
                        </w:rPr>
                        <w:t>—</w:t>
                      </w:r>
                      <w:proofErr w:type="spellStart"/>
                      <w:r w:rsidRPr="007938DD">
                        <w:rPr>
                          <w:sz w:val="21"/>
                          <w:szCs w:val="21"/>
                        </w:rPr>
                        <w:t>sesuai</w:t>
                      </w:r>
                      <w:proofErr w:type="spellEnd"/>
                      <w:r w:rsidRPr="007938DD">
                        <w:rPr>
                          <w:sz w:val="21"/>
                          <w:szCs w:val="21"/>
                        </w:rPr>
                        <w:t xml:space="preserve"> </w:t>
                      </w:r>
                      <w:proofErr w:type="spellStart"/>
                      <w:r w:rsidRPr="007938DD">
                        <w:rPr>
                          <w:sz w:val="21"/>
                          <w:szCs w:val="21"/>
                        </w:rPr>
                        <w:t>proyeksi</w:t>
                      </w:r>
                      <w:proofErr w:type="spellEnd"/>
                      <w:r w:rsidRPr="007938DD">
                        <w:rPr>
                          <w:sz w:val="21"/>
                          <w:szCs w:val="21"/>
                        </w:rPr>
                        <w:t xml:space="preserve"> </w:t>
                      </w:r>
                      <w:proofErr w:type="spellStart"/>
                      <w:r w:rsidRPr="007938DD">
                        <w:rPr>
                          <w:sz w:val="21"/>
                          <w:szCs w:val="21"/>
                        </w:rPr>
                        <w:t>sebelumnya</w:t>
                      </w:r>
                      <w:proofErr w:type="spellEnd"/>
                      <w:r w:rsidRPr="007938DD">
                        <w:rPr>
                          <w:sz w:val="21"/>
                          <w:szCs w:val="21"/>
                        </w:rPr>
                        <w:t>—</w:t>
                      </w:r>
                      <w:proofErr w:type="spellStart"/>
                      <w:r w:rsidRPr="007938DD">
                        <w:rPr>
                          <w:sz w:val="21"/>
                          <w:szCs w:val="21"/>
                        </w:rPr>
                        <w:t>kemungkinan</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w:t>
                      </w:r>
                      <w:proofErr w:type="spellStart"/>
                      <w:r w:rsidRPr="007938DD">
                        <w:rPr>
                          <w:sz w:val="21"/>
                          <w:szCs w:val="21"/>
                        </w:rPr>
                        <w:t>tenggat</w:t>
                      </w:r>
                      <w:proofErr w:type="spellEnd"/>
                      <w:r w:rsidRPr="007938DD">
                        <w:rPr>
                          <w:sz w:val="21"/>
                          <w:szCs w:val="21"/>
                        </w:rPr>
                        <w:t xml:space="preserve"> dua </w:t>
                      </w:r>
                      <w:proofErr w:type="spellStart"/>
                      <w:r w:rsidRPr="007938DD">
                        <w:rPr>
                          <w:sz w:val="21"/>
                          <w:szCs w:val="21"/>
                        </w:rPr>
                        <w:t>minggu</w:t>
                      </w:r>
                      <w:proofErr w:type="spellEnd"/>
                      <w:r w:rsidRPr="007938DD">
                        <w:rPr>
                          <w:sz w:val="21"/>
                          <w:szCs w:val="21"/>
                        </w:rPr>
                        <w:t xml:space="preserve">, </w:t>
                      </w:r>
                      <w:proofErr w:type="spellStart"/>
                      <w:r w:rsidRPr="007938DD">
                        <w:rPr>
                          <w:sz w:val="21"/>
                          <w:szCs w:val="21"/>
                        </w:rPr>
                        <w:t>seperti</w:t>
                      </w:r>
                      <w:proofErr w:type="spellEnd"/>
                      <w:r w:rsidRPr="007938DD">
                        <w:rPr>
                          <w:sz w:val="21"/>
                          <w:szCs w:val="21"/>
                        </w:rPr>
                        <w:t xml:space="preserve"> yang </w:t>
                      </w:r>
                      <w:proofErr w:type="spellStart"/>
                      <w:r w:rsidRPr="007938DD">
                        <w:rPr>
                          <w:sz w:val="21"/>
                          <w:szCs w:val="21"/>
                        </w:rPr>
                        <w:t>pernah</w:t>
                      </w:r>
                      <w:proofErr w:type="spellEnd"/>
                      <w:r w:rsidRPr="007938DD">
                        <w:rPr>
                          <w:sz w:val="21"/>
                          <w:szCs w:val="21"/>
                        </w:rPr>
                        <w:t xml:space="preserve"> </w:t>
                      </w:r>
                      <w:proofErr w:type="spellStart"/>
                      <w:r w:rsidRPr="007938DD">
                        <w:rPr>
                          <w:sz w:val="21"/>
                          <w:szCs w:val="21"/>
                        </w:rPr>
                        <w:t>terjadi</w:t>
                      </w:r>
                      <w:proofErr w:type="spellEnd"/>
                      <w:r w:rsidRPr="007938DD">
                        <w:rPr>
                          <w:sz w:val="21"/>
                          <w:szCs w:val="21"/>
                        </w:rPr>
                        <w:t xml:space="preserve"> </w:t>
                      </w:r>
                      <w:proofErr w:type="spellStart"/>
                      <w:r w:rsidRPr="007938DD">
                        <w:rPr>
                          <w:sz w:val="21"/>
                          <w:szCs w:val="21"/>
                        </w:rPr>
                        <w:t>pasca</w:t>
                      </w:r>
                      <w:proofErr w:type="spellEnd"/>
                      <w:r w:rsidRPr="007938DD">
                        <w:rPr>
                          <w:sz w:val="21"/>
                          <w:szCs w:val="21"/>
                        </w:rPr>
                        <w:t xml:space="preserve"> </w:t>
                      </w:r>
                      <w:proofErr w:type="spellStart"/>
                      <w:r w:rsidRPr="007938DD">
                        <w:rPr>
                          <w:sz w:val="21"/>
                          <w:szCs w:val="21"/>
                        </w:rPr>
                        <w:t>konflik</w:t>
                      </w:r>
                      <w:proofErr w:type="spellEnd"/>
                      <w:r w:rsidRPr="007938DD">
                        <w:rPr>
                          <w:sz w:val="21"/>
                          <w:szCs w:val="21"/>
                        </w:rPr>
                        <w:t xml:space="preserve"> Yom Kippur.</w:t>
                      </w:r>
                    </w:p>
                    <w:p w14:paraId="31396D14" w14:textId="77777777" w:rsidR="007938DD" w:rsidRPr="007938DD" w:rsidRDefault="007938DD" w:rsidP="007938DD">
                      <w:pPr>
                        <w:jc w:val="both"/>
                        <w:rPr>
                          <w:sz w:val="21"/>
                          <w:szCs w:val="21"/>
                        </w:rPr>
                      </w:pPr>
                      <w:r w:rsidRPr="007938DD">
                        <w:rPr>
                          <w:sz w:val="21"/>
                          <w:szCs w:val="21"/>
                        </w:rPr>
                        <w:t xml:space="preserve">Sementara itu, </w:t>
                      </w:r>
                      <w:proofErr w:type="spellStart"/>
                      <w:r w:rsidRPr="007938DD">
                        <w:rPr>
                          <w:sz w:val="21"/>
                          <w:szCs w:val="21"/>
                        </w:rPr>
                        <w:t>ketiadaan</w:t>
                      </w:r>
                      <w:proofErr w:type="spellEnd"/>
                      <w:r w:rsidRPr="007938DD">
                        <w:rPr>
                          <w:sz w:val="21"/>
                          <w:szCs w:val="21"/>
                        </w:rPr>
                        <w:t xml:space="preserve"> </w:t>
                      </w:r>
                      <w:proofErr w:type="spellStart"/>
                      <w:r w:rsidRPr="007938DD">
                        <w:rPr>
                          <w:sz w:val="21"/>
                          <w:szCs w:val="21"/>
                        </w:rPr>
                        <w:t>kesepakatan</w:t>
                      </w:r>
                      <w:proofErr w:type="spellEnd"/>
                      <w:r w:rsidRPr="007938DD">
                        <w:rPr>
                          <w:sz w:val="21"/>
                          <w:szCs w:val="21"/>
                        </w:rPr>
                        <w:t xml:space="preserve"> </w:t>
                      </w:r>
                      <w:proofErr w:type="spellStart"/>
                      <w:r w:rsidRPr="007938DD">
                        <w:rPr>
                          <w:sz w:val="21"/>
                          <w:szCs w:val="21"/>
                        </w:rPr>
                        <w:t>dagang</w:t>
                      </w:r>
                      <w:proofErr w:type="spellEnd"/>
                      <w:r w:rsidRPr="007938DD">
                        <w:rPr>
                          <w:sz w:val="21"/>
                          <w:szCs w:val="21"/>
                        </w:rPr>
                        <w:t xml:space="preserve"> </w:t>
                      </w:r>
                      <w:proofErr w:type="spellStart"/>
                      <w:r w:rsidRPr="007938DD">
                        <w:rPr>
                          <w:sz w:val="21"/>
                          <w:szCs w:val="21"/>
                        </w:rPr>
                        <w:t>antara</w:t>
                      </w:r>
                      <w:proofErr w:type="spellEnd"/>
                      <w:r w:rsidRPr="007938DD">
                        <w:rPr>
                          <w:sz w:val="21"/>
                          <w:szCs w:val="21"/>
                        </w:rPr>
                        <w:t xml:space="preserve"> AS, Uni </w:t>
                      </w:r>
                      <w:proofErr w:type="spellStart"/>
                      <w:r w:rsidRPr="007938DD">
                        <w:rPr>
                          <w:sz w:val="21"/>
                          <w:szCs w:val="21"/>
                        </w:rPr>
                        <w:t>Eropa</w:t>
                      </w:r>
                      <w:proofErr w:type="spellEnd"/>
                      <w:r w:rsidRPr="007938DD">
                        <w:rPr>
                          <w:sz w:val="21"/>
                          <w:szCs w:val="21"/>
                        </w:rPr>
                        <w:t xml:space="preserve">, dan </w:t>
                      </w:r>
                      <w:proofErr w:type="spellStart"/>
                      <w:r w:rsidRPr="007938DD">
                        <w:rPr>
                          <w:sz w:val="21"/>
                          <w:szCs w:val="21"/>
                        </w:rPr>
                        <w:t>mitra</w:t>
                      </w:r>
                      <w:proofErr w:type="spellEnd"/>
                      <w:r w:rsidRPr="007938DD">
                        <w:rPr>
                          <w:sz w:val="21"/>
                          <w:szCs w:val="21"/>
                        </w:rPr>
                        <w:t xml:space="preserve"> </w:t>
                      </w:r>
                      <w:proofErr w:type="spellStart"/>
                      <w:r w:rsidRPr="007938DD">
                        <w:rPr>
                          <w:sz w:val="21"/>
                          <w:szCs w:val="21"/>
                        </w:rPr>
                        <w:t>utama</w:t>
                      </w:r>
                      <w:proofErr w:type="spellEnd"/>
                      <w:r w:rsidRPr="007938DD">
                        <w:rPr>
                          <w:sz w:val="21"/>
                          <w:szCs w:val="21"/>
                        </w:rPr>
                        <w:t xml:space="preserve"> di Asia </w:t>
                      </w:r>
                      <w:proofErr w:type="spellStart"/>
                      <w:r w:rsidRPr="007938DD">
                        <w:rPr>
                          <w:sz w:val="21"/>
                          <w:szCs w:val="21"/>
                        </w:rPr>
                        <w:t>menimbulkan</w:t>
                      </w:r>
                      <w:proofErr w:type="spellEnd"/>
                      <w:r w:rsidRPr="007938DD">
                        <w:rPr>
                          <w:sz w:val="21"/>
                          <w:szCs w:val="21"/>
                        </w:rPr>
                        <w:t xml:space="preserve"> </w:t>
                      </w:r>
                      <w:proofErr w:type="spellStart"/>
                      <w:r w:rsidRPr="007938DD">
                        <w:rPr>
                          <w:sz w:val="21"/>
                          <w:szCs w:val="21"/>
                        </w:rPr>
                        <w:t>kekhawatiran</w:t>
                      </w:r>
                      <w:proofErr w:type="spellEnd"/>
                      <w:r w:rsidRPr="007938DD">
                        <w:rPr>
                          <w:sz w:val="21"/>
                          <w:szCs w:val="21"/>
                        </w:rPr>
                        <w:t xml:space="preserve"> </w:t>
                      </w:r>
                      <w:proofErr w:type="spellStart"/>
                      <w:r w:rsidRPr="007938DD">
                        <w:rPr>
                          <w:sz w:val="21"/>
                          <w:szCs w:val="21"/>
                        </w:rPr>
                        <w:t>akan</w:t>
                      </w:r>
                      <w:proofErr w:type="spellEnd"/>
                      <w:r w:rsidRPr="007938DD">
                        <w:rPr>
                          <w:sz w:val="21"/>
                          <w:szCs w:val="21"/>
                        </w:rPr>
                        <w:t xml:space="preserve"> </w:t>
                      </w:r>
                      <w:proofErr w:type="spellStart"/>
                      <w:r w:rsidRPr="007938DD">
                        <w:rPr>
                          <w:sz w:val="21"/>
                          <w:szCs w:val="21"/>
                        </w:rPr>
                        <w:t>diberlakukannya</w:t>
                      </w:r>
                      <w:proofErr w:type="spellEnd"/>
                      <w:r w:rsidRPr="007938DD">
                        <w:rPr>
                          <w:sz w:val="21"/>
                          <w:szCs w:val="21"/>
                        </w:rPr>
                        <w:t xml:space="preserve"> </w:t>
                      </w:r>
                      <w:proofErr w:type="spellStart"/>
                      <w:r w:rsidRPr="007938DD">
                        <w:rPr>
                          <w:sz w:val="21"/>
                          <w:szCs w:val="21"/>
                        </w:rPr>
                        <w:t>kembali</w:t>
                      </w:r>
                      <w:proofErr w:type="spellEnd"/>
                      <w:r w:rsidRPr="007938DD">
                        <w:rPr>
                          <w:sz w:val="21"/>
                          <w:szCs w:val="21"/>
                        </w:rPr>
                        <w:t xml:space="preserve"> </w:t>
                      </w:r>
                      <w:proofErr w:type="spellStart"/>
                      <w:r w:rsidRPr="007938DD">
                        <w:rPr>
                          <w:sz w:val="21"/>
                          <w:szCs w:val="21"/>
                        </w:rPr>
                        <w:t>tarif</w:t>
                      </w:r>
                      <w:proofErr w:type="spellEnd"/>
                      <w:r w:rsidRPr="007938DD">
                        <w:rPr>
                          <w:sz w:val="21"/>
                          <w:szCs w:val="21"/>
                        </w:rPr>
                        <w:t xml:space="preserve"> timbal </w:t>
                      </w:r>
                      <w:proofErr w:type="spellStart"/>
                      <w:r w:rsidRPr="007938DD">
                        <w:rPr>
                          <w:sz w:val="21"/>
                          <w:szCs w:val="21"/>
                        </w:rPr>
                        <w:t>balik</w:t>
                      </w:r>
                      <w:proofErr w:type="spellEnd"/>
                      <w:r w:rsidRPr="007938DD">
                        <w:rPr>
                          <w:sz w:val="21"/>
                          <w:szCs w:val="21"/>
                        </w:rPr>
                        <w:t xml:space="preserve"> pada 9 Juli. Selain itu, </w:t>
                      </w:r>
                      <w:proofErr w:type="spellStart"/>
                      <w:r w:rsidRPr="007938DD">
                        <w:rPr>
                          <w:sz w:val="21"/>
                          <w:szCs w:val="21"/>
                        </w:rPr>
                        <w:t>kebijakan</w:t>
                      </w:r>
                      <w:proofErr w:type="spellEnd"/>
                      <w:r w:rsidRPr="007938DD">
                        <w:rPr>
                          <w:sz w:val="21"/>
                          <w:szCs w:val="21"/>
                        </w:rPr>
                        <w:t xml:space="preserve"> </w:t>
                      </w:r>
                      <w:proofErr w:type="spellStart"/>
                      <w:r w:rsidRPr="007938DD">
                        <w:rPr>
                          <w:sz w:val="21"/>
                          <w:szCs w:val="21"/>
                        </w:rPr>
                        <w:t>tarif</w:t>
                      </w:r>
                      <w:proofErr w:type="spellEnd"/>
                      <w:r w:rsidRPr="007938DD">
                        <w:rPr>
                          <w:sz w:val="21"/>
                          <w:szCs w:val="21"/>
                        </w:rPr>
                        <w:t xml:space="preserve"> dan </w:t>
                      </w:r>
                      <w:proofErr w:type="spellStart"/>
                      <w:r w:rsidRPr="007938DD">
                        <w:rPr>
                          <w:sz w:val="21"/>
                          <w:szCs w:val="21"/>
                        </w:rPr>
                        <w:t>meningkatnya</w:t>
                      </w:r>
                      <w:proofErr w:type="spellEnd"/>
                      <w:r w:rsidRPr="007938DD">
                        <w:rPr>
                          <w:sz w:val="21"/>
                          <w:szCs w:val="21"/>
                        </w:rPr>
                        <w:t xml:space="preserve"> </w:t>
                      </w:r>
                      <w:proofErr w:type="spellStart"/>
                      <w:r w:rsidRPr="007938DD">
                        <w:rPr>
                          <w:sz w:val="21"/>
                          <w:szCs w:val="21"/>
                        </w:rPr>
                        <w:t>belanja</w:t>
                      </w:r>
                      <w:proofErr w:type="spellEnd"/>
                      <w:r w:rsidRPr="007938DD">
                        <w:rPr>
                          <w:sz w:val="21"/>
                          <w:szCs w:val="21"/>
                        </w:rPr>
                        <w:t xml:space="preserve"> </w:t>
                      </w:r>
                      <w:proofErr w:type="spellStart"/>
                      <w:r w:rsidRPr="007938DD">
                        <w:rPr>
                          <w:sz w:val="21"/>
                          <w:szCs w:val="21"/>
                        </w:rPr>
                        <w:t>defisit</w:t>
                      </w:r>
                      <w:proofErr w:type="spellEnd"/>
                      <w:r w:rsidRPr="007938DD">
                        <w:rPr>
                          <w:sz w:val="21"/>
                          <w:szCs w:val="21"/>
                        </w:rPr>
                        <w:t xml:space="preserve"> </w:t>
                      </w:r>
                      <w:proofErr w:type="spellStart"/>
                      <w:r w:rsidRPr="007938DD">
                        <w:rPr>
                          <w:sz w:val="21"/>
                          <w:szCs w:val="21"/>
                        </w:rPr>
                        <w:t>telah</w:t>
                      </w:r>
                      <w:proofErr w:type="spellEnd"/>
                      <w:r w:rsidRPr="007938DD">
                        <w:rPr>
                          <w:sz w:val="21"/>
                          <w:szCs w:val="21"/>
                        </w:rPr>
                        <w:t xml:space="preserve"> </w:t>
                      </w:r>
                      <w:proofErr w:type="spellStart"/>
                      <w:r w:rsidRPr="007938DD">
                        <w:rPr>
                          <w:sz w:val="21"/>
                          <w:szCs w:val="21"/>
                        </w:rPr>
                        <w:t>mendorong</w:t>
                      </w:r>
                      <w:proofErr w:type="spellEnd"/>
                      <w:r w:rsidRPr="007938DD">
                        <w:rPr>
                          <w:sz w:val="21"/>
                          <w:szCs w:val="21"/>
                        </w:rPr>
                        <w:t xml:space="preserve"> FOMC </w:t>
                      </w:r>
                      <w:proofErr w:type="spellStart"/>
                      <w:r w:rsidRPr="007938DD">
                        <w:rPr>
                          <w:sz w:val="21"/>
                          <w:szCs w:val="21"/>
                        </w:rPr>
                        <w:t>untuk</w:t>
                      </w:r>
                      <w:proofErr w:type="spellEnd"/>
                      <w:r w:rsidRPr="007938DD">
                        <w:rPr>
                          <w:sz w:val="21"/>
                          <w:szCs w:val="21"/>
                        </w:rPr>
                        <w:t xml:space="preserve"> </w:t>
                      </w:r>
                      <w:proofErr w:type="spellStart"/>
                      <w:r w:rsidRPr="007938DD">
                        <w:rPr>
                          <w:sz w:val="21"/>
                          <w:szCs w:val="21"/>
                        </w:rPr>
                        <w:t>merevisi</w:t>
                      </w:r>
                      <w:proofErr w:type="spellEnd"/>
                      <w:r w:rsidRPr="007938DD">
                        <w:rPr>
                          <w:sz w:val="21"/>
                          <w:szCs w:val="21"/>
                        </w:rPr>
                        <w:t xml:space="preserve"> </w:t>
                      </w:r>
                      <w:proofErr w:type="spellStart"/>
                      <w:r w:rsidRPr="007938DD">
                        <w:rPr>
                          <w:sz w:val="21"/>
                          <w:szCs w:val="21"/>
                        </w:rPr>
                        <w:t>proyeksinya</w:t>
                      </w:r>
                      <w:proofErr w:type="spellEnd"/>
                      <w:r w:rsidRPr="007938DD">
                        <w:rPr>
                          <w:sz w:val="21"/>
                          <w:szCs w:val="21"/>
                        </w:rPr>
                        <w:t xml:space="preserve">—dengan </w:t>
                      </w:r>
                      <w:proofErr w:type="spellStart"/>
                      <w:r w:rsidRPr="007938DD">
                        <w:rPr>
                          <w:sz w:val="21"/>
                          <w:szCs w:val="21"/>
                        </w:rPr>
                        <w:t>mengurangi</w:t>
                      </w:r>
                      <w:proofErr w:type="spellEnd"/>
                      <w:r w:rsidRPr="007938DD">
                        <w:rPr>
                          <w:sz w:val="21"/>
                          <w:szCs w:val="21"/>
                        </w:rPr>
                        <w:t xml:space="preserve"> </w:t>
                      </w:r>
                      <w:proofErr w:type="spellStart"/>
                      <w:r w:rsidRPr="007938DD">
                        <w:rPr>
                          <w:sz w:val="21"/>
                          <w:szCs w:val="21"/>
                        </w:rPr>
                        <w:t>jumlah</w:t>
                      </w:r>
                      <w:proofErr w:type="spellEnd"/>
                      <w:r w:rsidRPr="007938DD">
                        <w:rPr>
                          <w:sz w:val="21"/>
                          <w:szCs w:val="21"/>
                        </w:rPr>
                        <w:t xml:space="preserve"> </w:t>
                      </w:r>
                      <w:proofErr w:type="spellStart"/>
                      <w:r w:rsidRPr="007938DD">
                        <w:rPr>
                          <w:sz w:val="21"/>
                          <w:szCs w:val="21"/>
                        </w:rPr>
                        <w:t>pemangkasan</w:t>
                      </w:r>
                      <w:proofErr w:type="spellEnd"/>
                      <w:r w:rsidRPr="007938DD">
                        <w:rPr>
                          <w:sz w:val="21"/>
                          <w:szCs w:val="21"/>
                        </w:rPr>
                        <w:t xml:space="preserve"> </w:t>
                      </w:r>
                      <w:proofErr w:type="spellStart"/>
                      <w:r w:rsidRPr="007938DD">
                        <w:rPr>
                          <w:sz w:val="21"/>
                          <w:szCs w:val="21"/>
                        </w:rPr>
                        <w:t>suku</w:t>
                      </w:r>
                      <w:proofErr w:type="spellEnd"/>
                      <w:r w:rsidRPr="007938DD">
                        <w:rPr>
                          <w:sz w:val="21"/>
                          <w:szCs w:val="21"/>
                        </w:rPr>
                        <w:t xml:space="preserve"> bunga yang </w:t>
                      </w:r>
                      <w:proofErr w:type="spellStart"/>
                      <w:r w:rsidRPr="007938DD">
                        <w:rPr>
                          <w:sz w:val="21"/>
                          <w:szCs w:val="21"/>
                        </w:rPr>
                        <w:t>diharapkan</w:t>
                      </w:r>
                      <w:proofErr w:type="spellEnd"/>
                      <w:r w:rsidRPr="007938DD">
                        <w:rPr>
                          <w:sz w:val="21"/>
                          <w:szCs w:val="21"/>
                        </w:rPr>
                        <w:t xml:space="preserve"> </w:t>
                      </w:r>
                      <w:proofErr w:type="spellStart"/>
                      <w:r w:rsidRPr="007938DD">
                        <w:rPr>
                          <w:sz w:val="21"/>
                          <w:szCs w:val="21"/>
                        </w:rPr>
                        <w:t>dalam</w:t>
                      </w:r>
                      <w:proofErr w:type="spellEnd"/>
                      <w:r w:rsidRPr="007938DD">
                        <w:rPr>
                          <w:sz w:val="21"/>
                          <w:szCs w:val="21"/>
                        </w:rPr>
                        <w:t xml:space="preserve"> dua tahun ke </w:t>
                      </w:r>
                      <w:proofErr w:type="spellStart"/>
                      <w:r w:rsidRPr="007938DD">
                        <w:rPr>
                          <w:sz w:val="21"/>
                          <w:szCs w:val="21"/>
                        </w:rPr>
                        <w:t>depan</w:t>
                      </w:r>
                      <w:proofErr w:type="spellEnd"/>
                      <w:r w:rsidRPr="007938DD">
                        <w:rPr>
                          <w:sz w:val="21"/>
                          <w:szCs w:val="21"/>
                        </w:rPr>
                        <w:t xml:space="preserve">, </w:t>
                      </w:r>
                      <w:proofErr w:type="spellStart"/>
                      <w:r w:rsidRPr="007938DD">
                        <w:rPr>
                          <w:sz w:val="21"/>
                          <w:szCs w:val="21"/>
                        </w:rPr>
                        <w:t>sekaligus</w:t>
                      </w:r>
                      <w:proofErr w:type="spellEnd"/>
                      <w:r w:rsidRPr="007938DD">
                        <w:rPr>
                          <w:sz w:val="21"/>
                          <w:szCs w:val="21"/>
                        </w:rPr>
                        <w:t xml:space="preserve"> </w:t>
                      </w:r>
                      <w:proofErr w:type="spellStart"/>
                      <w:r w:rsidRPr="007938DD">
                        <w:rPr>
                          <w:sz w:val="21"/>
                          <w:szCs w:val="21"/>
                        </w:rPr>
                        <w:t>menaikkan</w:t>
                      </w:r>
                      <w:proofErr w:type="spellEnd"/>
                      <w:r w:rsidRPr="007938DD">
                        <w:rPr>
                          <w:sz w:val="21"/>
                          <w:szCs w:val="21"/>
                        </w:rPr>
                        <w:t xml:space="preserve"> </w:t>
                      </w:r>
                      <w:proofErr w:type="spellStart"/>
                      <w:r w:rsidRPr="007938DD">
                        <w:rPr>
                          <w:sz w:val="21"/>
                          <w:szCs w:val="21"/>
                        </w:rPr>
                        <w:t>estimasi</w:t>
                      </w:r>
                      <w:proofErr w:type="spellEnd"/>
                      <w:r w:rsidRPr="007938DD">
                        <w:rPr>
                          <w:sz w:val="21"/>
                          <w:szCs w:val="21"/>
                        </w:rPr>
                        <w:t xml:space="preserve"> </w:t>
                      </w:r>
                      <w:proofErr w:type="spellStart"/>
                      <w:r w:rsidRPr="007938DD">
                        <w:rPr>
                          <w:sz w:val="21"/>
                          <w:szCs w:val="21"/>
                        </w:rPr>
                        <w:t>inflasi</w:t>
                      </w:r>
                      <w:proofErr w:type="spellEnd"/>
                      <w:r w:rsidRPr="007938DD">
                        <w:rPr>
                          <w:sz w:val="21"/>
                          <w:szCs w:val="21"/>
                        </w:rPr>
                        <w:t xml:space="preserve"> PCE dan </w:t>
                      </w:r>
                      <w:proofErr w:type="spellStart"/>
                      <w:r w:rsidRPr="007938DD">
                        <w:rPr>
                          <w:sz w:val="21"/>
                          <w:szCs w:val="21"/>
                        </w:rPr>
                        <w:t>menurunkan</w:t>
                      </w:r>
                      <w:proofErr w:type="spellEnd"/>
                      <w:r w:rsidRPr="007938DD">
                        <w:rPr>
                          <w:sz w:val="21"/>
                          <w:szCs w:val="21"/>
                        </w:rPr>
                        <w:t xml:space="preserve"> </w:t>
                      </w:r>
                      <w:proofErr w:type="spellStart"/>
                      <w:r w:rsidRPr="007938DD">
                        <w:rPr>
                          <w:sz w:val="21"/>
                          <w:szCs w:val="21"/>
                        </w:rPr>
                        <w:t>proyeksi</w:t>
                      </w:r>
                      <w:proofErr w:type="spellEnd"/>
                      <w:r w:rsidRPr="007938DD">
                        <w:rPr>
                          <w:sz w:val="21"/>
                          <w:szCs w:val="21"/>
                        </w:rPr>
                        <w:t xml:space="preserve"> </w:t>
                      </w:r>
                      <w:proofErr w:type="spellStart"/>
                      <w:r w:rsidRPr="007938DD">
                        <w:rPr>
                          <w:sz w:val="21"/>
                          <w:szCs w:val="21"/>
                        </w:rPr>
                        <w:t>pertumbuhan</w:t>
                      </w:r>
                      <w:proofErr w:type="spellEnd"/>
                      <w:r w:rsidRPr="007938DD">
                        <w:rPr>
                          <w:sz w:val="21"/>
                          <w:szCs w:val="21"/>
                        </w:rPr>
                        <w:t>.</w:t>
                      </w:r>
                    </w:p>
                    <w:p w14:paraId="031A5C01" w14:textId="77777777" w:rsidR="007938DD" w:rsidRPr="007938DD" w:rsidRDefault="007938DD" w:rsidP="007938DD">
                      <w:pPr>
                        <w:jc w:val="both"/>
                        <w:rPr>
                          <w:sz w:val="21"/>
                          <w:szCs w:val="21"/>
                        </w:rPr>
                      </w:pPr>
                      <w:r w:rsidRPr="007938DD">
                        <w:rPr>
                          <w:sz w:val="21"/>
                          <w:szCs w:val="21"/>
                        </w:rPr>
                        <w:t xml:space="preserve">Bagi Indonesia, </w:t>
                      </w:r>
                      <w:proofErr w:type="spellStart"/>
                      <w:r w:rsidRPr="007938DD">
                        <w:rPr>
                          <w:sz w:val="21"/>
                          <w:szCs w:val="21"/>
                        </w:rPr>
                        <w:t>terdapat</w:t>
                      </w:r>
                      <w:proofErr w:type="spellEnd"/>
                      <w:r w:rsidRPr="007938DD">
                        <w:rPr>
                          <w:sz w:val="21"/>
                          <w:szCs w:val="21"/>
                        </w:rPr>
                        <w:t xml:space="preserve"> </w:t>
                      </w:r>
                      <w:proofErr w:type="spellStart"/>
                      <w:r w:rsidRPr="007938DD">
                        <w:rPr>
                          <w:sz w:val="21"/>
                          <w:szCs w:val="21"/>
                        </w:rPr>
                        <w:t>potensi</w:t>
                      </w:r>
                      <w:proofErr w:type="spellEnd"/>
                      <w:r w:rsidRPr="007938DD">
                        <w:rPr>
                          <w:sz w:val="21"/>
                          <w:szCs w:val="21"/>
                        </w:rPr>
                        <w:t xml:space="preserve"> </w:t>
                      </w:r>
                      <w:proofErr w:type="spellStart"/>
                      <w:r w:rsidRPr="007938DD">
                        <w:rPr>
                          <w:sz w:val="21"/>
                          <w:szCs w:val="21"/>
                        </w:rPr>
                        <w:t>arus</w:t>
                      </w:r>
                      <w:proofErr w:type="spellEnd"/>
                      <w:r w:rsidRPr="007938DD">
                        <w:rPr>
                          <w:sz w:val="21"/>
                          <w:szCs w:val="21"/>
                        </w:rPr>
                        <w:t xml:space="preserve"> </w:t>
                      </w:r>
                      <w:proofErr w:type="spellStart"/>
                      <w:r w:rsidRPr="007938DD">
                        <w:rPr>
                          <w:sz w:val="21"/>
                          <w:szCs w:val="21"/>
                        </w:rPr>
                        <w:t>keluar</w:t>
                      </w:r>
                      <w:proofErr w:type="spellEnd"/>
                      <w:r w:rsidRPr="007938DD">
                        <w:rPr>
                          <w:sz w:val="21"/>
                          <w:szCs w:val="21"/>
                        </w:rPr>
                        <w:t xml:space="preserve"> modal pekan </w:t>
                      </w:r>
                      <w:proofErr w:type="spellStart"/>
                      <w:r w:rsidRPr="007938DD">
                        <w:rPr>
                          <w:sz w:val="21"/>
                          <w:szCs w:val="21"/>
                        </w:rPr>
                        <w:t>ini</w:t>
                      </w:r>
                      <w:proofErr w:type="spellEnd"/>
                      <w:r w:rsidRPr="007938DD">
                        <w:rPr>
                          <w:sz w:val="21"/>
                          <w:szCs w:val="21"/>
                        </w:rPr>
                        <w:t xml:space="preserve"> yang </w:t>
                      </w:r>
                      <w:proofErr w:type="spellStart"/>
                      <w:r w:rsidRPr="007938DD">
                        <w:rPr>
                          <w:sz w:val="21"/>
                          <w:szCs w:val="21"/>
                        </w:rPr>
                        <w:t>dapat</w:t>
                      </w:r>
                      <w:proofErr w:type="spellEnd"/>
                      <w:r w:rsidRPr="007938DD">
                        <w:rPr>
                          <w:sz w:val="21"/>
                          <w:szCs w:val="21"/>
                        </w:rPr>
                        <w:t xml:space="preserve"> </w:t>
                      </w:r>
                      <w:proofErr w:type="spellStart"/>
                      <w:r w:rsidRPr="007938DD">
                        <w:rPr>
                          <w:sz w:val="21"/>
                          <w:szCs w:val="21"/>
                        </w:rPr>
                        <w:t>mendorong</w:t>
                      </w:r>
                      <w:proofErr w:type="spellEnd"/>
                      <w:r w:rsidRPr="007938DD">
                        <w:rPr>
                          <w:sz w:val="21"/>
                          <w:szCs w:val="21"/>
                        </w:rPr>
                        <w:t xml:space="preserve"> </w:t>
                      </w:r>
                      <w:proofErr w:type="spellStart"/>
                      <w:r w:rsidRPr="007938DD">
                        <w:rPr>
                          <w:sz w:val="21"/>
                          <w:szCs w:val="21"/>
                        </w:rPr>
                        <w:t>kenaikan</w:t>
                      </w:r>
                      <w:proofErr w:type="spellEnd"/>
                      <w:r w:rsidRPr="007938DD">
                        <w:rPr>
                          <w:sz w:val="21"/>
                          <w:szCs w:val="21"/>
                        </w:rPr>
                        <w:t xml:space="preserve"> yield obligasi dan </w:t>
                      </w:r>
                      <w:proofErr w:type="spellStart"/>
                      <w:r w:rsidRPr="007938DD">
                        <w:rPr>
                          <w:sz w:val="21"/>
                          <w:szCs w:val="21"/>
                        </w:rPr>
                        <w:t>menekan</w:t>
                      </w:r>
                      <w:proofErr w:type="spellEnd"/>
                      <w:r w:rsidRPr="007938DD">
                        <w:rPr>
                          <w:sz w:val="21"/>
                          <w:szCs w:val="21"/>
                        </w:rPr>
                        <w:t xml:space="preserve"> </w:t>
                      </w:r>
                      <w:proofErr w:type="spellStart"/>
                      <w:r w:rsidRPr="007938DD">
                        <w:rPr>
                          <w:sz w:val="21"/>
                          <w:szCs w:val="21"/>
                        </w:rPr>
                        <w:t>harga</w:t>
                      </w:r>
                      <w:proofErr w:type="spellEnd"/>
                      <w:r w:rsidRPr="007938DD">
                        <w:rPr>
                          <w:sz w:val="21"/>
                          <w:szCs w:val="21"/>
                        </w:rPr>
                        <w:t xml:space="preserve"> </w:t>
                      </w:r>
                      <w:proofErr w:type="spellStart"/>
                      <w:r w:rsidRPr="007938DD">
                        <w:rPr>
                          <w:sz w:val="21"/>
                          <w:szCs w:val="21"/>
                        </w:rPr>
                        <w:t>saham</w:t>
                      </w:r>
                      <w:proofErr w:type="spellEnd"/>
                      <w:r w:rsidRPr="007938DD">
                        <w:rPr>
                          <w:sz w:val="21"/>
                          <w:szCs w:val="21"/>
                        </w:rPr>
                        <w:t xml:space="preserve"> </w:t>
                      </w:r>
                      <w:proofErr w:type="spellStart"/>
                      <w:r w:rsidRPr="007938DD">
                        <w:rPr>
                          <w:sz w:val="21"/>
                          <w:szCs w:val="21"/>
                        </w:rPr>
                        <w:t>seiring</w:t>
                      </w:r>
                      <w:proofErr w:type="spellEnd"/>
                      <w:r w:rsidRPr="007938DD">
                        <w:rPr>
                          <w:sz w:val="21"/>
                          <w:szCs w:val="21"/>
                        </w:rPr>
                        <w:t xml:space="preserve"> </w:t>
                      </w:r>
                      <w:proofErr w:type="spellStart"/>
                      <w:r w:rsidRPr="007938DD">
                        <w:rPr>
                          <w:sz w:val="21"/>
                          <w:szCs w:val="21"/>
                        </w:rPr>
                        <w:t>meningkatnya</w:t>
                      </w:r>
                      <w:proofErr w:type="spellEnd"/>
                      <w:r w:rsidRPr="007938DD">
                        <w:rPr>
                          <w:sz w:val="21"/>
                          <w:szCs w:val="21"/>
                        </w:rPr>
                        <w:t xml:space="preserve"> </w:t>
                      </w:r>
                      <w:proofErr w:type="spellStart"/>
                      <w:r w:rsidRPr="007938DD">
                        <w:rPr>
                          <w:sz w:val="21"/>
                          <w:szCs w:val="21"/>
                        </w:rPr>
                        <w:t>risiko</w:t>
                      </w:r>
                      <w:proofErr w:type="spellEnd"/>
                      <w:r w:rsidRPr="007938DD">
                        <w:rPr>
                          <w:sz w:val="21"/>
                          <w:szCs w:val="21"/>
                        </w:rPr>
                        <w:t xml:space="preserve"> </w:t>
                      </w:r>
                      <w:proofErr w:type="spellStart"/>
                      <w:r w:rsidRPr="007938DD">
                        <w:rPr>
                          <w:sz w:val="21"/>
                          <w:szCs w:val="21"/>
                        </w:rPr>
                        <w:t>geopolitik</w:t>
                      </w:r>
                      <w:proofErr w:type="spellEnd"/>
                      <w:r w:rsidRPr="007938DD">
                        <w:rPr>
                          <w:sz w:val="21"/>
                          <w:szCs w:val="21"/>
                        </w:rPr>
                        <w:t xml:space="preserve">. </w:t>
                      </w:r>
                      <w:proofErr w:type="spellStart"/>
                      <w:r w:rsidRPr="007938DD">
                        <w:rPr>
                          <w:sz w:val="21"/>
                          <w:szCs w:val="21"/>
                        </w:rPr>
                        <w:t>Namun</w:t>
                      </w:r>
                      <w:proofErr w:type="spellEnd"/>
                      <w:r w:rsidRPr="007938DD">
                        <w:rPr>
                          <w:sz w:val="21"/>
                          <w:szCs w:val="21"/>
                        </w:rPr>
                        <w:t xml:space="preserve">, </w:t>
                      </w:r>
                      <w:proofErr w:type="spellStart"/>
                      <w:r w:rsidRPr="007938DD">
                        <w:rPr>
                          <w:sz w:val="21"/>
                          <w:szCs w:val="21"/>
                        </w:rPr>
                        <w:t>peluang</w:t>
                      </w:r>
                      <w:proofErr w:type="spellEnd"/>
                      <w:r w:rsidRPr="007938DD">
                        <w:rPr>
                          <w:sz w:val="21"/>
                          <w:szCs w:val="21"/>
                        </w:rPr>
                        <w:t xml:space="preserve"> </w:t>
                      </w:r>
                      <w:r w:rsidRPr="007938DD">
                        <w:rPr>
                          <w:i/>
                          <w:iCs/>
                          <w:sz w:val="21"/>
                          <w:szCs w:val="21"/>
                        </w:rPr>
                        <w:t>market rebound</w:t>
                      </w:r>
                      <w:r w:rsidRPr="007938DD">
                        <w:rPr>
                          <w:sz w:val="21"/>
                          <w:szCs w:val="21"/>
                        </w:rPr>
                        <w:t xml:space="preserve"> </w:t>
                      </w:r>
                      <w:proofErr w:type="spellStart"/>
                      <w:r w:rsidRPr="007938DD">
                        <w:rPr>
                          <w:sz w:val="21"/>
                          <w:szCs w:val="21"/>
                        </w:rPr>
                        <w:t>dapat</w:t>
                      </w:r>
                      <w:proofErr w:type="spellEnd"/>
                      <w:r w:rsidRPr="007938DD">
                        <w:rPr>
                          <w:sz w:val="21"/>
                          <w:szCs w:val="21"/>
                        </w:rPr>
                        <w:t xml:space="preserve"> </w:t>
                      </w:r>
                      <w:proofErr w:type="spellStart"/>
                      <w:r w:rsidRPr="007938DD">
                        <w:rPr>
                          <w:sz w:val="21"/>
                          <w:szCs w:val="21"/>
                        </w:rPr>
                        <w:t>muncul</w:t>
                      </w:r>
                      <w:proofErr w:type="spellEnd"/>
                      <w:r w:rsidRPr="007938DD">
                        <w:rPr>
                          <w:sz w:val="21"/>
                          <w:szCs w:val="21"/>
                        </w:rPr>
                        <w:t xml:space="preserve"> di </w:t>
                      </w:r>
                      <w:proofErr w:type="spellStart"/>
                      <w:r w:rsidRPr="007938DD">
                        <w:rPr>
                          <w:sz w:val="21"/>
                          <w:szCs w:val="21"/>
                        </w:rPr>
                        <w:t>akhir</w:t>
                      </w:r>
                      <w:proofErr w:type="spellEnd"/>
                      <w:r w:rsidRPr="007938DD">
                        <w:rPr>
                          <w:sz w:val="21"/>
                          <w:szCs w:val="21"/>
                        </w:rPr>
                        <w:t xml:space="preserve"> pekan </w:t>
                      </w:r>
                      <w:proofErr w:type="spellStart"/>
                      <w:r w:rsidRPr="007938DD">
                        <w:rPr>
                          <w:sz w:val="21"/>
                          <w:szCs w:val="21"/>
                        </w:rPr>
                        <w:t>jika</w:t>
                      </w:r>
                      <w:proofErr w:type="spellEnd"/>
                      <w:r w:rsidRPr="007938DD">
                        <w:rPr>
                          <w:sz w:val="21"/>
                          <w:szCs w:val="21"/>
                        </w:rPr>
                        <w:t xml:space="preserve"> </w:t>
                      </w:r>
                      <w:proofErr w:type="spellStart"/>
                      <w:r w:rsidRPr="007938DD">
                        <w:rPr>
                          <w:sz w:val="21"/>
                          <w:szCs w:val="21"/>
                        </w:rPr>
                        <w:t>konflik</w:t>
                      </w:r>
                      <w:proofErr w:type="spellEnd"/>
                      <w:r w:rsidRPr="007938DD">
                        <w:rPr>
                          <w:sz w:val="21"/>
                          <w:szCs w:val="21"/>
                        </w:rPr>
                        <w:t xml:space="preserve"> Israel-Iran </w:t>
                      </w:r>
                      <w:proofErr w:type="spellStart"/>
                      <w:r w:rsidRPr="007938DD">
                        <w:rPr>
                          <w:sz w:val="21"/>
                          <w:szCs w:val="21"/>
                        </w:rPr>
                        <w:t>menunjukkan</w:t>
                      </w:r>
                      <w:proofErr w:type="spellEnd"/>
                      <w:r w:rsidRPr="007938DD">
                        <w:rPr>
                          <w:sz w:val="21"/>
                          <w:szCs w:val="21"/>
                        </w:rPr>
                        <w:t xml:space="preserve"> </w:t>
                      </w:r>
                      <w:proofErr w:type="spellStart"/>
                      <w:r w:rsidRPr="007938DD">
                        <w:rPr>
                          <w:sz w:val="21"/>
                          <w:szCs w:val="21"/>
                        </w:rPr>
                        <w:t>tanda-tanda</w:t>
                      </w:r>
                      <w:proofErr w:type="spellEnd"/>
                      <w:r w:rsidRPr="007938DD">
                        <w:rPr>
                          <w:sz w:val="21"/>
                          <w:szCs w:val="21"/>
                        </w:rPr>
                        <w:t xml:space="preserve"> </w:t>
                      </w:r>
                      <w:proofErr w:type="spellStart"/>
                      <w:r w:rsidRPr="007938DD">
                        <w:rPr>
                          <w:sz w:val="21"/>
                          <w:szCs w:val="21"/>
                        </w:rPr>
                        <w:t>mereda</w:t>
                      </w:r>
                      <w:proofErr w:type="spellEnd"/>
                      <w:r w:rsidRPr="007938DD">
                        <w:rPr>
                          <w:sz w:val="21"/>
                          <w:szCs w:val="21"/>
                        </w:rPr>
                        <w:t>.</w:t>
                      </w:r>
                    </w:p>
                    <w:p w14:paraId="6BA523D9" w14:textId="25484DA2" w:rsidR="00EF3235" w:rsidRPr="00A06FA4" w:rsidRDefault="00EF3235" w:rsidP="007938DD">
                      <w:pPr>
                        <w:jc w:val="both"/>
                        <w:rPr>
                          <w:sz w:val="21"/>
                          <w:szCs w:val="21"/>
                        </w:rPr>
                      </w:pPr>
                    </w:p>
                  </w:txbxContent>
                </v:textbox>
                <w10:wrap type="square"/>
              </v:shape>
            </w:pict>
          </mc:Fallback>
        </mc:AlternateContent>
      </w:r>
    </w:p>
    <w:p w14:paraId="2587CF47" w14:textId="77777777" w:rsidR="00CF4A44" w:rsidRDefault="00CF4A44" w:rsidP="00726C0F"/>
    <w:p w14:paraId="1FAA99E5" w14:textId="77777777" w:rsidR="00993168" w:rsidRDefault="00993168" w:rsidP="00726C0F"/>
    <w:p w14:paraId="090B7D90" w14:textId="27CC82F0" w:rsidR="005F2375" w:rsidRDefault="006043BE" w:rsidP="00726C0F">
      <w:r>
        <w:rPr>
          <w:noProof/>
        </w:rPr>
        <mc:AlternateContent>
          <mc:Choice Requires="wps">
            <w:drawing>
              <wp:anchor distT="0" distB="0" distL="114300" distR="114300" simplePos="0" relativeHeight="251941888" behindDoc="0" locked="0" layoutInCell="1" allowOverlap="1" wp14:anchorId="18AD0465" wp14:editId="408E58A1">
                <wp:simplePos x="0" y="0"/>
                <wp:positionH relativeFrom="column">
                  <wp:posOffset>-819150</wp:posOffset>
                </wp:positionH>
                <wp:positionV relativeFrom="paragraph">
                  <wp:posOffset>318135</wp:posOffset>
                </wp:positionV>
                <wp:extent cx="3105150" cy="295275"/>
                <wp:effectExtent l="0" t="0" r="0" b="0"/>
                <wp:wrapNone/>
                <wp:docPr id="2" name="Text Box 2"/>
                <wp:cNvGraphicFramePr/>
                <a:graphic xmlns:a="http://schemas.openxmlformats.org/drawingml/2006/main">
                  <a:graphicData uri="http://schemas.microsoft.com/office/word/2010/wordprocessingShape">
                    <wps:wsp>
                      <wps:cNvSpPr txBox="1"/>
                      <wps:spPr>
                        <a:xfrm>
                          <a:off x="0" y="0"/>
                          <a:ext cx="31051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DA4B0" w14:textId="77777777" w:rsidR="00397469" w:rsidRPr="008C27A0" w:rsidRDefault="00397469">
                            <w:pPr>
                              <w:rPr>
                                <w:b/>
                                <w:lang w:val="en-GB"/>
                              </w:rPr>
                            </w:pPr>
                            <w:r w:rsidRPr="008C27A0">
                              <w:rPr>
                                <w:b/>
                                <w:lang w:val="en-GB"/>
                              </w:rPr>
                              <w:t>Macro Forecasts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AD0465" id="_x0000_s1034" type="#_x0000_t202" style="position:absolute;margin-left:-64.5pt;margin-top:25.05pt;width:244.5pt;height:23.25pt;z-index:25194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" filled="f" stroked="f" strokeweight=".5pt">
                <v:textbox>
                  <w:txbxContent>
                    <w:p w14:paraId="237DA4B0" w14:textId="77777777" w:rsidR="00397469" w:rsidRPr="008C27A0" w:rsidRDefault="00397469">
                      <w:pPr>
                        <w:rPr>
                          <w:b/>
                          <w:lang w:val="en-GB"/>
                        </w:rPr>
                      </w:pPr>
                      <w:r w:rsidRPr="008C27A0">
                        <w:rPr>
                          <w:b/>
                          <w:lang w:val="en-GB"/>
                        </w:rPr>
                        <w:t>Macro Forecasts</w:t>
                      </w:r>
                    </w:p>
                  </w:txbxContent>
                </v:textbox>
              </v:shape>
            </w:pict>
          </mc:Fallback>
        </mc:AlternateContent>
      </w:r>
    </w:p>
    <w:p w14:paraId="18DCB25E" w14:textId="77777777" w:rsidR="005F2375" w:rsidRPr="005F2375" w:rsidRDefault="005F2375" w:rsidP="005F2375"/>
    <w:tbl>
      <w:tblPr>
        <w:tblpPr w:leftFromText="180" w:rightFromText="180" w:vertAnchor="text" w:horzAnchor="page" w:tblpX="301" w:tblpY="68"/>
        <w:tblW w:w="9000" w:type="dxa"/>
        <w:tblLook w:val="04A0" w:firstRow="1" w:lastRow="0" w:firstColumn="1" w:lastColumn="0" w:noHBand="0" w:noVBand="1"/>
      </w:tblPr>
      <w:tblGrid>
        <w:gridCol w:w="3510"/>
        <w:gridCol w:w="2160"/>
        <w:gridCol w:w="1620"/>
        <w:gridCol w:w="1710"/>
      </w:tblGrid>
      <w:tr w:rsidR="006043BE" w:rsidRPr="007517E4" w14:paraId="339F2D93" w14:textId="77777777" w:rsidTr="006043BE">
        <w:trPr>
          <w:trHeight w:val="298"/>
        </w:trPr>
        <w:tc>
          <w:tcPr>
            <w:tcW w:w="3510" w:type="dxa"/>
            <w:tcBorders>
              <w:top w:val="nil"/>
              <w:left w:val="nil"/>
              <w:bottom w:val="nil"/>
              <w:right w:val="nil"/>
            </w:tcBorders>
            <w:shd w:val="clear" w:color="000000" w:fill="17365D"/>
            <w:noWrap/>
            <w:vAlign w:val="bottom"/>
            <w:hideMark/>
          </w:tcPr>
          <w:p w14:paraId="65B371FE" w14:textId="77777777" w:rsidR="006043BE" w:rsidRPr="0000186F" w:rsidRDefault="006043BE" w:rsidP="006043BE">
            <w:pPr>
              <w:spacing w:after="0" w:line="240" w:lineRule="auto"/>
              <w:jc w:val="center"/>
              <w:rPr>
                <w:rFonts w:eastAsia="Times New Roman" w:cstheme="minorHAnsi"/>
                <w:b/>
                <w:bCs/>
                <w:color w:val="FFFFFF"/>
                <w:sz w:val="20"/>
                <w:szCs w:val="20"/>
              </w:rPr>
            </w:pPr>
            <w:r w:rsidRPr="0000186F">
              <w:rPr>
                <w:rFonts w:eastAsia="Times New Roman" w:cstheme="minorHAnsi"/>
                <w:b/>
                <w:bCs/>
                <w:color w:val="FFFFFF"/>
                <w:sz w:val="20"/>
                <w:szCs w:val="20"/>
              </w:rPr>
              <w:t>Macro</w:t>
            </w:r>
          </w:p>
        </w:tc>
        <w:tc>
          <w:tcPr>
            <w:tcW w:w="2160" w:type="dxa"/>
            <w:tcBorders>
              <w:top w:val="nil"/>
              <w:left w:val="nil"/>
              <w:bottom w:val="nil"/>
              <w:right w:val="nil"/>
            </w:tcBorders>
            <w:shd w:val="clear" w:color="000000" w:fill="17365D"/>
            <w:noWrap/>
            <w:vAlign w:val="bottom"/>
            <w:hideMark/>
          </w:tcPr>
          <w:p w14:paraId="30290D9C" w14:textId="77777777" w:rsidR="006043BE" w:rsidRPr="0000186F" w:rsidRDefault="0000186F" w:rsidP="006043BE">
            <w:pPr>
              <w:spacing w:after="0" w:line="240" w:lineRule="auto"/>
              <w:jc w:val="center"/>
              <w:rPr>
                <w:rFonts w:eastAsia="Times New Roman" w:cstheme="minorHAnsi"/>
                <w:b/>
                <w:bCs/>
                <w:color w:val="FFFFFF"/>
                <w:sz w:val="20"/>
                <w:szCs w:val="20"/>
              </w:rPr>
            </w:pPr>
            <w:r w:rsidRPr="0000186F">
              <w:rPr>
                <w:rFonts w:eastAsia="Times New Roman" w:cstheme="minorHAnsi"/>
                <w:b/>
                <w:bCs/>
                <w:color w:val="FFFFFF"/>
                <w:sz w:val="20"/>
                <w:szCs w:val="20"/>
              </w:rPr>
              <w:t>2024</w:t>
            </w:r>
            <w:r w:rsidR="006043BE" w:rsidRPr="0000186F">
              <w:rPr>
                <w:rFonts w:eastAsia="Times New Roman" w:cstheme="minorHAnsi"/>
                <w:b/>
                <w:bCs/>
                <w:color w:val="FFFFFF"/>
                <w:sz w:val="20"/>
                <w:szCs w:val="20"/>
              </w:rPr>
              <w:t>A</w:t>
            </w:r>
          </w:p>
        </w:tc>
        <w:tc>
          <w:tcPr>
            <w:tcW w:w="1620" w:type="dxa"/>
            <w:tcBorders>
              <w:top w:val="nil"/>
              <w:left w:val="nil"/>
              <w:bottom w:val="nil"/>
              <w:right w:val="nil"/>
            </w:tcBorders>
            <w:shd w:val="clear" w:color="000000" w:fill="17365D"/>
            <w:noWrap/>
            <w:vAlign w:val="bottom"/>
            <w:hideMark/>
          </w:tcPr>
          <w:p w14:paraId="31FBF65C" w14:textId="77777777" w:rsidR="006043BE" w:rsidRPr="0000186F" w:rsidRDefault="0000186F" w:rsidP="006043BE">
            <w:pPr>
              <w:spacing w:after="0" w:line="240" w:lineRule="auto"/>
              <w:jc w:val="center"/>
              <w:rPr>
                <w:rFonts w:eastAsia="Times New Roman" w:cstheme="minorHAnsi"/>
                <w:b/>
                <w:bCs/>
                <w:color w:val="FFFFFF"/>
                <w:sz w:val="20"/>
                <w:szCs w:val="20"/>
              </w:rPr>
            </w:pPr>
            <w:r w:rsidRPr="0000186F">
              <w:rPr>
                <w:rFonts w:eastAsia="Times New Roman" w:cstheme="minorHAnsi"/>
                <w:b/>
                <w:bCs/>
                <w:color w:val="FFFFFF"/>
                <w:sz w:val="20"/>
                <w:szCs w:val="20"/>
              </w:rPr>
              <w:t>2025</w:t>
            </w:r>
            <w:r w:rsidR="006043BE" w:rsidRPr="0000186F">
              <w:rPr>
                <w:rFonts w:eastAsia="Times New Roman" w:cstheme="minorHAnsi"/>
                <w:b/>
                <w:bCs/>
                <w:color w:val="FFFFFF"/>
                <w:sz w:val="20"/>
                <w:szCs w:val="20"/>
              </w:rPr>
              <w:t>F</w:t>
            </w:r>
          </w:p>
        </w:tc>
        <w:tc>
          <w:tcPr>
            <w:tcW w:w="1710" w:type="dxa"/>
            <w:tcBorders>
              <w:top w:val="nil"/>
              <w:left w:val="nil"/>
              <w:bottom w:val="nil"/>
              <w:right w:val="nil"/>
            </w:tcBorders>
            <w:shd w:val="clear" w:color="000000" w:fill="17365D"/>
            <w:noWrap/>
            <w:vAlign w:val="bottom"/>
            <w:hideMark/>
          </w:tcPr>
          <w:p w14:paraId="2A26F559" w14:textId="77777777" w:rsidR="006043BE" w:rsidRPr="0000186F" w:rsidRDefault="0000186F" w:rsidP="006043BE">
            <w:pPr>
              <w:spacing w:after="0" w:line="240" w:lineRule="auto"/>
              <w:jc w:val="center"/>
              <w:rPr>
                <w:rFonts w:eastAsia="Times New Roman" w:cstheme="minorHAnsi"/>
                <w:b/>
                <w:bCs/>
                <w:color w:val="FFFFFF"/>
                <w:sz w:val="20"/>
                <w:szCs w:val="20"/>
              </w:rPr>
            </w:pPr>
            <w:r w:rsidRPr="0000186F">
              <w:rPr>
                <w:rFonts w:eastAsia="Times New Roman" w:cstheme="minorHAnsi"/>
                <w:b/>
                <w:bCs/>
                <w:color w:val="FFFFFF"/>
                <w:sz w:val="20"/>
                <w:szCs w:val="20"/>
              </w:rPr>
              <w:t>2026</w:t>
            </w:r>
            <w:r w:rsidR="006043BE" w:rsidRPr="0000186F">
              <w:rPr>
                <w:rFonts w:eastAsia="Times New Roman" w:cstheme="minorHAnsi"/>
                <w:b/>
                <w:bCs/>
                <w:color w:val="FFFFFF"/>
                <w:sz w:val="20"/>
                <w:szCs w:val="20"/>
              </w:rPr>
              <w:t>F</w:t>
            </w:r>
          </w:p>
        </w:tc>
      </w:tr>
      <w:tr w:rsidR="0000186F" w:rsidRPr="007517E4" w14:paraId="02DAA920" w14:textId="77777777" w:rsidTr="006043BE">
        <w:trPr>
          <w:trHeight w:val="298"/>
        </w:trPr>
        <w:tc>
          <w:tcPr>
            <w:tcW w:w="3510" w:type="dxa"/>
            <w:tcBorders>
              <w:top w:val="nil"/>
              <w:left w:val="nil"/>
              <w:bottom w:val="nil"/>
              <w:right w:val="nil"/>
            </w:tcBorders>
            <w:shd w:val="clear" w:color="auto" w:fill="auto"/>
            <w:noWrap/>
            <w:vAlign w:val="bottom"/>
            <w:hideMark/>
          </w:tcPr>
          <w:p w14:paraId="7CA43CDC" w14:textId="77777777" w:rsidR="0000186F" w:rsidRPr="0000186F" w:rsidRDefault="0000186F" w:rsidP="0000186F">
            <w:pPr>
              <w:spacing w:after="0" w:line="240" w:lineRule="auto"/>
              <w:rPr>
                <w:rFonts w:eastAsia="Times New Roman" w:cstheme="minorHAnsi"/>
                <w:color w:val="000000"/>
                <w:sz w:val="20"/>
                <w:szCs w:val="20"/>
              </w:rPr>
            </w:pPr>
            <w:r w:rsidRPr="0000186F">
              <w:rPr>
                <w:rFonts w:eastAsia="Times New Roman" w:cstheme="minorHAnsi"/>
                <w:color w:val="000000"/>
                <w:sz w:val="20"/>
                <w:szCs w:val="20"/>
              </w:rPr>
              <w:t>GDP (% YoY)</w:t>
            </w:r>
          </w:p>
        </w:tc>
        <w:tc>
          <w:tcPr>
            <w:tcW w:w="2160" w:type="dxa"/>
            <w:tcBorders>
              <w:top w:val="nil"/>
              <w:left w:val="nil"/>
              <w:bottom w:val="nil"/>
              <w:right w:val="nil"/>
            </w:tcBorders>
            <w:shd w:val="clear" w:color="auto" w:fill="auto"/>
            <w:noWrap/>
            <w:vAlign w:val="center"/>
            <w:hideMark/>
          </w:tcPr>
          <w:p w14:paraId="43BFC9AB" w14:textId="77777777" w:rsidR="0000186F" w:rsidRPr="0000186F" w:rsidRDefault="0000186F" w:rsidP="0000186F">
            <w:pPr>
              <w:pStyle w:val="NormalWeb"/>
              <w:spacing w:before="0" w:beforeAutospacing="0" w:after="0" w:afterAutospacing="0" w:line="256" w:lineRule="auto"/>
              <w:jc w:val="center"/>
              <w:rPr>
                <w:rFonts w:asciiTheme="minorHAnsi" w:hAnsiTheme="minorHAnsi" w:cstheme="minorHAnsi"/>
                <w:sz w:val="20"/>
                <w:szCs w:val="20"/>
              </w:rPr>
            </w:pPr>
            <w:r w:rsidRPr="0000186F">
              <w:rPr>
                <w:rFonts w:asciiTheme="minorHAnsi" w:eastAsia="Aptos" w:hAnsiTheme="minorHAnsi" w:cstheme="minorHAnsi"/>
                <w:color w:val="000000" w:themeColor="dark1"/>
                <w:kern w:val="2"/>
                <w:sz w:val="20"/>
                <w:szCs w:val="20"/>
                <w:lang w:val="en-GB"/>
              </w:rPr>
              <w:t>5.02</w:t>
            </w:r>
          </w:p>
        </w:tc>
        <w:tc>
          <w:tcPr>
            <w:tcW w:w="1620" w:type="dxa"/>
            <w:tcBorders>
              <w:top w:val="nil"/>
              <w:left w:val="nil"/>
              <w:bottom w:val="nil"/>
              <w:right w:val="nil"/>
            </w:tcBorders>
            <w:shd w:val="clear" w:color="auto" w:fill="auto"/>
            <w:noWrap/>
            <w:vAlign w:val="center"/>
            <w:hideMark/>
          </w:tcPr>
          <w:p w14:paraId="2FA887CE" w14:textId="2CFB94B2" w:rsidR="0000186F" w:rsidRPr="0000186F" w:rsidRDefault="00F426A1" w:rsidP="0000186F">
            <w:pPr>
              <w:pStyle w:val="NormalWeb"/>
              <w:spacing w:before="0" w:beforeAutospacing="0" w:after="0" w:afterAutospacing="0" w:line="256" w:lineRule="auto"/>
              <w:jc w:val="center"/>
              <w:rPr>
                <w:rFonts w:asciiTheme="minorHAnsi" w:hAnsiTheme="minorHAnsi" w:cstheme="minorHAnsi"/>
                <w:sz w:val="20"/>
                <w:szCs w:val="20"/>
              </w:rPr>
            </w:pPr>
            <w:r>
              <w:rPr>
                <w:rFonts w:asciiTheme="minorHAnsi" w:hAnsiTheme="minorHAnsi" w:cstheme="minorHAnsi"/>
                <w:color w:val="000000"/>
                <w:sz w:val="20"/>
                <w:szCs w:val="20"/>
              </w:rPr>
              <w:t>4.</w:t>
            </w:r>
            <w:r w:rsidR="00972A06">
              <w:rPr>
                <w:rFonts w:asciiTheme="minorHAnsi" w:hAnsiTheme="minorHAnsi" w:cstheme="minorHAnsi"/>
                <w:color w:val="000000"/>
                <w:sz w:val="20"/>
                <w:szCs w:val="20"/>
              </w:rPr>
              <w:t>8</w:t>
            </w:r>
          </w:p>
        </w:tc>
        <w:tc>
          <w:tcPr>
            <w:tcW w:w="1710" w:type="dxa"/>
            <w:tcBorders>
              <w:top w:val="nil"/>
              <w:left w:val="nil"/>
              <w:bottom w:val="nil"/>
              <w:right w:val="nil"/>
            </w:tcBorders>
            <w:shd w:val="clear" w:color="auto" w:fill="auto"/>
            <w:noWrap/>
            <w:vAlign w:val="center"/>
            <w:hideMark/>
          </w:tcPr>
          <w:p w14:paraId="6F6EA5C7" w14:textId="1814862F" w:rsidR="0000186F" w:rsidRPr="0000186F" w:rsidRDefault="00F426A1" w:rsidP="0000186F">
            <w:pPr>
              <w:pStyle w:val="NormalWeb"/>
              <w:spacing w:before="0" w:beforeAutospacing="0" w:after="0" w:afterAutospacing="0" w:line="256" w:lineRule="auto"/>
              <w:jc w:val="center"/>
              <w:rPr>
                <w:rFonts w:asciiTheme="minorHAnsi" w:hAnsiTheme="minorHAnsi" w:cstheme="minorHAnsi"/>
                <w:sz w:val="20"/>
                <w:szCs w:val="20"/>
              </w:rPr>
            </w:pPr>
            <w:r>
              <w:rPr>
                <w:rFonts w:asciiTheme="minorHAnsi" w:hAnsiTheme="minorHAnsi" w:cstheme="minorHAnsi"/>
                <w:color w:val="000000" w:themeColor="text1"/>
                <w:sz w:val="20"/>
                <w:szCs w:val="20"/>
              </w:rPr>
              <w:t>5.00</w:t>
            </w:r>
          </w:p>
        </w:tc>
      </w:tr>
      <w:tr w:rsidR="0000186F" w:rsidRPr="007517E4" w14:paraId="013C0A52" w14:textId="77777777" w:rsidTr="006043BE">
        <w:trPr>
          <w:trHeight w:val="298"/>
        </w:trPr>
        <w:tc>
          <w:tcPr>
            <w:tcW w:w="3510" w:type="dxa"/>
            <w:tcBorders>
              <w:top w:val="nil"/>
              <w:left w:val="nil"/>
              <w:bottom w:val="nil"/>
              <w:right w:val="nil"/>
            </w:tcBorders>
            <w:shd w:val="clear" w:color="000000" w:fill="DAEEF3"/>
            <w:noWrap/>
            <w:vAlign w:val="bottom"/>
            <w:hideMark/>
          </w:tcPr>
          <w:p w14:paraId="1996DE69" w14:textId="77777777" w:rsidR="0000186F" w:rsidRPr="0000186F" w:rsidRDefault="0000186F" w:rsidP="0000186F">
            <w:pPr>
              <w:spacing w:after="0" w:line="240" w:lineRule="auto"/>
              <w:rPr>
                <w:rFonts w:eastAsia="Times New Roman" w:cstheme="minorHAnsi"/>
                <w:color w:val="000000"/>
                <w:sz w:val="20"/>
                <w:szCs w:val="20"/>
              </w:rPr>
            </w:pPr>
            <w:r w:rsidRPr="0000186F">
              <w:rPr>
                <w:rFonts w:eastAsia="Times New Roman" w:cstheme="minorHAnsi"/>
                <w:color w:val="000000"/>
                <w:sz w:val="20"/>
                <w:szCs w:val="20"/>
              </w:rPr>
              <w:t>Inflation (% YoY)</w:t>
            </w:r>
          </w:p>
        </w:tc>
        <w:tc>
          <w:tcPr>
            <w:tcW w:w="2160" w:type="dxa"/>
            <w:tcBorders>
              <w:top w:val="nil"/>
              <w:left w:val="nil"/>
              <w:bottom w:val="nil"/>
              <w:right w:val="nil"/>
            </w:tcBorders>
            <w:shd w:val="clear" w:color="000000" w:fill="DAEEF3"/>
            <w:noWrap/>
            <w:vAlign w:val="center"/>
            <w:hideMark/>
          </w:tcPr>
          <w:p w14:paraId="4BDF14F3" w14:textId="77777777" w:rsidR="0000186F" w:rsidRPr="0000186F" w:rsidRDefault="0000186F" w:rsidP="0000186F">
            <w:pPr>
              <w:pStyle w:val="NormalWeb"/>
              <w:spacing w:before="0" w:beforeAutospacing="0" w:after="0" w:afterAutospacing="0" w:line="256" w:lineRule="auto"/>
              <w:jc w:val="center"/>
              <w:rPr>
                <w:rFonts w:asciiTheme="minorHAnsi" w:hAnsiTheme="minorHAnsi" w:cstheme="minorHAnsi"/>
                <w:sz w:val="20"/>
                <w:szCs w:val="20"/>
              </w:rPr>
            </w:pPr>
            <w:r w:rsidRPr="0000186F">
              <w:rPr>
                <w:rFonts w:asciiTheme="minorHAnsi" w:eastAsia="Aptos" w:hAnsiTheme="minorHAnsi" w:cstheme="minorHAnsi"/>
                <w:color w:val="000000" w:themeColor="dark1"/>
                <w:kern w:val="2"/>
                <w:sz w:val="20"/>
                <w:szCs w:val="20"/>
                <w:lang w:val="en-GB"/>
              </w:rPr>
              <w:t>1.57</w:t>
            </w:r>
          </w:p>
        </w:tc>
        <w:tc>
          <w:tcPr>
            <w:tcW w:w="1620" w:type="dxa"/>
            <w:tcBorders>
              <w:top w:val="nil"/>
              <w:left w:val="nil"/>
              <w:bottom w:val="nil"/>
              <w:right w:val="nil"/>
            </w:tcBorders>
            <w:shd w:val="clear" w:color="000000" w:fill="DAEEF3"/>
            <w:noWrap/>
            <w:vAlign w:val="center"/>
            <w:hideMark/>
          </w:tcPr>
          <w:p w14:paraId="48337E9A" w14:textId="666C7384" w:rsidR="0000186F" w:rsidRPr="0000186F" w:rsidRDefault="0000186F" w:rsidP="0000186F">
            <w:pPr>
              <w:pStyle w:val="NormalWeb"/>
              <w:spacing w:before="0" w:beforeAutospacing="0" w:after="0" w:afterAutospacing="0" w:line="256" w:lineRule="auto"/>
              <w:jc w:val="center"/>
              <w:rPr>
                <w:rFonts w:asciiTheme="minorHAnsi" w:hAnsiTheme="minorHAnsi" w:cstheme="minorHAnsi"/>
                <w:sz w:val="20"/>
                <w:szCs w:val="20"/>
              </w:rPr>
            </w:pPr>
            <w:r w:rsidRPr="0000186F">
              <w:rPr>
                <w:rFonts w:asciiTheme="minorHAnsi" w:eastAsia="Aptos" w:hAnsiTheme="minorHAnsi" w:cstheme="minorHAnsi"/>
                <w:color w:val="000000"/>
                <w:sz w:val="20"/>
                <w:szCs w:val="20"/>
                <w:lang w:val="en-GB"/>
              </w:rPr>
              <w:t>2.7</w:t>
            </w:r>
            <w:r w:rsidR="00F426A1">
              <w:rPr>
                <w:rFonts w:asciiTheme="minorHAnsi" w:eastAsia="Aptos" w:hAnsiTheme="minorHAnsi" w:cstheme="minorHAnsi"/>
                <w:color w:val="000000"/>
                <w:sz w:val="20"/>
                <w:szCs w:val="20"/>
                <w:lang w:val="en-GB"/>
              </w:rPr>
              <w:t>0</w:t>
            </w:r>
          </w:p>
        </w:tc>
        <w:tc>
          <w:tcPr>
            <w:tcW w:w="1710" w:type="dxa"/>
            <w:tcBorders>
              <w:top w:val="nil"/>
              <w:left w:val="nil"/>
              <w:bottom w:val="nil"/>
              <w:right w:val="nil"/>
            </w:tcBorders>
            <w:shd w:val="clear" w:color="000000" w:fill="DAEEF3"/>
            <w:noWrap/>
            <w:vAlign w:val="center"/>
            <w:hideMark/>
          </w:tcPr>
          <w:p w14:paraId="7A8CA8FE" w14:textId="699882DD" w:rsidR="0000186F" w:rsidRPr="0000186F" w:rsidRDefault="0000186F" w:rsidP="0000186F">
            <w:pPr>
              <w:pStyle w:val="NormalWeb"/>
              <w:spacing w:before="0" w:beforeAutospacing="0" w:after="0" w:afterAutospacing="0" w:line="256" w:lineRule="auto"/>
              <w:jc w:val="center"/>
              <w:rPr>
                <w:rFonts w:asciiTheme="minorHAnsi" w:hAnsiTheme="minorHAnsi" w:cstheme="minorHAnsi"/>
                <w:sz w:val="20"/>
                <w:szCs w:val="20"/>
              </w:rPr>
            </w:pPr>
            <w:r w:rsidRPr="0000186F">
              <w:rPr>
                <w:rFonts w:asciiTheme="minorHAnsi" w:eastAsia="Aptos" w:hAnsiTheme="minorHAnsi" w:cstheme="minorHAnsi"/>
                <w:color w:val="000000" w:themeColor="text1"/>
                <w:sz w:val="20"/>
                <w:szCs w:val="20"/>
                <w:lang w:val="en-GB"/>
              </w:rPr>
              <w:t>3.0</w:t>
            </w:r>
            <w:r w:rsidR="00F426A1">
              <w:rPr>
                <w:rFonts w:asciiTheme="minorHAnsi" w:eastAsia="Aptos" w:hAnsiTheme="minorHAnsi" w:cstheme="minorHAnsi"/>
                <w:color w:val="000000" w:themeColor="text1"/>
                <w:sz w:val="20"/>
                <w:szCs w:val="20"/>
                <w:lang w:val="en-GB"/>
              </w:rPr>
              <w:t>0</w:t>
            </w:r>
          </w:p>
        </w:tc>
      </w:tr>
      <w:tr w:rsidR="0000186F" w:rsidRPr="007517E4" w14:paraId="31023289" w14:textId="77777777" w:rsidTr="006043BE">
        <w:trPr>
          <w:trHeight w:val="298"/>
        </w:trPr>
        <w:tc>
          <w:tcPr>
            <w:tcW w:w="3510" w:type="dxa"/>
            <w:tcBorders>
              <w:top w:val="nil"/>
              <w:left w:val="nil"/>
              <w:bottom w:val="nil"/>
              <w:right w:val="nil"/>
            </w:tcBorders>
            <w:shd w:val="clear" w:color="auto" w:fill="auto"/>
            <w:noWrap/>
            <w:vAlign w:val="bottom"/>
            <w:hideMark/>
          </w:tcPr>
          <w:p w14:paraId="77648A95" w14:textId="77777777" w:rsidR="0000186F" w:rsidRPr="0000186F" w:rsidRDefault="0000186F" w:rsidP="0000186F">
            <w:pPr>
              <w:spacing w:after="0" w:line="240" w:lineRule="auto"/>
              <w:rPr>
                <w:rFonts w:eastAsia="Times New Roman" w:cstheme="minorHAnsi"/>
                <w:color w:val="000000"/>
                <w:sz w:val="20"/>
                <w:szCs w:val="20"/>
              </w:rPr>
            </w:pPr>
            <w:r w:rsidRPr="0000186F">
              <w:rPr>
                <w:rFonts w:eastAsia="Times New Roman" w:cstheme="minorHAnsi"/>
                <w:color w:val="000000"/>
                <w:sz w:val="20"/>
                <w:szCs w:val="20"/>
              </w:rPr>
              <w:t>Current Account Balance (% GDP)</w:t>
            </w:r>
          </w:p>
        </w:tc>
        <w:tc>
          <w:tcPr>
            <w:tcW w:w="2160" w:type="dxa"/>
            <w:tcBorders>
              <w:top w:val="nil"/>
              <w:left w:val="nil"/>
              <w:bottom w:val="nil"/>
              <w:right w:val="nil"/>
            </w:tcBorders>
            <w:shd w:val="clear" w:color="auto" w:fill="auto"/>
            <w:noWrap/>
            <w:vAlign w:val="center"/>
            <w:hideMark/>
          </w:tcPr>
          <w:p w14:paraId="67256911" w14:textId="77777777" w:rsidR="0000186F" w:rsidRPr="0000186F" w:rsidRDefault="0000186F" w:rsidP="0000186F">
            <w:pPr>
              <w:pStyle w:val="NormalWeb"/>
              <w:spacing w:before="0" w:beforeAutospacing="0" w:after="0" w:afterAutospacing="0" w:line="256" w:lineRule="auto"/>
              <w:jc w:val="center"/>
              <w:rPr>
                <w:rFonts w:asciiTheme="minorHAnsi" w:hAnsiTheme="minorHAnsi" w:cstheme="minorHAnsi"/>
                <w:sz w:val="20"/>
                <w:szCs w:val="20"/>
              </w:rPr>
            </w:pPr>
            <w:r w:rsidRPr="0000186F">
              <w:rPr>
                <w:rFonts w:asciiTheme="minorHAnsi" w:eastAsia="Aptos" w:hAnsiTheme="minorHAnsi" w:cstheme="minorHAnsi"/>
                <w:color w:val="000000" w:themeColor="dark1"/>
                <w:kern w:val="2"/>
                <w:sz w:val="20"/>
                <w:szCs w:val="20"/>
                <w:lang w:val="en-GB"/>
              </w:rPr>
              <w:t>-0.9</w:t>
            </w:r>
          </w:p>
        </w:tc>
        <w:tc>
          <w:tcPr>
            <w:tcW w:w="1620" w:type="dxa"/>
            <w:tcBorders>
              <w:top w:val="nil"/>
              <w:left w:val="nil"/>
              <w:bottom w:val="nil"/>
              <w:right w:val="nil"/>
            </w:tcBorders>
            <w:shd w:val="clear" w:color="auto" w:fill="auto"/>
            <w:noWrap/>
            <w:vAlign w:val="center"/>
            <w:hideMark/>
          </w:tcPr>
          <w:p w14:paraId="213CAEFC" w14:textId="77777777" w:rsidR="0000186F" w:rsidRPr="0000186F" w:rsidRDefault="0000186F" w:rsidP="0000186F">
            <w:pPr>
              <w:pStyle w:val="NormalWeb"/>
              <w:spacing w:before="0" w:beforeAutospacing="0" w:after="0" w:afterAutospacing="0" w:line="256" w:lineRule="auto"/>
              <w:jc w:val="center"/>
              <w:rPr>
                <w:rFonts w:asciiTheme="minorHAnsi" w:hAnsiTheme="minorHAnsi" w:cstheme="minorHAnsi"/>
                <w:sz w:val="20"/>
                <w:szCs w:val="20"/>
              </w:rPr>
            </w:pPr>
            <w:r w:rsidRPr="0000186F">
              <w:rPr>
                <w:rFonts w:asciiTheme="minorHAnsi" w:hAnsiTheme="minorHAnsi" w:cstheme="minorHAnsi"/>
                <w:color w:val="000000"/>
                <w:sz w:val="20"/>
                <w:szCs w:val="20"/>
              </w:rPr>
              <w:t>-1.4</w:t>
            </w:r>
          </w:p>
        </w:tc>
        <w:tc>
          <w:tcPr>
            <w:tcW w:w="1710" w:type="dxa"/>
            <w:tcBorders>
              <w:top w:val="nil"/>
              <w:left w:val="nil"/>
              <w:bottom w:val="nil"/>
              <w:right w:val="nil"/>
            </w:tcBorders>
            <w:shd w:val="clear" w:color="auto" w:fill="auto"/>
            <w:noWrap/>
            <w:vAlign w:val="center"/>
            <w:hideMark/>
          </w:tcPr>
          <w:p w14:paraId="3011AC0D" w14:textId="77777777" w:rsidR="0000186F" w:rsidRPr="0000186F" w:rsidRDefault="0000186F" w:rsidP="0000186F">
            <w:pPr>
              <w:pStyle w:val="NormalWeb"/>
              <w:spacing w:before="0" w:beforeAutospacing="0" w:after="0" w:afterAutospacing="0" w:line="256" w:lineRule="auto"/>
              <w:jc w:val="center"/>
              <w:rPr>
                <w:rFonts w:asciiTheme="minorHAnsi" w:hAnsiTheme="minorHAnsi" w:cstheme="minorHAnsi"/>
                <w:sz w:val="20"/>
                <w:szCs w:val="20"/>
              </w:rPr>
            </w:pPr>
            <w:r w:rsidRPr="0000186F">
              <w:rPr>
                <w:rFonts w:asciiTheme="minorHAnsi" w:hAnsiTheme="minorHAnsi" w:cstheme="minorHAnsi"/>
                <w:color w:val="000000" w:themeColor="text1"/>
                <w:sz w:val="20"/>
                <w:szCs w:val="20"/>
              </w:rPr>
              <w:t>-1.9</w:t>
            </w:r>
          </w:p>
        </w:tc>
      </w:tr>
      <w:tr w:rsidR="0000186F" w:rsidRPr="007517E4" w14:paraId="26320BD3" w14:textId="77777777" w:rsidTr="006043BE">
        <w:trPr>
          <w:trHeight w:val="298"/>
        </w:trPr>
        <w:tc>
          <w:tcPr>
            <w:tcW w:w="3510" w:type="dxa"/>
            <w:tcBorders>
              <w:top w:val="nil"/>
              <w:left w:val="nil"/>
              <w:bottom w:val="nil"/>
              <w:right w:val="nil"/>
            </w:tcBorders>
            <w:shd w:val="clear" w:color="000000" w:fill="DAEEF3"/>
            <w:noWrap/>
            <w:vAlign w:val="bottom"/>
            <w:hideMark/>
          </w:tcPr>
          <w:p w14:paraId="3C597402" w14:textId="77777777" w:rsidR="0000186F" w:rsidRPr="0000186F" w:rsidRDefault="0000186F" w:rsidP="0000186F">
            <w:pPr>
              <w:spacing w:after="0" w:line="240" w:lineRule="auto"/>
              <w:rPr>
                <w:rFonts w:eastAsia="Times New Roman" w:cstheme="minorHAnsi"/>
                <w:color w:val="000000"/>
                <w:sz w:val="20"/>
                <w:szCs w:val="20"/>
              </w:rPr>
            </w:pPr>
            <w:r w:rsidRPr="0000186F">
              <w:rPr>
                <w:rFonts w:eastAsia="Times New Roman" w:cstheme="minorHAnsi"/>
                <w:color w:val="000000"/>
                <w:sz w:val="20"/>
                <w:szCs w:val="20"/>
              </w:rPr>
              <w:t>Fiscal Balance (% to GDP)</w:t>
            </w:r>
          </w:p>
        </w:tc>
        <w:tc>
          <w:tcPr>
            <w:tcW w:w="2160" w:type="dxa"/>
            <w:tcBorders>
              <w:top w:val="nil"/>
              <w:left w:val="nil"/>
              <w:bottom w:val="nil"/>
              <w:right w:val="nil"/>
            </w:tcBorders>
            <w:shd w:val="clear" w:color="000000" w:fill="DAEEF3"/>
            <w:noWrap/>
            <w:vAlign w:val="center"/>
            <w:hideMark/>
          </w:tcPr>
          <w:p w14:paraId="4EC43A15" w14:textId="77777777" w:rsidR="0000186F" w:rsidRPr="0000186F" w:rsidRDefault="0000186F" w:rsidP="0000186F">
            <w:pPr>
              <w:pStyle w:val="NormalWeb"/>
              <w:spacing w:before="0" w:beforeAutospacing="0" w:after="0" w:afterAutospacing="0" w:line="256" w:lineRule="auto"/>
              <w:jc w:val="center"/>
              <w:rPr>
                <w:rFonts w:asciiTheme="minorHAnsi" w:hAnsiTheme="minorHAnsi" w:cstheme="minorHAnsi"/>
                <w:sz w:val="20"/>
                <w:szCs w:val="20"/>
              </w:rPr>
            </w:pPr>
            <w:r w:rsidRPr="0000186F">
              <w:rPr>
                <w:rFonts w:asciiTheme="minorHAnsi" w:eastAsia="Aptos" w:hAnsiTheme="minorHAnsi" w:cstheme="minorHAnsi"/>
                <w:color w:val="000000" w:themeColor="dark1"/>
                <w:kern w:val="2"/>
                <w:sz w:val="20"/>
                <w:szCs w:val="20"/>
                <w:lang w:val="en-GB"/>
              </w:rPr>
              <w:t>-2.29</w:t>
            </w:r>
          </w:p>
        </w:tc>
        <w:tc>
          <w:tcPr>
            <w:tcW w:w="1620" w:type="dxa"/>
            <w:tcBorders>
              <w:top w:val="nil"/>
              <w:left w:val="nil"/>
              <w:bottom w:val="nil"/>
              <w:right w:val="nil"/>
            </w:tcBorders>
            <w:shd w:val="clear" w:color="000000" w:fill="DAEEF3"/>
            <w:noWrap/>
            <w:vAlign w:val="center"/>
            <w:hideMark/>
          </w:tcPr>
          <w:p w14:paraId="58F50ACC" w14:textId="77777777" w:rsidR="0000186F" w:rsidRPr="0000186F" w:rsidRDefault="0000186F" w:rsidP="0000186F">
            <w:pPr>
              <w:pStyle w:val="NormalWeb"/>
              <w:spacing w:before="0" w:beforeAutospacing="0" w:after="0" w:afterAutospacing="0" w:line="256" w:lineRule="auto"/>
              <w:jc w:val="center"/>
              <w:rPr>
                <w:rFonts w:asciiTheme="minorHAnsi" w:hAnsiTheme="minorHAnsi" w:cstheme="minorHAnsi"/>
                <w:sz w:val="20"/>
                <w:szCs w:val="20"/>
              </w:rPr>
            </w:pPr>
            <w:r w:rsidRPr="0000186F">
              <w:rPr>
                <w:rFonts w:asciiTheme="minorHAnsi" w:hAnsiTheme="minorHAnsi" w:cstheme="minorHAnsi"/>
                <w:color w:val="000000"/>
                <w:sz w:val="20"/>
                <w:szCs w:val="20"/>
              </w:rPr>
              <w:t>-2.9</w:t>
            </w:r>
          </w:p>
        </w:tc>
        <w:tc>
          <w:tcPr>
            <w:tcW w:w="1710" w:type="dxa"/>
            <w:tcBorders>
              <w:top w:val="nil"/>
              <w:left w:val="nil"/>
              <w:bottom w:val="nil"/>
              <w:right w:val="nil"/>
            </w:tcBorders>
            <w:shd w:val="clear" w:color="000000" w:fill="DAEEF3"/>
            <w:noWrap/>
            <w:vAlign w:val="center"/>
            <w:hideMark/>
          </w:tcPr>
          <w:p w14:paraId="4BAC25C6" w14:textId="77777777" w:rsidR="0000186F" w:rsidRPr="0000186F" w:rsidRDefault="0000186F" w:rsidP="0000186F">
            <w:pPr>
              <w:pStyle w:val="NormalWeb"/>
              <w:spacing w:before="0" w:beforeAutospacing="0" w:after="0" w:afterAutospacing="0" w:line="256" w:lineRule="auto"/>
              <w:jc w:val="center"/>
              <w:rPr>
                <w:rFonts w:asciiTheme="minorHAnsi" w:hAnsiTheme="minorHAnsi" w:cstheme="minorHAnsi"/>
                <w:sz w:val="20"/>
                <w:szCs w:val="20"/>
              </w:rPr>
            </w:pPr>
            <w:r w:rsidRPr="0000186F">
              <w:rPr>
                <w:rFonts w:asciiTheme="minorHAnsi" w:hAnsiTheme="minorHAnsi" w:cstheme="minorHAnsi"/>
                <w:color w:val="000000" w:themeColor="text1"/>
                <w:sz w:val="20"/>
                <w:szCs w:val="20"/>
              </w:rPr>
              <w:t>-2.9</w:t>
            </w:r>
          </w:p>
        </w:tc>
      </w:tr>
      <w:tr w:rsidR="0000186F" w:rsidRPr="007517E4" w14:paraId="21FB8618" w14:textId="77777777" w:rsidTr="006043BE">
        <w:trPr>
          <w:trHeight w:val="298"/>
        </w:trPr>
        <w:tc>
          <w:tcPr>
            <w:tcW w:w="3510" w:type="dxa"/>
            <w:tcBorders>
              <w:top w:val="nil"/>
              <w:left w:val="nil"/>
              <w:bottom w:val="nil"/>
              <w:right w:val="nil"/>
            </w:tcBorders>
            <w:shd w:val="clear" w:color="auto" w:fill="auto"/>
            <w:noWrap/>
            <w:vAlign w:val="bottom"/>
            <w:hideMark/>
          </w:tcPr>
          <w:p w14:paraId="68FC70E5" w14:textId="77777777" w:rsidR="0000186F" w:rsidRPr="0000186F" w:rsidRDefault="0000186F" w:rsidP="0000186F">
            <w:pPr>
              <w:spacing w:after="0" w:line="240" w:lineRule="auto"/>
              <w:rPr>
                <w:rFonts w:eastAsia="Times New Roman" w:cstheme="minorHAnsi"/>
                <w:color w:val="000000"/>
                <w:sz w:val="20"/>
                <w:szCs w:val="20"/>
              </w:rPr>
            </w:pPr>
            <w:r w:rsidRPr="0000186F">
              <w:rPr>
                <w:rFonts w:eastAsia="Times New Roman" w:cstheme="minorHAnsi"/>
                <w:color w:val="000000"/>
                <w:sz w:val="20"/>
                <w:szCs w:val="20"/>
              </w:rPr>
              <w:t>BI 7DRRR (%)</w:t>
            </w:r>
          </w:p>
        </w:tc>
        <w:tc>
          <w:tcPr>
            <w:tcW w:w="2160" w:type="dxa"/>
            <w:tcBorders>
              <w:top w:val="nil"/>
              <w:left w:val="nil"/>
              <w:bottom w:val="nil"/>
              <w:right w:val="nil"/>
            </w:tcBorders>
            <w:shd w:val="clear" w:color="auto" w:fill="auto"/>
            <w:noWrap/>
            <w:vAlign w:val="center"/>
            <w:hideMark/>
          </w:tcPr>
          <w:p w14:paraId="3783F9D4" w14:textId="77777777" w:rsidR="0000186F" w:rsidRPr="0000186F" w:rsidRDefault="0000186F" w:rsidP="0000186F">
            <w:pPr>
              <w:pStyle w:val="NormalWeb"/>
              <w:spacing w:before="0" w:beforeAutospacing="0" w:after="0" w:afterAutospacing="0" w:line="256" w:lineRule="auto"/>
              <w:jc w:val="center"/>
              <w:rPr>
                <w:rFonts w:asciiTheme="minorHAnsi" w:hAnsiTheme="minorHAnsi" w:cstheme="minorHAnsi"/>
                <w:sz w:val="20"/>
                <w:szCs w:val="20"/>
              </w:rPr>
            </w:pPr>
            <w:r w:rsidRPr="0000186F">
              <w:rPr>
                <w:rFonts w:asciiTheme="minorHAnsi" w:eastAsia="Aptos" w:hAnsiTheme="minorHAnsi" w:cstheme="minorHAnsi"/>
                <w:color w:val="000000" w:themeColor="dark1"/>
                <w:kern w:val="2"/>
                <w:sz w:val="20"/>
                <w:szCs w:val="20"/>
                <w:lang w:val="en-GB"/>
              </w:rPr>
              <w:t>6.0</w:t>
            </w:r>
          </w:p>
        </w:tc>
        <w:tc>
          <w:tcPr>
            <w:tcW w:w="1620" w:type="dxa"/>
            <w:tcBorders>
              <w:top w:val="nil"/>
              <w:left w:val="nil"/>
              <w:bottom w:val="nil"/>
              <w:right w:val="nil"/>
            </w:tcBorders>
            <w:shd w:val="clear" w:color="auto" w:fill="auto"/>
            <w:noWrap/>
            <w:vAlign w:val="center"/>
            <w:hideMark/>
          </w:tcPr>
          <w:p w14:paraId="5D13FE6C" w14:textId="76BC5502" w:rsidR="0000186F" w:rsidRPr="0000186F" w:rsidRDefault="0000186F" w:rsidP="0000186F">
            <w:pPr>
              <w:pStyle w:val="NormalWeb"/>
              <w:spacing w:before="0" w:beforeAutospacing="0" w:after="0" w:afterAutospacing="0" w:line="256" w:lineRule="auto"/>
              <w:jc w:val="center"/>
              <w:rPr>
                <w:rFonts w:asciiTheme="minorHAnsi" w:hAnsiTheme="minorHAnsi" w:cstheme="minorHAnsi"/>
                <w:sz w:val="20"/>
                <w:szCs w:val="20"/>
              </w:rPr>
            </w:pPr>
            <w:r w:rsidRPr="0000186F">
              <w:rPr>
                <w:rFonts w:asciiTheme="minorHAnsi" w:eastAsia="Aptos" w:hAnsiTheme="minorHAnsi" w:cstheme="minorHAnsi"/>
                <w:color w:val="000000"/>
                <w:sz w:val="20"/>
                <w:szCs w:val="20"/>
                <w:lang w:val="en-GB"/>
              </w:rPr>
              <w:t>5.</w:t>
            </w:r>
            <w:r w:rsidR="00047991">
              <w:rPr>
                <w:rFonts w:asciiTheme="minorHAnsi" w:eastAsia="Aptos" w:hAnsiTheme="minorHAnsi" w:cstheme="minorHAnsi"/>
                <w:color w:val="000000"/>
                <w:sz w:val="20"/>
                <w:szCs w:val="20"/>
                <w:lang w:val="en-GB"/>
              </w:rPr>
              <w:t>50</w:t>
            </w:r>
          </w:p>
        </w:tc>
        <w:tc>
          <w:tcPr>
            <w:tcW w:w="1710" w:type="dxa"/>
            <w:tcBorders>
              <w:top w:val="nil"/>
              <w:left w:val="nil"/>
              <w:bottom w:val="nil"/>
              <w:right w:val="nil"/>
            </w:tcBorders>
            <w:shd w:val="clear" w:color="auto" w:fill="auto"/>
            <w:noWrap/>
            <w:vAlign w:val="center"/>
            <w:hideMark/>
          </w:tcPr>
          <w:p w14:paraId="63146F37" w14:textId="77777777" w:rsidR="0000186F" w:rsidRPr="0000186F" w:rsidRDefault="0000186F" w:rsidP="0000186F">
            <w:pPr>
              <w:pStyle w:val="NormalWeb"/>
              <w:spacing w:before="0" w:beforeAutospacing="0" w:after="0" w:afterAutospacing="0" w:line="256" w:lineRule="auto"/>
              <w:jc w:val="center"/>
              <w:rPr>
                <w:rFonts w:asciiTheme="minorHAnsi" w:hAnsiTheme="minorHAnsi" w:cstheme="minorHAnsi"/>
                <w:sz w:val="20"/>
                <w:szCs w:val="20"/>
              </w:rPr>
            </w:pPr>
            <w:r w:rsidRPr="0000186F">
              <w:rPr>
                <w:rFonts w:asciiTheme="minorHAnsi" w:eastAsia="Aptos" w:hAnsiTheme="minorHAnsi" w:cstheme="minorHAnsi"/>
                <w:color w:val="000000" w:themeColor="text1"/>
                <w:sz w:val="20"/>
                <w:szCs w:val="20"/>
                <w:lang w:val="en-GB"/>
              </w:rPr>
              <w:t>5.25</w:t>
            </w:r>
          </w:p>
        </w:tc>
      </w:tr>
      <w:tr w:rsidR="0000186F" w:rsidRPr="007517E4" w14:paraId="53B33370" w14:textId="77777777" w:rsidTr="006043BE">
        <w:trPr>
          <w:trHeight w:val="298"/>
        </w:trPr>
        <w:tc>
          <w:tcPr>
            <w:tcW w:w="3510" w:type="dxa"/>
            <w:tcBorders>
              <w:top w:val="nil"/>
              <w:left w:val="nil"/>
              <w:bottom w:val="nil"/>
              <w:right w:val="nil"/>
            </w:tcBorders>
            <w:shd w:val="clear" w:color="000000" w:fill="DAEEF3"/>
            <w:noWrap/>
            <w:vAlign w:val="bottom"/>
            <w:hideMark/>
          </w:tcPr>
          <w:p w14:paraId="49541CE3" w14:textId="77777777" w:rsidR="0000186F" w:rsidRPr="0000186F" w:rsidRDefault="0000186F" w:rsidP="0000186F">
            <w:pPr>
              <w:spacing w:after="0" w:line="240" w:lineRule="auto"/>
              <w:rPr>
                <w:rFonts w:eastAsia="Times New Roman" w:cstheme="minorHAnsi"/>
                <w:color w:val="000000"/>
                <w:sz w:val="20"/>
                <w:szCs w:val="20"/>
              </w:rPr>
            </w:pPr>
            <w:r w:rsidRPr="0000186F">
              <w:rPr>
                <w:rFonts w:eastAsia="Times New Roman" w:cstheme="minorHAnsi"/>
                <w:color w:val="000000"/>
                <w:sz w:val="20"/>
                <w:szCs w:val="20"/>
              </w:rPr>
              <w:t>10Y. Government Bond Yield (%)</w:t>
            </w:r>
          </w:p>
        </w:tc>
        <w:tc>
          <w:tcPr>
            <w:tcW w:w="2160" w:type="dxa"/>
            <w:tcBorders>
              <w:top w:val="nil"/>
              <w:left w:val="nil"/>
              <w:bottom w:val="nil"/>
              <w:right w:val="nil"/>
            </w:tcBorders>
            <w:shd w:val="clear" w:color="000000" w:fill="DAEEF3"/>
            <w:noWrap/>
            <w:vAlign w:val="center"/>
            <w:hideMark/>
          </w:tcPr>
          <w:p w14:paraId="3AE505F5" w14:textId="77777777" w:rsidR="0000186F" w:rsidRPr="0000186F" w:rsidRDefault="0000186F" w:rsidP="0000186F">
            <w:pPr>
              <w:pStyle w:val="NormalWeb"/>
              <w:spacing w:before="0" w:beforeAutospacing="0" w:after="0" w:afterAutospacing="0" w:line="256" w:lineRule="auto"/>
              <w:jc w:val="center"/>
              <w:rPr>
                <w:rFonts w:asciiTheme="minorHAnsi" w:hAnsiTheme="minorHAnsi" w:cstheme="minorHAnsi"/>
                <w:sz w:val="20"/>
                <w:szCs w:val="20"/>
              </w:rPr>
            </w:pPr>
            <w:r w:rsidRPr="0000186F">
              <w:rPr>
                <w:rFonts w:asciiTheme="minorHAnsi" w:eastAsia="Aptos" w:hAnsiTheme="minorHAnsi" w:cstheme="minorHAnsi"/>
                <w:color w:val="000000" w:themeColor="dark1"/>
                <w:kern w:val="2"/>
                <w:sz w:val="20"/>
                <w:szCs w:val="20"/>
                <w:lang w:val="en-GB"/>
              </w:rPr>
              <w:t>7.0</w:t>
            </w:r>
          </w:p>
        </w:tc>
        <w:tc>
          <w:tcPr>
            <w:tcW w:w="1620" w:type="dxa"/>
            <w:tcBorders>
              <w:top w:val="nil"/>
              <w:left w:val="nil"/>
              <w:bottom w:val="nil"/>
              <w:right w:val="nil"/>
            </w:tcBorders>
            <w:shd w:val="clear" w:color="000000" w:fill="DAEEF3"/>
            <w:noWrap/>
            <w:vAlign w:val="center"/>
            <w:hideMark/>
          </w:tcPr>
          <w:p w14:paraId="7F226B81" w14:textId="77777777" w:rsidR="0000186F" w:rsidRPr="0000186F" w:rsidRDefault="0000186F" w:rsidP="0000186F">
            <w:pPr>
              <w:pStyle w:val="NormalWeb"/>
              <w:spacing w:before="0" w:beforeAutospacing="0" w:after="0" w:afterAutospacing="0" w:line="256" w:lineRule="auto"/>
              <w:jc w:val="center"/>
              <w:rPr>
                <w:rFonts w:asciiTheme="minorHAnsi" w:hAnsiTheme="minorHAnsi" w:cstheme="minorHAnsi"/>
                <w:sz w:val="20"/>
                <w:szCs w:val="20"/>
              </w:rPr>
            </w:pPr>
            <w:r w:rsidRPr="0000186F">
              <w:rPr>
                <w:rFonts w:asciiTheme="minorHAnsi" w:hAnsiTheme="minorHAnsi" w:cstheme="minorHAnsi"/>
                <w:color w:val="000000"/>
                <w:sz w:val="20"/>
                <w:szCs w:val="20"/>
              </w:rPr>
              <w:t>7.3</w:t>
            </w:r>
          </w:p>
        </w:tc>
        <w:tc>
          <w:tcPr>
            <w:tcW w:w="1710" w:type="dxa"/>
            <w:tcBorders>
              <w:top w:val="nil"/>
              <w:left w:val="nil"/>
              <w:bottom w:val="nil"/>
              <w:right w:val="nil"/>
            </w:tcBorders>
            <w:shd w:val="clear" w:color="000000" w:fill="DAEEF3"/>
            <w:noWrap/>
            <w:vAlign w:val="center"/>
            <w:hideMark/>
          </w:tcPr>
          <w:p w14:paraId="66833C75" w14:textId="77777777" w:rsidR="0000186F" w:rsidRPr="0000186F" w:rsidRDefault="0000186F" w:rsidP="0000186F">
            <w:pPr>
              <w:pStyle w:val="NormalWeb"/>
              <w:spacing w:before="0" w:beforeAutospacing="0" w:after="0" w:afterAutospacing="0" w:line="256" w:lineRule="auto"/>
              <w:jc w:val="center"/>
              <w:rPr>
                <w:rFonts w:asciiTheme="minorHAnsi" w:hAnsiTheme="minorHAnsi" w:cstheme="minorHAnsi"/>
                <w:sz w:val="20"/>
                <w:szCs w:val="20"/>
              </w:rPr>
            </w:pPr>
            <w:r w:rsidRPr="0000186F">
              <w:rPr>
                <w:rFonts w:asciiTheme="minorHAnsi" w:hAnsiTheme="minorHAnsi" w:cstheme="minorHAnsi"/>
                <w:color w:val="000000" w:themeColor="text1"/>
                <w:sz w:val="20"/>
                <w:szCs w:val="20"/>
              </w:rPr>
              <w:t>7.24</w:t>
            </w:r>
          </w:p>
        </w:tc>
      </w:tr>
      <w:tr w:rsidR="0000186F" w:rsidRPr="007517E4" w14:paraId="0340421E" w14:textId="77777777" w:rsidTr="006043BE">
        <w:trPr>
          <w:trHeight w:val="298"/>
        </w:trPr>
        <w:tc>
          <w:tcPr>
            <w:tcW w:w="3510" w:type="dxa"/>
            <w:tcBorders>
              <w:top w:val="nil"/>
              <w:left w:val="nil"/>
              <w:bottom w:val="single" w:sz="4" w:space="0" w:color="auto"/>
              <w:right w:val="nil"/>
            </w:tcBorders>
            <w:shd w:val="clear" w:color="auto" w:fill="auto"/>
            <w:noWrap/>
            <w:vAlign w:val="bottom"/>
            <w:hideMark/>
          </w:tcPr>
          <w:p w14:paraId="1CC92ED9" w14:textId="77777777" w:rsidR="0000186F" w:rsidRPr="0000186F" w:rsidRDefault="0000186F" w:rsidP="0000186F">
            <w:pPr>
              <w:spacing w:after="0" w:line="240" w:lineRule="auto"/>
              <w:rPr>
                <w:rFonts w:eastAsia="Times New Roman" w:cstheme="minorHAnsi"/>
                <w:color w:val="000000"/>
                <w:sz w:val="20"/>
                <w:szCs w:val="20"/>
              </w:rPr>
            </w:pPr>
            <w:r w:rsidRPr="0000186F">
              <w:rPr>
                <w:rFonts w:eastAsia="Times New Roman" w:cstheme="minorHAnsi"/>
                <w:color w:val="000000"/>
                <w:sz w:val="20"/>
                <w:szCs w:val="20"/>
              </w:rPr>
              <w:t>Exchange Rate (USD/IDR)</w:t>
            </w:r>
          </w:p>
        </w:tc>
        <w:tc>
          <w:tcPr>
            <w:tcW w:w="2160" w:type="dxa"/>
            <w:tcBorders>
              <w:top w:val="nil"/>
              <w:left w:val="nil"/>
              <w:bottom w:val="single" w:sz="4" w:space="0" w:color="auto"/>
              <w:right w:val="nil"/>
            </w:tcBorders>
            <w:shd w:val="clear" w:color="auto" w:fill="auto"/>
            <w:noWrap/>
            <w:vAlign w:val="center"/>
            <w:hideMark/>
          </w:tcPr>
          <w:p w14:paraId="6D170888" w14:textId="77777777" w:rsidR="0000186F" w:rsidRPr="0000186F" w:rsidRDefault="0000186F" w:rsidP="0000186F">
            <w:pPr>
              <w:pStyle w:val="NormalWeb"/>
              <w:spacing w:before="0" w:beforeAutospacing="0" w:after="0" w:afterAutospacing="0" w:line="256" w:lineRule="auto"/>
              <w:jc w:val="center"/>
              <w:rPr>
                <w:rFonts w:asciiTheme="minorHAnsi" w:hAnsiTheme="minorHAnsi" w:cstheme="minorHAnsi"/>
                <w:sz w:val="20"/>
                <w:szCs w:val="20"/>
              </w:rPr>
            </w:pPr>
            <w:r w:rsidRPr="0000186F">
              <w:rPr>
                <w:rFonts w:asciiTheme="minorHAnsi" w:eastAsia="Aptos" w:hAnsiTheme="minorHAnsi" w:cstheme="minorHAnsi"/>
                <w:color w:val="000000" w:themeColor="text1"/>
                <w:kern w:val="2"/>
                <w:sz w:val="20"/>
                <w:szCs w:val="20"/>
                <w:lang w:val="en-GB"/>
              </w:rPr>
              <w:t>16,162</w:t>
            </w:r>
          </w:p>
        </w:tc>
        <w:tc>
          <w:tcPr>
            <w:tcW w:w="1620" w:type="dxa"/>
            <w:tcBorders>
              <w:top w:val="nil"/>
              <w:left w:val="nil"/>
              <w:bottom w:val="single" w:sz="4" w:space="0" w:color="auto"/>
              <w:right w:val="nil"/>
            </w:tcBorders>
            <w:shd w:val="clear" w:color="auto" w:fill="auto"/>
            <w:noWrap/>
            <w:vAlign w:val="center"/>
            <w:hideMark/>
          </w:tcPr>
          <w:p w14:paraId="27AF311C" w14:textId="0DE34FDD" w:rsidR="0000186F" w:rsidRPr="0000186F" w:rsidRDefault="00F426A1" w:rsidP="0000186F">
            <w:pPr>
              <w:pStyle w:val="NormalWeb"/>
              <w:spacing w:before="0" w:beforeAutospacing="0" w:after="0" w:afterAutospacing="0" w:line="256" w:lineRule="auto"/>
              <w:jc w:val="center"/>
              <w:rPr>
                <w:rFonts w:asciiTheme="minorHAnsi" w:hAnsiTheme="minorHAnsi" w:cstheme="minorHAnsi"/>
                <w:sz w:val="20"/>
                <w:szCs w:val="20"/>
              </w:rPr>
            </w:pPr>
            <w:r>
              <w:rPr>
                <w:rFonts w:asciiTheme="minorHAnsi" w:eastAsia="Aptos" w:hAnsiTheme="minorHAnsi" w:cstheme="minorHAnsi"/>
                <w:color w:val="000000"/>
                <w:sz w:val="20"/>
                <w:szCs w:val="20"/>
                <w:lang w:val="en-GB"/>
              </w:rPr>
              <w:t>16,</w:t>
            </w:r>
            <w:r w:rsidR="00972A06">
              <w:rPr>
                <w:rFonts w:asciiTheme="minorHAnsi" w:eastAsia="Aptos" w:hAnsiTheme="minorHAnsi" w:cstheme="minorHAnsi"/>
                <w:color w:val="000000"/>
                <w:sz w:val="20"/>
                <w:szCs w:val="20"/>
                <w:lang w:val="en-GB"/>
              </w:rPr>
              <w:t>85</w:t>
            </w:r>
            <w:r w:rsidR="0000186F" w:rsidRPr="0000186F">
              <w:rPr>
                <w:rFonts w:asciiTheme="minorHAnsi" w:eastAsia="Aptos" w:hAnsiTheme="minorHAnsi" w:cstheme="minorHAnsi"/>
                <w:color w:val="000000"/>
                <w:sz w:val="20"/>
                <w:szCs w:val="20"/>
                <w:lang w:val="en-GB"/>
              </w:rPr>
              <w:t>0</w:t>
            </w:r>
          </w:p>
        </w:tc>
        <w:tc>
          <w:tcPr>
            <w:tcW w:w="1710" w:type="dxa"/>
            <w:tcBorders>
              <w:top w:val="nil"/>
              <w:left w:val="nil"/>
              <w:bottom w:val="single" w:sz="4" w:space="0" w:color="auto"/>
              <w:right w:val="nil"/>
            </w:tcBorders>
            <w:shd w:val="clear" w:color="auto" w:fill="auto"/>
            <w:noWrap/>
            <w:vAlign w:val="center"/>
            <w:hideMark/>
          </w:tcPr>
          <w:p w14:paraId="06FBC1A3" w14:textId="77777777" w:rsidR="0000186F" w:rsidRPr="0000186F" w:rsidRDefault="0000186F" w:rsidP="0000186F">
            <w:pPr>
              <w:pStyle w:val="NormalWeb"/>
              <w:spacing w:before="0" w:beforeAutospacing="0" w:after="0" w:afterAutospacing="0" w:line="256" w:lineRule="auto"/>
              <w:jc w:val="center"/>
              <w:rPr>
                <w:rFonts w:asciiTheme="minorHAnsi" w:hAnsiTheme="minorHAnsi" w:cstheme="minorHAnsi"/>
                <w:sz w:val="20"/>
                <w:szCs w:val="20"/>
              </w:rPr>
            </w:pPr>
            <w:r w:rsidRPr="0000186F">
              <w:rPr>
                <w:rFonts w:asciiTheme="minorHAnsi" w:eastAsia="Aptos" w:hAnsiTheme="minorHAnsi" w:cstheme="minorHAnsi"/>
                <w:color w:val="000000" w:themeColor="text1"/>
                <w:sz w:val="20"/>
                <w:szCs w:val="20"/>
                <w:lang w:val="en-GB"/>
              </w:rPr>
              <w:t>16,900</w:t>
            </w:r>
          </w:p>
        </w:tc>
      </w:tr>
    </w:tbl>
    <w:p w14:paraId="53351957" w14:textId="77777777" w:rsidR="005F2375" w:rsidRPr="005F2375" w:rsidRDefault="005F2375" w:rsidP="005F2375"/>
    <w:p w14:paraId="371A1166" w14:textId="77777777" w:rsidR="005F2375" w:rsidRDefault="005F2375" w:rsidP="005F2375"/>
    <w:p w14:paraId="7E1A4B05" w14:textId="77777777" w:rsidR="005F2375" w:rsidRDefault="005F2375" w:rsidP="005F2375"/>
    <w:p w14:paraId="51BCFE45" w14:textId="77777777" w:rsidR="005F2375" w:rsidRPr="005F2375" w:rsidRDefault="005F2375" w:rsidP="005F2375"/>
    <w:p w14:paraId="5A7375DB" w14:textId="77777777" w:rsidR="005F2375" w:rsidRPr="005F2375" w:rsidRDefault="005F2375" w:rsidP="005F2375"/>
    <w:p w14:paraId="1A7D35C4" w14:textId="77777777" w:rsidR="005F2375" w:rsidRPr="005F2375" w:rsidRDefault="006043BE" w:rsidP="005F2375">
      <w:r>
        <w:rPr>
          <w:b/>
          <w:noProof/>
        </w:rPr>
        <mc:AlternateContent>
          <mc:Choice Requires="wps">
            <w:drawing>
              <wp:anchor distT="0" distB="0" distL="114300" distR="114300" simplePos="0" relativeHeight="251943936" behindDoc="0" locked="0" layoutInCell="1" allowOverlap="1" wp14:anchorId="2FEAEC56" wp14:editId="62795C88">
                <wp:simplePos x="0" y="0"/>
                <wp:positionH relativeFrom="column">
                  <wp:posOffset>-771525</wp:posOffset>
                </wp:positionH>
                <wp:positionV relativeFrom="paragraph">
                  <wp:posOffset>152400</wp:posOffset>
                </wp:positionV>
                <wp:extent cx="1400175" cy="2000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1400175"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BA1290" w14:textId="77777777" w:rsidR="00397469" w:rsidRPr="004E298E" w:rsidRDefault="00397469" w:rsidP="006043BE">
                            <w:pPr>
                              <w:rPr>
                                <w:rFonts w:ascii="Calibri" w:hAnsi="Calibri" w:cs="Calibri"/>
                                <w:b/>
                                <w:i/>
                                <w:sz w:val="16"/>
                                <w:szCs w:val="16"/>
                                <w:lang w:val="en-GB"/>
                              </w:rPr>
                            </w:pPr>
                            <w:r w:rsidRPr="004E298E">
                              <w:rPr>
                                <w:rFonts w:ascii="Calibri" w:hAnsi="Calibri" w:cs="Calibri"/>
                                <w:b/>
                                <w:i/>
                                <w:sz w:val="16"/>
                                <w:szCs w:val="16"/>
                                <w:lang w:val="en-GB"/>
                              </w:rPr>
                              <w:t>Source: SSI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EAEC56" id="Text Box 9" o:spid="_x0000_s1035" type="#_x0000_t202" style="position:absolute;margin-left:-60.75pt;margin-top:12pt;width:110.25pt;height:15.75pt;z-index:25194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" fillcolor="white [3201]" stroked="f" strokeweight=".5pt">
                <v:textbox>
                  <w:txbxContent>
                    <w:p w14:paraId="44BA1290" w14:textId="77777777" w:rsidR="00397469" w:rsidRPr="004E298E" w:rsidRDefault="00397469" w:rsidP="006043BE">
                      <w:pPr>
                        <w:rPr>
                          <w:rFonts w:ascii="Calibri" w:hAnsi="Calibri" w:cs="Calibri"/>
                          <w:b/>
                          <w:i/>
                          <w:sz w:val="16"/>
                          <w:szCs w:val="16"/>
                          <w:lang w:val="en-GB"/>
                        </w:rPr>
                      </w:pPr>
                      <w:r w:rsidRPr="004E298E">
                        <w:rPr>
                          <w:rFonts w:ascii="Calibri" w:hAnsi="Calibri" w:cs="Calibri"/>
                          <w:b/>
                          <w:i/>
                          <w:sz w:val="16"/>
                          <w:szCs w:val="16"/>
                          <w:lang w:val="en-GB"/>
                        </w:rPr>
                        <w:t>Source: SSI Research</w:t>
                      </w:r>
                    </w:p>
                  </w:txbxContent>
                </v:textbox>
              </v:shape>
            </w:pict>
          </mc:Fallback>
        </mc:AlternateContent>
      </w:r>
    </w:p>
    <w:p w14:paraId="5084668F" w14:textId="77777777" w:rsidR="005F2375" w:rsidRPr="005F2375" w:rsidRDefault="0000186F" w:rsidP="005F2375">
      <w:r>
        <w:rPr>
          <w:noProof/>
        </w:rPr>
        <mc:AlternateContent>
          <mc:Choice Requires="wps">
            <w:drawing>
              <wp:anchor distT="0" distB="0" distL="114300" distR="114300" simplePos="0" relativeHeight="251945984" behindDoc="0" locked="0" layoutInCell="1" allowOverlap="1" wp14:anchorId="64DFBD92" wp14:editId="76788704">
                <wp:simplePos x="0" y="0"/>
                <wp:positionH relativeFrom="column">
                  <wp:posOffset>-771099</wp:posOffset>
                </wp:positionH>
                <wp:positionV relativeFrom="paragraph">
                  <wp:posOffset>106728</wp:posOffset>
                </wp:positionV>
                <wp:extent cx="3105150" cy="252484"/>
                <wp:effectExtent l="0" t="0" r="0" b="0"/>
                <wp:wrapNone/>
                <wp:docPr id="3" name="Text Box 3"/>
                <wp:cNvGraphicFramePr/>
                <a:graphic xmlns:a="http://schemas.openxmlformats.org/drawingml/2006/main">
                  <a:graphicData uri="http://schemas.microsoft.com/office/word/2010/wordprocessingShape">
                    <wps:wsp>
                      <wps:cNvSpPr txBox="1"/>
                      <wps:spPr>
                        <a:xfrm>
                          <a:off x="0" y="0"/>
                          <a:ext cx="3105150" cy="2524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E066A0" w14:textId="77777777" w:rsidR="00397469" w:rsidRPr="008C27A0" w:rsidRDefault="00397469" w:rsidP="006043BE">
                            <w:pPr>
                              <w:rPr>
                                <w:b/>
                                <w:lang w:val="en-GB"/>
                              </w:rPr>
                            </w:pPr>
                            <w:r w:rsidRPr="008C27A0">
                              <w:rPr>
                                <w:b/>
                                <w:lang w:val="en-GB"/>
                              </w:rPr>
                              <w:t>Currencies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FBD92" id="Text Box 3" o:spid="_x0000_s1036" type="#_x0000_t202" style="position:absolute;margin-left:-60.7pt;margin-top:8.4pt;width:244.5pt;height:19.9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" filled="f" stroked="f" strokeweight=".5pt">
                <v:textbox>
                  <w:txbxContent>
                    <w:p w14:paraId="55E066A0" w14:textId="77777777" w:rsidR="00397469" w:rsidRPr="008C27A0" w:rsidRDefault="00397469" w:rsidP="006043BE">
                      <w:pPr>
                        <w:rPr>
                          <w:b/>
                          <w:lang w:val="en-GB"/>
                        </w:rPr>
                      </w:pPr>
                      <w:r w:rsidRPr="008C27A0">
                        <w:rPr>
                          <w:b/>
                          <w:lang w:val="en-GB"/>
                        </w:rPr>
                        <w:t>Currencies</w:t>
                      </w:r>
                    </w:p>
                  </w:txbxContent>
                </v:textbox>
              </v:shape>
            </w:pict>
          </mc:Fallback>
        </mc:AlternateContent>
      </w:r>
    </w:p>
    <w:tbl>
      <w:tblPr>
        <w:tblpPr w:leftFromText="180" w:rightFromText="180" w:vertAnchor="text" w:horzAnchor="page" w:tblpX="406" w:tblpY="139"/>
        <w:tblW w:w="7580" w:type="dxa"/>
        <w:tblLook w:val="04A0" w:firstRow="1" w:lastRow="0" w:firstColumn="1" w:lastColumn="0" w:noHBand="0" w:noVBand="1"/>
      </w:tblPr>
      <w:tblGrid>
        <w:gridCol w:w="2065"/>
        <w:gridCol w:w="1985"/>
        <w:gridCol w:w="1831"/>
        <w:gridCol w:w="1699"/>
      </w:tblGrid>
      <w:tr w:rsidR="0000186F" w:rsidRPr="009A6940" w14:paraId="6BB189CF" w14:textId="77777777" w:rsidTr="00C45219">
        <w:trPr>
          <w:trHeight w:val="360"/>
        </w:trPr>
        <w:tc>
          <w:tcPr>
            <w:tcW w:w="2065" w:type="dxa"/>
            <w:tcBorders>
              <w:top w:val="nil"/>
              <w:left w:val="nil"/>
              <w:bottom w:val="nil"/>
              <w:right w:val="nil"/>
            </w:tcBorders>
            <w:shd w:val="clear" w:color="000000" w:fill="17365D"/>
            <w:vAlign w:val="center"/>
            <w:hideMark/>
          </w:tcPr>
          <w:p w14:paraId="025F6B4C" w14:textId="77777777" w:rsidR="0000186F" w:rsidRPr="009A6940" w:rsidRDefault="0000186F" w:rsidP="0000186F">
            <w:pPr>
              <w:spacing w:after="0" w:line="240" w:lineRule="auto"/>
              <w:rPr>
                <w:rFonts w:ascii="Calibri" w:eastAsia="Times New Roman" w:hAnsi="Calibri" w:cs="Calibri"/>
                <w:b/>
                <w:bCs/>
                <w:color w:val="FFFFFF"/>
              </w:rPr>
            </w:pPr>
            <w:r w:rsidRPr="009A6940">
              <w:rPr>
                <w:rFonts w:ascii="Calibri" w:eastAsia="Times New Roman" w:hAnsi="Calibri" w:cs="Calibri"/>
                <w:b/>
                <w:bCs/>
                <w:color w:val="FFFFFF"/>
              </w:rPr>
              <w:t>Currency Pair</w:t>
            </w:r>
          </w:p>
        </w:tc>
        <w:tc>
          <w:tcPr>
            <w:tcW w:w="1985" w:type="dxa"/>
            <w:tcBorders>
              <w:top w:val="nil"/>
              <w:left w:val="nil"/>
              <w:bottom w:val="nil"/>
              <w:right w:val="nil"/>
            </w:tcBorders>
            <w:shd w:val="clear" w:color="000000" w:fill="17365D"/>
            <w:vAlign w:val="center"/>
            <w:hideMark/>
          </w:tcPr>
          <w:p w14:paraId="21A3F2F1" w14:textId="77777777" w:rsidR="0000186F" w:rsidRPr="009A6940" w:rsidRDefault="0000186F" w:rsidP="0000186F">
            <w:pPr>
              <w:spacing w:after="0" w:line="240" w:lineRule="auto"/>
              <w:jc w:val="center"/>
              <w:rPr>
                <w:rFonts w:ascii="Calibri" w:eastAsia="Times New Roman" w:hAnsi="Calibri" w:cs="Calibri"/>
                <w:b/>
                <w:bCs/>
                <w:color w:val="FFFFFF"/>
              </w:rPr>
            </w:pPr>
            <w:r w:rsidRPr="009A6940">
              <w:rPr>
                <w:rFonts w:ascii="Calibri" w:eastAsia="Times New Roman" w:hAnsi="Calibri" w:cs="Calibri"/>
                <w:b/>
                <w:bCs/>
                <w:color w:val="FFFFFF"/>
              </w:rPr>
              <w:t>Index, Last</w:t>
            </w:r>
          </w:p>
        </w:tc>
        <w:tc>
          <w:tcPr>
            <w:tcW w:w="1831" w:type="dxa"/>
            <w:tcBorders>
              <w:top w:val="nil"/>
              <w:left w:val="nil"/>
              <w:bottom w:val="nil"/>
              <w:right w:val="nil"/>
            </w:tcBorders>
            <w:shd w:val="clear" w:color="000000" w:fill="17365D"/>
            <w:vAlign w:val="center"/>
            <w:hideMark/>
          </w:tcPr>
          <w:p w14:paraId="29ABC11A" w14:textId="77777777" w:rsidR="0000186F" w:rsidRPr="009A6940" w:rsidRDefault="0000186F" w:rsidP="0000186F">
            <w:pPr>
              <w:spacing w:after="0" w:line="240" w:lineRule="auto"/>
              <w:rPr>
                <w:rFonts w:ascii="Calibri" w:eastAsia="Times New Roman" w:hAnsi="Calibri" w:cs="Calibri"/>
                <w:b/>
                <w:bCs/>
                <w:color w:val="FFFFFF"/>
              </w:rPr>
            </w:pPr>
            <w:r w:rsidRPr="009A6940">
              <w:rPr>
                <w:rFonts w:ascii="Calibri" w:eastAsia="Times New Roman" w:hAnsi="Calibri" w:cs="Calibri"/>
                <w:b/>
                <w:bCs/>
                <w:color w:val="FFFFFF"/>
              </w:rPr>
              <w:t>Currency Pair</w:t>
            </w:r>
          </w:p>
        </w:tc>
        <w:tc>
          <w:tcPr>
            <w:tcW w:w="1699" w:type="dxa"/>
            <w:tcBorders>
              <w:top w:val="nil"/>
              <w:left w:val="nil"/>
              <w:bottom w:val="nil"/>
              <w:right w:val="nil"/>
            </w:tcBorders>
            <w:shd w:val="clear" w:color="000000" w:fill="17365D"/>
            <w:vAlign w:val="center"/>
            <w:hideMark/>
          </w:tcPr>
          <w:p w14:paraId="3D1BB9BE" w14:textId="77777777" w:rsidR="0000186F" w:rsidRPr="009A6940" w:rsidRDefault="0000186F" w:rsidP="0000186F">
            <w:pPr>
              <w:spacing w:after="0" w:line="240" w:lineRule="auto"/>
              <w:jc w:val="center"/>
              <w:rPr>
                <w:rFonts w:ascii="Calibri" w:eastAsia="Times New Roman" w:hAnsi="Calibri" w:cs="Calibri"/>
                <w:b/>
                <w:bCs/>
                <w:color w:val="FFFFFF"/>
              </w:rPr>
            </w:pPr>
            <w:r w:rsidRPr="009A6940">
              <w:rPr>
                <w:rFonts w:ascii="Calibri" w:eastAsia="Times New Roman" w:hAnsi="Calibri" w:cs="Calibri"/>
                <w:b/>
                <w:bCs/>
                <w:color w:val="FFFFFF"/>
              </w:rPr>
              <w:t>Index, Last</w:t>
            </w:r>
          </w:p>
        </w:tc>
      </w:tr>
      <w:tr w:rsidR="0000186F" w:rsidRPr="009A6940" w14:paraId="4015D42C" w14:textId="77777777" w:rsidTr="00C45219">
        <w:trPr>
          <w:trHeight w:val="341"/>
        </w:trPr>
        <w:tc>
          <w:tcPr>
            <w:tcW w:w="2065" w:type="dxa"/>
            <w:tcBorders>
              <w:top w:val="nil"/>
              <w:left w:val="nil"/>
              <w:bottom w:val="nil"/>
              <w:right w:val="nil"/>
            </w:tcBorders>
            <w:shd w:val="clear" w:color="auto" w:fill="auto"/>
            <w:vAlign w:val="center"/>
            <w:hideMark/>
          </w:tcPr>
          <w:p w14:paraId="1500B799"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AUD / USD</w:t>
            </w:r>
          </w:p>
        </w:tc>
        <w:tc>
          <w:tcPr>
            <w:tcW w:w="1985" w:type="dxa"/>
            <w:tcBorders>
              <w:top w:val="nil"/>
              <w:left w:val="nil"/>
              <w:bottom w:val="nil"/>
              <w:right w:val="nil"/>
            </w:tcBorders>
            <w:shd w:val="clear" w:color="auto" w:fill="auto"/>
            <w:noWrap/>
            <w:vAlign w:val="center"/>
            <w:hideMark/>
          </w:tcPr>
          <w:p w14:paraId="5790238D" w14:textId="77777777" w:rsidR="0000186F" w:rsidRPr="009A6940" w:rsidRDefault="0000186F" w:rsidP="0000186F">
            <w:pPr>
              <w:spacing w:after="0" w:line="240" w:lineRule="auto"/>
              <w:jc w:val="center"/>
              <w:rPr>
                <w:rFonts w:ascii="Calibri" w:eastAsia="Times New Roman" w:hAnsi="Calibri" w:cs="Calibri"/>
                <w:color w:val="000000"/>
              </w:rPr>
            </w:pPr>
            <w:r>
              <w:rPr>
                <w:rFonts w:ascii="Calibri" w:eastAsia="Times New Roman" w:hAnsi="Calibri" w:cs="Calibri"/>
                <w:color w:val="000000"/>
              </w:rPr>
              <w:t>0.6</w:t>
            </w:r>
          </w:p>
        </w:tc>
        <w:tc>
          <w:tcPr>
            <w:tcW w:w="1831" w:type="dxa"/>
            <w:tcBorders>
              <w:top w:val="nil"/>
              <w:left w:val="nil"/>
              <w:bottom w:val="nil"/>
              <w:right w:val="nil"/>
            </w:tcBorders>
            <w:shd w:val="clear" w:color="auto" w:fill="auto"/>
            <w:noWrap/>
            <w:vAlign w:val="center"/>
            <w:hideMark/>
          </w:tcPr>
          <w:p w14:paraId="4FB0B030"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AUD / IDR</w:t>
            </w:r>
          </w:p>
        </w:tc>
        <w:tc>
          <w:tcPr>
            <w:tcW w:w="1699" w:type="dxa"/>
            <w:tcBorders>
              <w:top w:val="nil"/>
              <w:left w:val="nil"/>
              <w:bottom w:val="nil"/>
              <w:right w:val="nil"/>
            </w:tcBorders>
            <w:shd w:val="clear" w:color="auto" w:fill="auto"/>
            <w:noWrap/>
            <w:vAlign w:val="center"/>
            <w:hideMark/>
          </w:tcPr>
          <w:p w14:paraId="486404B8" w14:textId="3667B462" w:rsidR="0000186F" w:rsidRPr="009A6940" w:rsidRDefault="0000186F" w:rsidP="0000186F">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r w:rsidR="0059172B">
              <w:rPr>
                <w:rFonts w:ascii="Calibri" w:eastAsia="Times New Roman" w:hAnsi="Calibri" w:cs="Calibri"/>
                <w:color w:val="000000"/>
              </w:rPr>
              <w:t>,</w:t>
            </w:r>
            <w:r w:rsidR="002A5CFF">
              <w:rPr>
                <w:rFonts w:ascii="Calibri" w:eastAsia="Times New Roman" w:hAnsi="Calibri" w:cs="Calibri"/>
                <w:color w:val="000000"/>
              </w:rPr>
              <w:t>584</w:t>
            </w:r>
          </w:p>
        </w:tc>
      </w:tr>
      <w:tr w:rsidR="0000186F" w:rsidRPr="009A6940" w14:paraId="2DDCB596" w14:textId="77777777" w:rsidTr="00C45219">
        <w:trPr>
          <w:trHeight w:val="341"/>
        </w:trPr>
        <w:tc>
          <w:tcPr>
            <w:tcW w:w="2065" w:type="dxa"/>
            <w:tcBorders>
              <w:top w:val="nil"/>
              <w:left w:val="nil"/>
              <w:bottom w:val="nil"/>
              <w:right w:val="nil"/>
            </w:tcBorders>
            <w:shd w:val="clear" w:color="000000" w:fill="DAEEF3"/>
            <w:noWrap/>
            <w:vAlign w:val="center"/>
            <w:hideMark/>
          </w:tcPr>
          <w:p w14:paraId="207960D9"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CNY / USD</w:t>
            </w:r>
          </w:p>
        </w:tc>
        <w:tc>
          <w:tcPr>
            <w:tcW w:w="1985" w:type="dxa"/>
            <w:tcBorders>
              <w:top w:val="nil"/>
              <w:left w:val="nil"/>
              <w:bottom w:val="nil"/>
              <w:right w:val="nil"/>
            </w:tcBorders>
            <w:shd w:val="clear" w:color="000000" w:fill="DAEEF3"/>
            <w:noWrap/>
            <w:vAlign w:val="center"/>
            <w:hideMark/>
          </w:tcPr>
          <w:p w14:paraId="6B851588" w14:textId="5FABADF1" w:rsidR="0000186F" w:rsidRPr="009A6940" w:rsidRDefault="0000186F" w:rsidP="0000186F">
            <w:pPr>
              <w:spacing w:after="0" w:line="240" w:lineRule="auto"/>
              <w:jc w:val="center"/>
              <w:rPr>
                <w:rFonts w:ascii="Calibri" w:eastAsia="Times New Roman" w:hAnsi="Calibri" w:cs="Calibri"/>
                <w:color w:val="000000"/>
              </w:rPr>
            </w:pPr>
            <w:r>
              <w:rPr>
                <w:rFonts w:ascii="Calibri" w:eastAsia="Times New Roman" w:hAnsi="Calibri" w:cs="Calibri"/>
                <w:color w:val="000000"/>
              </w:rPr>
              <w:t>7.</w:t>
            </w:r>
            <w:r w:rsidR="009F253B">
              <w:rPr>
                <w:rFonts w:ascii="Calibri" w:eastAsia="Times New Roman" w:hAnsi="Calibri" w:cs="Calibri"/>
                <w:color w:val="000000"/>
              </w:rPr>
              <w:t>1</w:t>
            </w:r>
          </w:p>
        </w:tc>
        <w:tc>
          <w:tcPr>
            <w:tcW w:w="1831" w:type="dxa"/>
            <w:tcBorders>
              <w:top w:val="nil"/>
              <w:left w:val="nil"/>
              <w:bottom w:val="nil"/>
              <w:right w:val="nil"/>
            </w:tcBorders>
            <w:shd w:val="clear" w:color="000000" w:fill="DAEEF3"/>
            <w:noWrap/>
            <w:vAlign w:val="center"/>
            <w:hideMark/>
          </w:tcPr>
          <w:p w14:paraId="6B980527"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CNY / IDR</w:t>
            </w:r>
          </w:p>
        </w:tc>
        <w:tc>
          <w:tcPr>
            <w:tcW w:w="1699" w:type="dxa"/>
            <w:tcBorders>
              <w:top w:val="nil"/>
              <w:left w:val="nil"/>
              <w:bottom w:val="nil"/>
              <w:right w:val="nil"/>
            </w:tcBorders>
            <w:shd w:val="clear" w:color="000000" w:fill="DAEEF3"/>
            <w:noWrap/>
            <w:vAlign w:val="center"/>
            <w:hideMark/>
          </w:tcPr>
          <w:p w14:paraId="420AA806" w14:textId="240087FD" w:rsidR="0000186F" w:rsidRPr="009A6940" w:rsidRDefault="00CA5DD4" w:rsidP="0000186F">
            <w:pPr>
              <w:spacing w:after="0" w:line="240" w:lineRule="auto"/>
              <w:jc w:val="center"/>
              <w:rPr>
                <w:rFonts w:ascii="Calibri" w:eastAsia="Times New Roman" w:hAnsi="Calibri" w:cs="Calibri"/>
                <w:color w:val="000000"/>
              </w:rPr>
            </w:pPr>
            <w:r>
              <w:rPr>
                <w:rFonts w:ascii="Calibri" w:eastAsia="Times New Roman" w:hAnsi="Calibri" w:cs="Calibri"/>
                <w:color w:val="000000"/>
              </w:rPr>
              <w:t>2,</w:t>
            </w:r>
            <w:r w:rsidR="00C7413C">
              <w:rPr>
                <w:rFonts w:ascii="Calibri" w:eastAsia="Times New Roman" w:hAnsi="Calibri" w:cs="Calibri"/>
                <w:color w:val="000000"/>
              </w:rPr>
              <w:t>2</w:t>
            </w:r>
            <w:r w:rsidR="002A5CFF">
              <w:rPr>
                <w:rFonts w:ascii="Calibri" w:eastAsia="Times New Roman" w:hAnsi="Calibri" w:cs="Calibri"/>
                <w:color w:val="000000"/>
              </w:rPr>
              <w:t>73</w:t>
            </w:r>
          </w:p>
        </w:tc>
      </w:tr>
      <w:tr w:rsidR="0000186F" w:rsidRPr="009A6940" w14:paraId="1BC682A7" w14:textId="77777777" w:rsidTr="00C45219">
        <w:trPr>
          <w:trHeight w:val="341"/>
        </w:trPr>
        <w:tc>
          <w:tcPr>
            <w:tcW w:w="2065" w:type="dxa"/>
            <w:tcBorders>
              <w:top w:val="nil"/>
              <w:left w:val="nil"/>
              <w:bottom w:val="nil"/>
              <w:right w:val="nil"/>
            </w:tcBorders>
            <w:shd w:val="clear" w:color="auto" w:fill="auto"/>
            <w:noWrap/>
            <w:vAlign w:val="center"/>
            <w:hideMark/>
          </w:tcPr>
          <w:p w14:paraId="072F194E"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EUR / USD</w:t>
            </w:r>
          </w:p>
        </w:tc>
        <w:tc>
          <w:tcPr>
            <w:tcW w:w="1985" w:type="dxa"/>
            <w:tcBorders>
              <w:top w:val="nil"/>
              <w:left w:val="nil"/>
              <w:bottom w:val="nil"/>
              <w:right w:val="nil"/>
            </w:tcBorders>
            <w:shd w:val="clear" w:color="auto" w:fill="auto"/>
            <w:noWrap/>
            <w:vAlign w:val="center"/>
            <w:hideMark/>
          </w:tcPr>
          <w:p w14:paraId="34EA88B3" w14:textId="24DBE42D" w:rsidR="0000186F" w:rsidRPr="009A6940" w:rsidRDefault="0000186F" w:rsidP="0000186F">
            <w:pPr>
              <w:spacing w:after="0" w:line="240" w:lineRule="auto"/>
              <w:jc w:val="center"/>
              <w:rPr>
                <w:rFonts w:ascii="Calibri" w:eastAsia="Times New Roman" w:hAnsi="Calibri" w:cs="Calibri"/>
                <w:color w:val="000000"/>
              </w:rPr>
            </w:pPr>
            <w:r w:rsidRPr="009A6940">
              <w:rPr>
                <w:rFonts w:ascii="Calibri" w:eastAsia="Times New Roman" w:hAnsi="Calibri" w:cs="Calibri"/>
                <w:color w:val="000000"/>
              </w:rPr>
              <w:t>1</w:t>
            </w:r>
            <w:r>
              <w:rPr>
                <w:rFonts w:ascii="Calibri" w:eastAsia="Times New Roman" w:hAnsi="Calibri" w:cs="Calibri"/>
                <w:color w:val="000000"/>
              </w:rPr>
              <w:t>.</w:t>
            </w:r>
            <w:r w:rsidR="00134D35">
              <w:rPr>
                <w:rFonts w:ascii="Calibri" w:eastAsia="Times New Roman" w:hAnsi="Calibri" w:cs="Calibri"/>
                <w:color w:val="000000"/>
              </w:rPr>
              <w:t>1</w:t>
            </w:r>
          </w:p>
        </w:tc>
        <w:tc>
          <w:tcPr>
            <w:tcW w:w="1831" w:type="dxa"/>
            <w:tcBorders>
              <w:top w:val="nil"/>
              <w:left w:val="nil"/>
              <w:bottom w:val="nil"/>
              <w:right w:val="nil"/>
            </w:tcBorders>
            <w:shd w:val="clear" w:color="auto" w:fill="auto"/>
            <w:noWrap/>
            <w:vAlign w:val="center"/>
            <w:hideMark/>
          </w:tcPr>
          <w:p w14:paraId="248AF9D2"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EUR / IDR</w:t>
            </w:r>
          </w:p>
        </w:tc>
        <w:tc>
          <w:tcPr>
            <w:tcW w:w="1699" w:type="dxa"/>
            <w:tcBorders>
              <w:top w:val="nil"/>
              <w:left w:val="nil"/>
              <w:bottom w:val="nil"/>
              <w:right w:val="nil"/>
            </w:tcBorders>
            <w:shd w:val="clear" w:color="auto" w:fill="auto"/>
            <w:noWrap/>
            <w:vAlign w:val="center"/>
            <w:hideMark/>
          </w:tcPr>
          <w:p w14:paraId="029EA903" w14:textId="3FA9F497" w:rsidR="0000186F" w:rsidRPr="009A6940" w:rsidRDefault="00CA5DD4" w:rsidP="0000186F">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D247EF">
              <w:rPr>
                <w:rFonts w:ascii="Calibri" w:eastAsia="Times New Roman" w:hAnsi="Calibri" w:cs="Calibri"/>
                <w:color w:val="000000"/>
              </w:rPr>
              <w:t>8</w:t>
            </w:r>
            <w:r w:rsidR="009130E6">
              <w:rPr>
                <w:rFonts w:ascii="Calibri" w:eastAsia="Times New Roman" w:hAnsi="Calibri" w:cs="Calibri"/>
                <w:color w:val="000000"/>
              </w:rPr>
              <w:t>,</w:t>
            </w:r>
            <w:r w:rsidR="002A5CFF">
              <w:rPr>
                <w:rFonts w:ascii="Calibri" w:eastAsia="Times New Roman" w:hAnsi="Calibri" w:cs="Calibri"/>
                <w:color w:val="000000"/>
              </w:rPr>
              <w:t>975</w:t>
            </w:r>
          </w:p>
        </w:tc>
      </w:tr>
      <w:tr w:rsidR="0000186F" w:rsidRPr="009A6940" w14:paraId="5D32BAA0" w14:textId="77777777" w:rsidTr="00C45219">
        <w:trPr>
          <w:trHeight w:val="341"/>
        </w:trPr>
        <w:tc>
          <w:tcPr>
            <w:tcW w:w="2065" w:type="dxa"/>
            <w:tcBorders>
              <w:top w:val="nil"/>
              <w:left w:val="nil"/>
              <w:bottom w:val="nil"/>
              <w:right w:val="nil"/>
            </w:tcBorders>
            <w:shd w:val="clear" w:color="000000" w:fill="DAEEF3"/>
            <w:noWrap/>
            <w:vAlign w:val="center"/>
            <w:hideMark/>
          </w:tcPr>
          <w:p w14:paraId="298EFABE"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GBP /USD</w:t>
            </w:r>
          </w:p>
        </w:tc>
        <w:tc>
          <w:tcPr>
            <w:tcW w:w="1985" w:type="dxa"/>
            <w:tcBorders>
              <w:top w:val="nil"/>
              <w:left w:val="nil"/>
              <w:bottom w:val="nil"/>
              <w:right w:val="nil"/>
            </w:tcBorders>
            <w:shd w:val="clear" w:color="000000" w:fill="DAEEF3"/>
            <w:noWrap/>
            <w:vAlign w:val="center"/>
            <w:hideMark/>
          </w:tcPr>
          <w:p w14:paraId="6D360CBC" w14:textId="00DCE852" w:rsidR="0000186F" w:rsidRPr="009A6940" w:rsidRDefault="0000186F" w:rsidP="0000186F">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BC4E28">
              <w:rPr>
                <w:rFonts w:ascii="Calibri" w:eastAsia="Times New Roman" w:hAnsi="Calibri" w:cs="Calibri"/>
                <w:color w:val="000000"/>
              </w:rPr>
              <w:t>3</w:t>
            </w:r>
          </w:p>
        </w:tc>
        <w:tc>
          <w:tcPr>
            <w:tcW w:w="1831" w:type="dxa"/>
            <w:tcBorders>
              <w:top w:val="nil"/>
              <w:left w:val="nil"/>
              <w:bottom w:val="nil"/>
              <w:right w:val="nil"/>
            </w:tcBorders>
            <w:shd w:val="clear" w:color="000000" w:fill="DAEEF3"/>
            <w:noWrap/>
            <w:vAlign w:val="center"/>
            <w:hideMark/>
          </w:tcPr>
          <w:p w14:paraId="4D936D99"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GBP / IDR</w:t>
            </w:r>
          </w:p>
        </w:tc>
        <w:tc>
          <w:tcPr>
            <w:tcW w:w="1699" w:type="dxa"/>
            <w:tcBorders>
              <w:top w:val="nil"/>
              <w:left w:val="nil"/>
              <w:bottom w:val="nil"/>
              <w:right w:val="nil"/>
            </w:tcBorders>
            <w:shd w:val="clear" w:color="000000" w:fill="DAEEF3"/>
            <w:noWrap/>
            <w:vAlign w:val="center"/>
            <w:hideMark/>
          </w:tcPr>
          <w:p w14:paraId="2BE0769A" w14:textId="61CF5D94" w:rsidR="0000186F" w:rsidRPr="009A6940" w:rsidRDefault="007A097E" w:rsidP="0000186F">
            <w:pPr>
              <w:spacing w:after="0" w:line="240" w:lineRule="auto"/>
              <w:jc w:val="center"/>
              <w:rPr>
                <w:rFonts w:ascii="Calibri" w:eastAsia="Times New Roman" w:hAnsi="Calibri" w:cs="Calibri"/>
                <w:color w:val="000000"/>
              </w:rPr>
            </w:pPr>
            <w:r>
              <w:rPr>
                <w:rFonts w:ascii="Calibri" w:eastAsia="Times New Roman" w:hAnsi="Calibri" w:cs="Calibri"/>
                <w:color w:val="000000"/>
              </w:rPr>
              <w:t>2</w:t>
            </w:r>
            <w:r w:rsidR="005C7A6C">
              <w:rPr>
                <w:rFonts w:ascii="Calibri" w:eastAsia="Times New Roman" w:hAnsi="Calibri" w:cs="Calibri"/>
                <w:color w:val="000000"/>
              </w:rPr>
              <w:t>2,</w:t>
            </w:r>
            <w:r w:rsidR="002A5CFF">
              <w:rPr>
                <w:rFonts w:ascii="Calibri" w:eastAsia="Times New Roman" w:hAnsi="Calibri" w:cs="Calibri"/>
                <w:color w:val="000000"/>
              </w:rPr>
              <w:t>190</w:t>
            </w:r>
          </w:p>
        </w:tc>
      </w:tr>
      <w:tr w:rsidR="0000186F" w:rsidRPr="009A6940" w14:paraId="3B2E6083" w14:textId="77777777" w:rsidTr="00C45219">
        <w:trPr>
          <w:trHeight w:val="341"/>
        </w:trPr>
        <w:tc>
          <w:tcPr>
            <w:tcW w:w="2065" w:type="dxa"/>
            <w:tcBorders>
              <w:top w:val="nil"/>
              <w:left w:val="nil"/>
              <w:bottom w:val="nil"/>
              <w:right w:val="nil"/>
            </w:tcBorders>
            <w:shd w:val="clear" w:color="auto" w:fill="auto"/>
            <w:noWrap/>
            <w:vAlign w:val="center"/>
            <w:hideMark/>
          </w:tcPr>
          <w:p w14:paraId="7E2E6D4E"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HKD / USD</w:t>
            </w:r>
          </w:p>
        </w:tc>
        <w:tc>
          <w:tcPr>
            <w:tcW w:w="1985" w:type="dxa"/>
            <w:tcBorders>
              <w:top w:val="nil"/>
              <w:left w:val="nil"/>
              <w:bottom w:val="nil"/>
              <w:right w:val="nil"/>
            </w:tcBorders>
            <w:shd w:val="clear" w:color="auto" w:fill="auto"/>
            <w:noWrap/>
            <w:vAlign w:val="center"/>
            <w:hideMark/>
          </w:tcPr>
          <w:p w14:paraId="562439BA" w14:textId="1FB31498" w:rsidR="0000186F" w:rsidRPr="009A6940" w:rsidRDefault="0000186F" w:rsidP="0000186F">
            <w:pPr>
              <w:spacing w:after="0" w:line="240" w:lineRule="auto"/>
              <w:jc w:val="center"/>
              <w:rPr>
                <w:rFonts w:ascii="Calibri" w:eastAsia="Times New Roman" w:hAnsi="Calibri" w:cs="Calibri"/>
                <w:color w:val="000000"/>
              </w:rPr>
            </w:pPr>
            <w:r>
              <w:rPr>
                <w:rFonts w:ascii="Calibri" w:eastAsia="Times New Roman" w:hAnsi="Calibri" w:cs="Calibri"/>
                <w:color w:val="000000"/>
              </w:rPr>
              <w:t>7.</w:t>
            </w:r>
            <w:r w:rsidR="002A2CDF">
              <w:rPr>
                <w:rFonts w:ascii="Calibri" w:eastAsia="Times New Roman" w:hAnsi="Calibri" w:cs="Calibri"/>
                <w:color w:val="000000"/>
              </w:rPr>
              <w:t>8</w:t>
            </w:r>
          </w:p>
        </w:tc>
        <w:tc>
          <w:tcPr>
            <w:tcW w:w="1831" w:type="dxa"/>
            <w:tcBorders>
              <w:top w:val="nil"/>
              <w:left w:val="nil"/>
              <w:bottom w:val="nil"/>
              <w:right w:val="nil"/>
            </w:tcBorders>
            <w:shd w:val="clear" w:color="auto" w:fill="auto"/>
            <w:noWrap/>
            <w:vAlign w:val="center"/>
            <w:hideMark/>
          </w:tcPr>
          <w:p w14:paraId="46C78018"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HKD / IDR</w:t>
            </w:r>
          </w:p>
        </w:tc>
        <w:tc>
          <w:tcPr>
            <w:tcW w:w="1699" w:type="dxa"/>
            <w:tcBorders>
              <w:top w:val="nil"/>
              <w:left w:val="nil"/>
              <w:bottom w:val="nil"/>
              <w:right w:val="nil"/>
            </w:tcBorders>
            <w:shd w:val="clear" w:color="auto" w:fill="auto"/>
            <w:noWrap/>
            <w:vAlign w:val="center"/>
            <w:hideMark/>
          </w:tcPr>
          <w:p w14:paraId="6E89E54B" w14:textId="40B7D698" w:rsidR="0000186F" w:rsidRPr="009A6940" w:rsidRDefault="00CA5DD4" w:rsidP="0000186F">
            <w:pPr>
              <w:spacing w:after="0" w:line="240" w:lineRule="auto"/>
              <w:jc w:val="center"/>
              <w:rPr>
                <w:rFonts w:ascii="Calibri" w:eastAsia="Times New Roman" w:hAnsi="Calibri" w:cs="Calibri"/>
                <w:color w:val="000000"/>
              </w:rPr>
            </w:pPr>
            <w:r>
              <w:rPr>
                <w:rFonts w:ascii="Calibri" w:eastAsia="Times New Roman" w:hAnsi="Calibri" w:cs="Calibri"/>
                <w:color w:val="000000"/>
              </w:rPr>
              <w:t>2,</w:t>
            </w:r>
            <w:r w:rsidR="005C7A6C">
              <w:rPr>
                <w:rFonts w:ascii="Calibri" w:eastAsia="Times New Roman" w:hAnsi="Calibri" w:cs="Calibri"/>
                <w:color w:val="000000"/>
              </w:rPr>
              <w:t>0</w:t>
            </w:r>
            <w:r w:rsidR="002A5CFF">
              <w:rPr>
                <w:rFonts w:ascii="Calibri" w:eastAsia="Times New Roman" w:hAnsi="Calibri" w:cs="Calibri"/>
                <w:color w:val="000000"/>
              </w:rPr>
              <w:t>75</w:t>
            </w:r>
          </w:p>
        </w:tc>
      </w:tr>
      <w:tr w:rsidR="0000186F" w:rsidRPr="009A6940" w14:paraId="71F2E43D" w14:textId="77777777" w:rsidTr="00C45219">
        <w:trPr>
          <w:trHeight w:val="341"/>
        </w:trPr>
        <w:tc>
          <w:tcPr>
            <w:tcW w:w="2065" w:type="dxa"/>
            <w:tcBorders>
              <w:top w:val="nil"/>
              <w:left w:val="nil"/>
              <w:bottom w:val="nil"/>
              <w:right w:val="nil"/>
            </w:tcBorders>
            <w:shd w:val="clear" w:color="000000" w:fill="DAEEF3"/>
            <w:noWrap/>
            <w:vAlign w:val="center"/>
            <w:hideMark/>
          </w:tcPr>
          <w:p w14:paraId="7D395B93"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JPY / USD</w:t>
            </w:r>
          </w:p>
        </w:tc>
        <w:tc>
          <w:tcPr>
            <w:tcW w:w="1985" w:type="dxa"/>
            <w:tcBorders>
              <w:top w:val="nil"/>
              <w:left w:val="nil"/>
              <w:bottom w:val="nil"/>
              <w:right w:val="nil"/>
            </w:tcBorders>
            <w:shd w:val="clear" w:color="000000" w:fill="DAEEF3"/>
            <w:noWrap/>
            <w:vAlign w:val="center"/>
            <w:hideMark/>
          </w:tcPr>
          <w:p w14:paraId="1C7B1C60" w14:textId="0B86D835" w:rsidR="0000186F" w:rsidRPr="009A6940" w:rsidRDefault="00E9131F" w:rsidP="0000186F">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4909E6">
              <w:rPr>
                <w:rFonts w:ascii="Calibri" w:eastAsia="Times New Roman" w:hAnsi="Calibri" w:cs="Calibri"/>
                <w:color w:val="000000"/>
              </w:rPr>
              <w:t>4</w:t>
            </w:r>
            <w:r w:rsidR="005C7A6C">
              <w:rPr>
                <w:rFonts w:ascii="Calibri" w:eastAsia="Times New Roman" w:hAnsi="Calibri" w:cs="Calibri"/>
                <w:color w:val="000000"/>
              </w:rPr>
              <w:t>5</w:t>
            </w:r>
          </w:p>
        </w:tc>
        <w:tc>
          <w:tcPr>
            <w:tcW w:w="1831" w:type="dxa"/>
            <w:tcBorders>
              <w:top w:val="nil"/>
              <w:left w:val="nil"/>
              <w:bottom w:val="nil"/>
              <w:right w:val="nil"/>
            </w:tcBorders>
            <w:shd w:val="clear" w:color="000000" w:fill="DAEEF3"/>
            <w:noWrap/>
            <w:vAlign w:val="center"/>
            <w:hideMark/>
          </w:tcPr>
          <w:p w14:paraId="39FC6006"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JPY / IDR</w:t>
            </w:r>
          </w:p>
        </w:tc>
        <w:tc>
          <w:tcPr>
            <w:tcW w:w="1699" w:type="dxa"/>
            <w:tcBorders>
              <w:top w:val="nil"/>
              <w:left w:val="nil"/>
              <w:bottom w:val="nil"/>
              <w:right w:val="nil"/>
            </w:tcBorders>
            <w:shd w:val="clear" w:color="000000" w:fill="DAEEF3"/>
            <w:noWrap/>
            <w:vAlign w:val="center"/>
            <w:hideMark/>
          </w:tcPr>
          <w:p w14:paraId="21FC9528" w14:textId="72362B66" w:rsidR="0000186F" w:rsidRPr="009A6940" w:rsidRDefault="007A097E" w:rsidP="0000186F">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173DBE">
              <w:rPr>
                <w:rFonts w:ascii="Calibri" w:eastAsia="Times New Roman" w:hAnsi="Calibri" w:cs="Calibri"/>
                <w:color w:val="000000"/>
              </w:rPr>
              <w:t>1</w:t>
            </w:r>
            <w:r w:rsidR="002A5CFF">
              <w:rPr>
                <w:rFonts w:ascii="Calibri" w:eastAsia="Times New Roman" w:hAnsi="Calibri" w:cs="Calibri"/>
                <w:color w:val="000000"/>
              </w:rPr>
              <w:t>2</w:t>
            </w:r>
          </w:p>
        </w:tc>
      </w:tr>
      <w:tr w:rsidR="0000186F" w:rsidRPr="009A6940" w14:paraId="275AE257" w14:textId="77777777" w:rsidTr="00C45219">
        <w:trPr>
          <w:trHeight w:val="341"/>
        </w:trPr>
        <w:tc>
          <w:tcPr>
            <w:tcW w:w="2065" w:type="dxa"/>
            <w:tcBorders>
              <w:top w:val="nil"/>
              <w:left w:val="nil"/>
              <w:bottom w:val="nil"/>
              <w:right w:val="nil"/>
            </w:tcBorders>
            <w:shd w:val="clear" w:color="auto" w:fill="auto"/>
            <w:noWrap/>
            <w:vAlign w:val="center"/>
            <w:hideMark/>
          </w:tcPr>
          <w:p w14:paraId="0E2AE7A8"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MYR /USD</w:t>
            </w:r>
          </w:p>
        </w:tc>
        <w:tc>
          <w:tcPr>
            <w:tcW w:w="1985" w:type="dxa"/>
            <w:tcBorders>
              <w:top w:val="nil"/>
              <w:left w:val="nil"/>
              <w:bottom w:val="nil"/>
              <w:right w:val="nil"/>
            </w:tcBorders>
            <w:shd w:val="clear" w:color="auto" w:fill="auto"/>
            <w:noWrap/>
            <w:vAlign w:val="center"/>
            <w:hideMark/>
          </w:tcPr>
          <w:p w14:paraId="1F05D64D" w14:textId="335E8304" w:rsidR="0000186F" w:rsidRPr="009A6940" w:rsidRDefault="00CA5DD4" w:rsidP="0000186F">
            <w:pPr>
              <w:spacing w:after="0" w:line="240" w:lineRule="auto"/>
              <w:jc w:val="center"/>
              <w:rPr>
                <w:rFonts w:ascii="Calibri" w:eastAsia="Times New Roman" w:hAnsi="Calibri" w:cs="Calibri"/>
                <w:color w:val="000000"/>
              </w:rPr>
            </w:pPr>
            <w:r>
              <w:rPr>
                <w:rFonts w:ascii="Calibri" w:eastAsia="Times New Roman" w:hAnsi="Calibri" w:cs="Calibri"/>
                <w:color w:val="000000"/>
              </w:rPr>
              <w:t>4</w:t>
            </w:r>
            <w:r w:rsidR="00AF4029">
              <w:rPr>
                <w:rFonts w:ascii="Calibri" w:eastAsia="Times New Roman" w:hAnsi="Calibri" w:cs="Calibri"/>
                <w:color w:val="000000"/>
              </w:rPr>
              <w:t>.</w:t>
            </w:r>
            <w:r w:rsidR="00490B95">
              <w:rPr>
                <w:rFonts w:ascii="Calibri" w:eastAsia="Times New Roman" w:hAnsi="Calibri" w:cs="Calibri"/>
                <w:color w:val="000000"/>
              </w:rPr>
              <w:t>2</w:t>
            </w:r>
          </w:p>
        </w:tc>
        <w:tc>
          <w:tcPr>
            <w:tcW w:w="1831" w:type="dxa"/>
            <w:tcBorders>
              <w:top w:val="nil"/>
              <w:left w:val="nil"/>
              <w:bottom w:val="nil"/>
              <w:right w:val="nil"/>
            </w:tcBorders>
            <w:shd w:val="clear" w:color="auto" w:fill="auto"/>
            <w:noWrap/>
            <w:vAlign w:val="center"/>
            <w:hideMark/>
          </w:tcPr>
          <w:p w14:paraId="3DFAF947"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MYR / IDR</w:t>
            </w:r>
          </w:p>
        </w:tc>
        <w:tc>
          <w:tcPr>
            <w:tcW w:w="1699" w:type="dxa"/>
            <w:tcBorders>
              <w:top w:val="nil"/>
              <w:left w:val="nil"/>
              <w:bottom w:val="nil"/>
              <w:right w:val="nil"/>
            </w:tcBorders>
            <w:shd w:val="clear" w:color="auto" w:fill="auto"/>
            <w:noWrap/>
            <w:vAlign w:val="center"/>
            <w:hideMark/>
          </w:tcPr>
          <w:p w14:paraId="6039E033" w14:textId="62976A78" w:rsidR="0000186F" w:rsidRPr="009A6940" w:rsidRDefault="0000186F" w:rsidP="0000186F">
            <w:pPr>
              <w:spacing w:after="0" w:line="240" w:lineRule="auto"/>
              <w:jc w:val="center"/>
              <w:rPr>
                <w:rFonts w:ascii="Calibri" w:eastAsia="Times New Roman" w:hAnsi="Calibri" w:cs="Calibri"/>
                <w:color w:val="000000"/>
              </w:rPr>
            </w:pPr>
            <w:r>
              <w:rPr>
                <w:rFonts w:ascii="Calibri" w:eastAsia="Times New Roman" w:hAnsi="Calibri" w:cs="Calibri"/>
                <w:color w:val="000000"/>
              </w:rPr>
              <w:t>3,</w:t>
            </w:r>
            <w:r w:rsidR="00EB6AF0">
              <w:rPr>
                <w:rFonts w:ascii="Calibri" w:eastAsia="Times New Roman" w:hAnsi="Calibri" w:cs="Calibri"/>
                <w:color w:val="000000"/>
              </w:rPr>
              <w:t>84</w:t>
            </w:r>
            <w:r w:rsidR="002A5CFF">
              <w:rPr>
                <w:rFonts w:ascii="Calibri" w:eastAsia="Times New Roman" w:hAnsi="Calibri" w:cs="Calibri"/>
                <w:color w:val="000000"/>
              </w:rPr>
              <w:t>7</w:t>
            </w:r>
          </w:p>
        </w:tc>
      </w:tr>
      <w:tr w:rsidR="0000186F" w:rsidRPr="009A6940" w14:paraId="06D8B413" w14:textId="77777777" w:rsidTr="00C45219">
        <w:trPr>
          <w:trHeight w:val="341"/>
        </w:trPr>
        <w:tc>
          <w:tcPr>
            <w:tcW w:w="2065" w:type="dxa"/>
            <w:tcBorders>
              <w:top w:val="nil"/>
              <w:left w:val="nil"/>
              <w:bottom w:val="nil"/>
              <w:right w:val="nil"/>
            </w:tcBorders>
            <w:shd w:val="clear" w:color="000000" w:fill="DAEEF3"/>
            <w:noWrap/>
            <w:vAlign w:val="center"/>
            <w:hideMark/>
          </w:tcPr>
          <w:p w14:paraId="64A9E6F7"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NZD / USD</w:t>
            </w:r>
          </w:p>
        </w:tc>
        <w:tc>
          <w:tcPr>
            <w:tcW w:w="1985" w:type="dxa"/>
            <w:tcBorders>
              <w:top w:val="nil"/>
              <w:left w:val="nil"/>
              <w:bottom w:val="nil"/>
              <w:right w:val="nil"/>
            </w:tcBorders>
            <w:shd w:val="clear" w:color="000000" w:fill="DAEEF3"/>
            <w:noWrap/>
            <w:vAlign w:val="center"/>
            <w:hideMark/>
          </w:tcPr>
          <w:p w14:paraId="650E76E2" w14:textId="4629AEA8" w:rsidR="0000186F" w:rsidRPr="009A6940" w:rsidRDefault="0000186F" w:rsidP="0000186F">
            <w:pPr>
              <w:spacing w:after="0" w:line="240" w:lineRule="auto"/>
              <w:jc w:val="center"/>
              <w:rPr>
                <w:rFonts w:ascii="Calibri" w:eastAsia="Times New Roman" w:hAnsi="Calibri" w:cs="Calibri"/>
                <w:color w:val="000000"/>
              </w:rPr>
            </w:pPr>
            <w:r>
              <w:rPr>
                <w:rFonts w:ascii="Calibri" w:eastAsia="Times New Roman" w:hAnsi="Calibri" w:cs="Calibri"/>
                <w:color w:val="000000"/>
              </w:rPr>
              <w:t>0.</w:t>
            </w:r>
            <w:r w:rsidR="005C7A6C">
              <w:rPr>
                <w:rFonts w:ascii="Calibri" w:eastAsia="Times New Roman" w:hAnsi="Calibri" w:cs="Calibri"/>
                <w:color w:val="000000"/>
              </w:rPr>
              <w:t>6</w:t>
            </w:r>
          </w:p>
        </w:tc>
        <w:tc>
          <w:tcPr>
            <w:tcW w:w="1831" w:type="dxa"/>
            <w:tcBorders>
              <w:top w:val="nil"/>
              <w:left w:val="nil"/>
              <w:bottom w:val="nil"/>
              <w:right w:val="nil"/>
            </w:tcBorders>
            <w:shd w:val="clear" w:color="000000" w:fill="DAEEF3"/>
            <w:noWrap/>
            <w:vAlign w:val="center"/>
            <w:hideMark/>
          </w:tcPr>
          <w:p w14:paraId="76F39E2E"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NZD / IDR</w:t>
            </w:r>
          </w:p>
        </w:tc>
        <w:tc>
          <w:tcPr>
            <w:tcW w:w="1699" w:type="dxa"/>
            <w:tcBorders>
              <w:top w:val="nil"/>
              <w:left w:val="nil"/>
              <w:bottom w:val="nil"/>
              <w:right w:val="nil"/>
            </w:tcBorders>
            <w:shd w:val="clear" w:color="000000" w:fill="DAEEF3"/>
            <w:noWrap/>
            <w:vAlign w:val="center"/>
            <w:hideMark/>
          </w:tcPr>
          <w:p w14:paraId="7B0841FE" w14:textId="76D8DBD8" w:rsidR="0000186F" w:rsidRPr="009A6940" w:rsidRDefault="00C05F6A" w:rsidP="0000186F">
            <w:pPr>
              <w:spacing w:after="0" w:line="240" w:lineRule="auto"/>
              <w:jc w:val="center"/>
              <w:rPr>
                <w:rFonts w:ascii="Calibri" w:eastAsia="Times New Roman" w:hAnsi="Calibri" w:cs="Calibri"/>
                <w:color w:val="000000"/>
              </w:rPr>
            </w:pPr>
            <w:r>
              <w:rPr>
                <w:rFonts w:ascii="Calibri" w:eastAsia="Times New Roman" w:hAnsi="Calibri" w:cs="Calibri"/>
                <w:color w:val="000000"/>
              </w:rPr>
              <w:t>9,</w:t>
            </w:r>
            <w:r w:rsidR="005C7A6C">
              <w:rPr>
                <w:rFonts w:ascii="Calibri" w:eastAsia="Times New Roman" w:hAnsi="Calibri" w:cs="Calibri"/>
                <w:color w:val="000000"/>
              </w:rPr>
              <w:t>8</w:t>
            </w:r>
            <w:r w:rsidR="002A5CFF">
              <w:rPr>
                <w:rFonts w:ascii="Calibri" w:eastAsia="Times New Roman" w:hAnsi="Calibri" w:cs="Calibri"/>
                <w:color w:val="000000"/>
              </w:rPr>
              <w:t>14</w:t>
            </w:r>
          </w:p>
        </w:tc>
      </w:tr>
      <w:tr w:rsidR="0000186F" w:rsidRPr="009A6940" w14:paraId="200DFE17" w14:textId="77777777" w:rsidTr="00C45219">
        <w:trPr>
          <w:trHeight w:val="341"/>
        </w:trPr>
        <w:tc>
          <w:tcPr>
            <w:tcW w:w="2065" w:type="dxa"/>
            <w:tcBorders>
              <w:top w:val="nil"/>
              <w:left w:val="nil"/>
              <w:bottom w:val="nil"/>
              <w:right w:val="nil"/>
            </w:tcBorders>
            <w:shd w:val="clear" w:color="auto" w:fill="auto"/>
            <w:noWrap/>
            <w:vAlign w:val="center"/>
            <w:hideMark/>
          </w:tcPr>
          <w:p w14:paraId="4280E7B0"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SAR / USD</w:t>
            </w:r>
          </w:p>
        </w:tc>
        <w:tc>
          <w:tcPr>
            <w:tcW w:w="1985" w:type="dxa"/>
            <w:tcBorders>
              <w:top w:val="nil"/>
              <w:left w:val="nil"/>
              <w:bottom w:val="nil"/>
              <w:right w:val="nil"/>
            </w:tcBorders>
            <w:shd w:val="clear" w:color="auto" w:fill="auto"/>
            <w:noWrap/>
            <w:vAlign w:val="center"/>
            <w:hideMark/>
          </w:tcPr>
          <w:p w14:paraId="664519E9" w14:textId="54F4628B" w:rsidR="0000186F" w:rsidRPr="009A6940" w:rsidRDefault="0000186F" w:rsidP="0000186F">
            <w:pPr>
              <w:spacing w:after="0" w:line="240" w:lineRule="auto"/>
              <w:jc w:val="center"/>
              <w:rPr>
                <w:rFonts w:ascii="Calibri" w:eastAsia="Times New Roman" w:hAnsi="Calibri" w:cs="Calibri"/>
                <w:color w:val="000000"/>
              </w:rPr>
            </w:pPr>
            <w:r w:rsidRPr="009A6940">
              <w:rPr>
                <w:rFonts w:ascii="Calibri" w:eastAsia="Times New Roman" w:hAnsi="Calibri" w:cs="Calibri"/>
                <w:color w:val="000000"/>
              </w:rPr>
              <w:t>3.</w:t>
            </w:r>
            <w:r w:rsidR="00133297">
              <w:rPr>
                <w:rFonts w:ascii="Calibri" w:eastAsia="Times New Roman" w:hAnsi="Calibri" w:cs="Calibri"/>
                <w:color w:val="000000"/>
              </w:rPr>
              <w:t>7</w:t>
            </w:r>
          </w:p>
        </w:tc>
        <w:tc>
          <w:tcPr>
            <w:tcW w:w="1831" w:type="dxa"/>
            <w:tcBorders>
              <w:top w:val="nil"/>
              <w:left w:val="nil"/>
              <w:bottom w:val="nil"/>
              <w:right w:val="nil"/>
            </w:tcBorders>
            <w:shd w:val="clear" w:color="auto" w:fill="auto"/>
            <w:noWrap/>
            <w:vAlign w:val="center"/>
            <w:hideMark/>
          </w:tcPr>
          <w:p w14:paraId="03FFEAB9"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SAR / IDR</w:t>
            </w:r>
          </w:p>
        </w:tc>
        <w:tc>
          <w:tcPr>
            <w:tcW w:w="1699" w:type="dxa"/>
            <w:tcBorders>
              <w:top w:val="nil"/>
              <w:left w:val="nil"/>
              <w:bottom w:val="nil"/>
              <w:right w:val="nil"/>
            </w:tcBorders>
            <w:shd w:val="clear" w:color="auto" w:fill="auto"/>
            <w:noWrap/>
            <w:vAlign w:val="center"/>
            <w:hideMark/>
          </w:tcPr>
          <w:p w14:paraId="0BDC5DFA" w14:textId="6C195614" w:rsidR="0000186F" w:rsidRPr="009A6940" w:rsidRDefault="007A097E" w:rsidP="0000186F">
            <w:pPr>
              <w:spacing w:after="0" w:line="240" w:lineRule="auto"/>
              <w:jc w:val="center"/>
              <w:rPr>
                <w:rFonts w:ascii="Calibri" w:eastAsia="Times New Roman" w:hAnsi="Calibri" w:cs="Calibri"/>
                <w:color w:val="000000"/>
              </w:rPr>
            </w:pPr>
            <w:r>
              <w:rPr>
                <w:rFonts w:ascii="Calibri" w:eastAsia="Times New Roman" w:hAnsi="Calibri" w:cs="Calibri"/>
                <w:color w:val="000000"/>
              </w:rPr>
              <w:t>4</w:t>
            </w:r>
            <w:r w:rsidR="00173DBE">
              <w:rPr>
                <w:rFonts w:ascii="Calibri" w:eastAsia="Times New Roman" w:hAnsi="Calibri" w:cs="Calibri"/>
                <w:color w:val="000000"/>
              </w:rPr>
              <w:t>,</w:t>
            </w:r>
            <w:r w:rsidR="0059172B">
              <w:rPr>
                <w:rFonts w:ascii="Calibri" w:eastAsia="Times New Roman" w:hAnsi="Calibri" w:cs="Calibri"/>
                <w:color w:val="000000"/>
              </w:rPr>
              <w:t>3</w:t>
            </w:r>
            <w:r w:rsidR="002A5CFF">
              <w:rPr>
                <w:rFonts w:ascii="Calibri" w:eastAsia="Times New Roman" w:hAnsi="Calibri" w:cs="Calibri"/>
                <w:color w:val="000000"/>
              </w:rPr>
              <w:t>44</w:t>
            </w:r>
          </w:p>
        </w:tc>
      </w:tr>
      <w:tr w:rsidR="0000186F" w:rsidRPr="009A6940" w14:paraId="2C1FA4E5" w14:textId="77777777" w:rsidTr="00C45219">
        <w:trPr>
          <w:trHeight w:val="341"/>
        </w:trPr>
        <w:tc>
          <w:tcPr>
            <w:tcW w:w="2065" w:type="dxa"/>
            <w:tcBorders>
              <w:top w:val="nil"/>
              <w:left w:val="nil"/>
              <w:bottom w:val="nil"/>
              <w:right w:val="nil"/>
            </w:tcBorders>
            <w:shd w:val="clear" w:color="000000" w:fill="DAEEF3"/>
            <w:noWrap/>
            <w:vAlign w:val="center"/>
            <w:hideMark/>
          </w:tcPr>
          <w:p w14:paraId="53D969A8"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SGD / USD</w:t>
            </w:r>
          </w:p>
        </w:tc>
        <w:tc>
          <w:tcPr>
            <w:tcW w:w="1985" w:type="dxa"/>
            <w:tcBorders>
              <w:top w:val="nil"/>
              <w:left w:val="nil"/>
              <w:bottom w:val="nil"/>
              <w:right w:val="nil"/>
            </w:tcBorders>
            <w:shd w:val="clear" w:color="000000" w:fill="DAEEF3"/>
            <w:noWrap/>
            <w:vAlign w:val="center"/>
            <w:hideMark/>
          </w:tcPr>
          <w:p w14:paraId="56B73FCD" w14:textId="54E14589" w:rsidR="0000186F" w:rsidRPr="009A6940" w:rsidRDefault="0000186F" w:rsidP="0000186F">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173DBE">
              <w:rPr>
                <w:rFonts w:ascii="Calibri" w:eastAsia="Times New Roman" w:hAnsi="Calibri" w:cs="Calibri"/>
                <w:color w:val="000000"/>
              </w:rPr>
              <w:t>2</w:t>
            </w:r>
          </w:p>
        </w:tc>
        <w:tc>
          <w:tcPr>
            <w:tcW w:w="1831" w:type="dxa"/>
            <w:tcBorders>
              <w:top w:val="nil"/>
              <w:left w:val="nil"/>
              <w:bottom w:val="nil"/>
              <w:right w:val="nil"/>
            </w:tcBorders>
            <w:shd w:val="clear" w:color="000000" w:fill="DAEEF3"/>
            <w:noWrap/>
            <w:vAlign w:val="center"/>
            <w:hideMark/>
          </w:tcPr>
          <w:p w14:paraId="4F177948"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SGD / IDR</w:t>
            </w:r>
          </w:p>
        </w:tc>
        <w:tc>
          <w:tcPr>
            <w:tcW w:w="1699" w:type="dxa"/>
            <w:tcBorders>
              <w:top w:val="nil"/>
              <w:left w:val="nil"/>
              <w:bottom w:val="nil"/>
              <w:right w:val="nil"/>
            </w:tcBorders>
            <w:shd w:val="clear" w:color="000000" w:fill="DAEEF3"/>
            <w:noWrap/>
            <w:vAlign w:val="center"/>
            <w:hideMark/>
          </w:tcPr>
          <w:p w14:paraId="5294A8E1" w14:textId="4AEFA414" w:rsidR="0000186F" w:rsidRPr="009A6940" w:rsidRDefault="00CA5DD4" w:rsidP="0000186F">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7A097E">
              <w:rPr>
                <w:rFonts w:ascii="Calibri" w:eastAsia="Times New Roman" w:hAnsi="Calibri" w:cs="Calibri"/>
                <w:color w:val="000000"/>
              </w:rPr>
              <w:t>2,</w:t>
            </w:r>
            <w:r w:rsidR="00DF1C88">
              <w:rPr>
                <w:rFonts w:ascii="Calibri" w:eastAsia="Times New Roman" w:hAnsi="Calibri" w:cs="Calibri"/>
                <w:color w:val="000000"/>
              </w:rPr>
              <w:t>7</w:t>
            </w:r>
            <w:r w:rsidR="002A5CFF">
              <w:rPr>
                <w:rFonts w:ascii="Calibri" w:eastAsia="Times New Roman" w:hAnsi="Calibri" w:cs="Calibri"/>
                <w:color w:val="000000"/>
              </w:rPr>
              <w:t>40</w:t>
            </w:r>
          </w:p>
        </w:tc>
      </w:tr>
      <w:tr w:rsidR="0000186F" w:rsidRPr="009A6940" w14:paraId="164F49E5" w14:textId="77777777" w:rsidTr="00C45219">
        <w:trPr>
          <w:trHeight w:val="273"/>
        </w:trPr>
        <w:tc>
          <w:tcPr>
            <w:tcW w:w="2065" w:type="dxa"/>
            <w:tcBorders>
              <w:top w:val="nil"/>
              <w:left w:val="nil"/>
              <w:bottom w:val="single" w:sz="4" w:space="0" w:color="auto"/>
              <w:right w:val="nil"/>
            </w:tcBorders>
            <w:shd w:val="clear" w:color="auto" w:fill="auto"/>
            <w:noWrap/>
            <w:vAlign w:val="center"/>
            <w:hideMark/>
          </w:tcPr>
          <w:p w14:paraId="5505A0E9" w14:textId="77777777" w:rsidR="0000186F" w:rsidRPr="009A6940" w:rsidRDefault="0000186F" w:rsidP="0000186F">
            <w:pPr>
              <w:spacing w:after="0" w:line="240" w:lineRule="auto"/>
              <w:rPr>
                <w:rFonts w:ascii="Calibri" w:eastAsia="Times New Roman" w:hAnsi="Calibri" w:cs="Calibri"/>
                <w:color w:val="000000"/>
              </w:rPr>
            </w:pPr>
          </w:p>
        </w:tc>
        <w:tc>
          <w:tcPr>
            <w:tcW w:w="1985" w:type="dxa"/>
            <w:tcBorders>
              <w:top w:val="nil"/>
              <w:left w:val="nil"/>
              <w:bottom w:val="single" w:sz="4" w:space="0" w:color="auto"/>
              <w:right w:val="nil"/>
            </w:tcBorders>
            <w:shd w:val="clear" w:color="auto" w:fill="auto"/>
            <w:noWrap/>
            <w:vAlign w:val="center"/>
            <w:hideMark/>
          </w:tcPr>
          <w:p w14:paraId="53FADB91" w14:textId="77777777" w:rsidR="0000186F" w:rsidRPr="009A6940" w:rsidRDefault="0000186F" w:rsidP="0000186F">
            <w:pPr>
              <w:spacing w:after="0" w:line="240" w:lineRule="auto"/>
              <w:jc w:val="center"/>
              <w:rPr>
                <w:rFonts w:ascii="Calibri" w:eastAsia="Times New Roman" w:hAnsi="Calibri" w:cs="Calibri"/>
                <w:color w:val="000000"/>
              </w:rPr>
            </w:pPr>
          </w:p>
        </w:tc>
        <w:tc>
          <w:tcPr>
            <w:tcW w:w="1831" w:type="dxa"/>
            <w:tcBorders>
              <w:top w:val="nil"/>
              <w:left w:val="nil"/>
              <w:bottom w:val="single" w:sz="4" w:space="0" w:color="auto"/>
              <w:right w:val="nil"/>
            </w:tcBorders>
            <w:shd w:val="clear" w:color="auto" w:fill="auto"/>
            <w:noWrap/>
            <w:vAlign w:val="center"/>
            <w:hideMark/>
          </w:tcPr>
          <w:p w14:paraId="59C62A1B" w14:textId="77777777" w:rsidR="0000186F" w:rsidRPr="009A6940" w:rsidRDefault="0000186F" w:rsidP="0000186F">
            <w:pPr>
              <w:spacing w:after="0" w:line="240" w:lineRule="auto"/>
              <w:rPr>
                <w:rFonts w:ascii="Calibri" w:eastAsia="Times New Roman" w:hAnsi="Calibri" w:cs="Calibri"/>
                <w:color w:val="000000"/>
              </w:rPr>
            </w:pPr>
            <w:r w:rsidRPr="009A6940">
              <w:rPr>
                <w:rFonts w:ascii="Calibri" w:eastAsia="Times New Roman" w:hAnsi="Calibri" w:cs="Calibri"/>
                <w:color w:val="000000"/>
              </w:rPr>
              <w:t>USD / IDR</w:t>
            </w:r>
          </w:p>
        </w:tc>
        <w:tc>
          <w:tcPr>
            <w:tcW w:w="1699" w:type="dxa"/>
            <w:tcBorders>
              <w:top w:val="nil"/>
              <w:left w:val="nil"/>
              <w:bottom w:val="single" w:sz="4" w:space="0" w:color="auto"/>
              <w:right w:val="nil"/>
            </w:tcBorders>
            <w:shd w:val="clear" w:color="auto" w:fill="auto"/>
            <w:noWrap/>
            <w:vAlign w:val="center"/>
            <w:hideMark/>
          </w:tcPr>
          <w:p w14:paraId="224A453F" w14:textId="2F449F59" w:rsidR="0000186F" w:rsidRPr="009A6940" w:rsidRDefault="00CA5DD4" w:rsidP="0000186F">
            <w:pPr>
              <w:spacing w:after="0" w:line="240" w:lineRule="auto"/>
              <w:jc w:val="center"/>
              <w:rPr>
                <w:rFonts w:ascii="Calibri" w:eastAsia="Times New Roman" w:hAnsi="Calibri" w:cs="Calibri"/>
                <w:color w:val="000000"/>
              </w:rPr>
            </w:pPr>
            <w:r>
              <w:rPr>
                <w:rFonts w:ascii="Calibri" w:eastAsia="Times New Roman" w:hAnsi="Calibri" w:cs="Calibri"/>
                <w:color w:val="000000"/>
              </w:rPr>
              <w:t>16,</w:t>
            </w:r>
            <w:r w:rsidR="002A5CFF">
              <w:rPr>
                <w:rFonts w:ascii="Calibri" w:eastAsia="Times New Roman" w:hAnsi="Calibri" w:cs="Calibri"/>
                <w:color w:val="000000"/>
              </w:rPr>
              <w:t>295</w:t>
            </w:r>
          </w:p>
        </w:tc>
      </w:tr>
    </w:tbl>
    <w:p w14:paraId="7AD29F05" w14:textId="77777777" w:rsidR="005F2375" w:rsidRPr="005F2375" w:rsidRDefault="005F2375" w:rsidP="005F2375"/>
    <w:p w14:paraId="7D2B71EF" w14:textId="77777777" w:rsidR="005F2375" w:rsidRPr="005F2375" w:rsidRDefault="005F2375" w:rsidP="005F2375"/>
    <w:p w14:paraId="06BEC60E" w14:textId="77777777" w:rsidR="005F2375" w:rsidRPr="005F2375" w:rsidRDefault="005F2375" w:rsidP="005F2375"/>
    <w:p w14:paraId="5FC0ADAC" w14:textId="77777777" w:rsidR="005F2375" w:rsidRPr="005F2375" w:rsidRDefault="005F2375" w:rsidP="005F2375"/>
    <w:p w14:paraId="7DD38E3A" w14:textId="77777777" w:rsidR="005F2375" w:rsidRPr="005F2375" w:rsidRDefault="005F2375" w:rsidP="005F2375"/>
    <w:p w14:paraId="380432BE" w14:textId="77777777" w:rsidR="005F2375" w:rsidRPr="005F2375" w:rsidRDefault="005F2375" w:rsidP="005F2375"/>
    <w:p w14:paraId="141B7D9D" w14:textId="77777777" w:rsidR="005F2375" w:rsidRPr="005F2375" w:rsidRDefault="005F2375" w:rsidP="005F2375"/>
    <w:p w14:paraId="7DAEBAA9" w14:textId="77777777" w:rsidR="005F2375" w:rsidRDefault="005F2375" w:rsidP="005F2375"/>
    <w:p w14:paraId="333BE24D" w14:textId="77777777" w:rsidR="00585CE1" w:rsidRDefault="00585CE1" w:rsidP="005F2375">
      <w:pPr>
        <w:tabs>
          <w:tab w:val="left" w:pos="1792"/>
        </w:tabs>
      </w:pPr>
    </w:p>
    <w:p w14:paraId="1B657606" w14:textId="77777777" w:rsidR="00585CE1" w:rsidRPr="00585CE1" w:rsidRDefault="00A21765" w:rsidP="00585CE1">
      <w:r>
        <w:rPr>
          <w:b/>
          <w:noProof/>
        </w:rPr>
        <mc:AlternateContent>
          <mc:Choice Requires="wps">
            <w:drawing>
              <wp:anchor distT="0" distB="0" distL="114300" distR="114300" simplePos="0" relativeHeight="251948032" behindDoc="0" locked="0" layoutInCell="1" allowOverlap="1" wp14:anchorId="08E0A3C3" wp14:editId="2CF71455">
                <wp:simplePos x="0" y="0"/>
                <wp:positionH relativeFrom="column">
                  <wp:posOffset>-673432</wp:posOffset>
                </wp:positionH>
                <wp:positionV relativeFrom="paragraph">
                  <wp:posOffset>124489</wp:posOffset>
                </wp:positionV>
                <wp:extent cx="1400175" cy="2000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1400175"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2BF4DD" w14:textId="77777777" w:rsidR="00397469" w:rsidRPr="004E298E" w:rsidRDefault="00397469" w:rsidP="006043BE">
                            <w:pPr>
                              <w:rPr>
                                <w:rFonts w:ascii="Calibri" w:hAnsi="Calibri" w:cs="Calibri"/>
                                <w:b/>
                                <w:i/>
                                <w:sz w:val="16"/>
                                <w:szCs w:val="16"/>
                                <w:lang w:val="en-GB"/>
                              </w:rPr>
                            </w:pPr>
                            <w:r w:rsidRPr="004E298E">
                              <w:rPr>
                                <w:rFonts w:ascii="Calibri" w:hAnsi="Calibri" w:cs="Calibri"/>
                                <w:b/>
                                <w:i/>
                                <w:sz w:val="16"/>
                                <w:szCs w:val="16"/>
                                <w:lang w:val="en-GB"/>
                              </w:rPr>
                              <w:t xml:space="preserve">Source: </w:t>
                            </w:r>
                            <w:r>
                              <w:rPr>
                                <w:rFonts w:ascii="Calibri" w:hAnsi="Calibri" w:cs="Calibri"/>
                                <w:b/>
                                <w:i/>
                                <w:sz w:val="16"/>
                                <w:szCs w:val="16"/>
                                <w:lang w:val="en-GB"/>
                              </w:rPr>
                              <w:t xml:space="preserve">STAR, </w:t>
                            </w:r>
                            <w:r w:rsidRPr="004E298E">
                              <w:rPr>
                                <w:rFonts w:ascii="Calibri" w:hAnsi="Calibri" w:cs="Calibri"/>
                                <w:b/>
                                <w:i/>
                                <w:sz w:val="16"/>
                                <w:szCs w:val="16"/>
                                <w:lang w:val="en-GB"/>
                              </w:rPr>
                              <w:t>SSI Research</w:t>
                            </w:r>
                            <w:r>
                              <w:rPr>
                                <w:rFonts w:ascii="Calibri" w:hAnsi="Calibri" w:cs="Calibri"/>
                                <w:b/>
                                <w:i/>
                                <w:sz w:val="16"/>
                                <w:szCs w:val="16"/>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0A3C3" id="Text Box 5" o:spid="_x0000_s1037" type="#_x0000_t202" style="position:absolute;margin-left:-53.05pt;margin-top:9.8pt;width:110.25pt;height:15.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" fillcolor="white [3201]" stroked="f" strokeweight=".5pt">
                <v:textbox>
                  <w:txbxContent>
                    <w:p w14:paraId="212BF4DD" w14:textId="77777777" w:rsidR="00397469" w:rsidRPr="004E298E" w:rsidRDefault="00397469" w:rsidP="006043BE">
                      <w:pPr>
                        <w:rPr>
                          <w:rFonts w:ascii="Calibri" w:hAnsi="Calibri" w:cs="Calibri"/>
                          <w:b/>
                          <w:i/>
                          <w:sz w:val="16"/>
                          <w:szCs w:val="16"/>
                          <w:lang w:val="en-GB"/>
                        </w:rPr>
                      </w:pPr>
                      <w:r w:rsidRPr="004E298E">
                        <w:rPr>
                          <w:rFonts w:ascii="Calibri" w:hAnsi="Calibri" w:cs="Calibri"/>
                          <w:b/>
                          <w:i/>
                          <w:sz w:val="16"/>
                          <w:szCs w:val="16"/>
                          <w:lang w:val="en-GB"/>
                        </w:rPr>
                        <w:t xml:space="preserve">Source: </w:t>
                      </w:r>
                      <w:r>
                        <w:rPr>
                          <w:rFonts w:ascii="Calibri" w:hAnsi="Calibri" w:cs="Calibri"/>
                          <w:b/>
                          <w:i/>
                          <w:sz w:val="16"/>
                          <w:szCs w:val="16"/>
                          <w:lang w:val="en-GB"/>
                        </w:rPr>
                        <w:t xml:space="preserve">STAR, </w:t>
                      </w:r>
                      <w:r w:rsidRPr="004E298E">
                        <w:rPr>
                          <w:rFonts w:ascii="Calibri" w:hAnsi="Calibri" w:cs="Calibri"/>
                          <w:b/>
                          <w:i/>
                          <w:sz w:val="16"/>
                          <w:szCs w:val="16"/>
                          <w:lang w:val="en-GB"/>
                        </w:rPr>
                        <w:t>SSI Research</w:t>
                      </w:r>
                      <w:r>
                        <w:rPr>
                          <w:rFonts w:ascii="Calibri" w:hAnsi="Calibri" w:cs="Calibri"/>
                          <w:b/>
                          <w:i/>
                          <w:sz w:val="16"/>
                          <w:szCs w:val="16"/>
                          <w:lang w:val="en-GB"/>
                        </w:rPr>
                        <w:t xml:space="preserve"> </w:t>
                      </w:r>
                    </w:p>
                  </w:txbxContent>
                </v:textbox>
              </v:shape>
            </w:pict>
          </mc:Fallback>
        </mc:AlternateContent>
      </w:r>
    </w:p>
    <w:p w14:paraId="1E6D73B0" w14:textId="5AD7BB56" w:rsidR="00585CE1" w:rsidRPr="00585CE1" w:rsidRDefault="008C27A0" w:rsidP="00585CE1">
      <w:r>
        <w:rPr>
          <w:noProof/>
        </w:rPr>
        <mc:AlternateContent>
          <mc:Choice Requires="wps">
            <w:drawing>
              <wp:anchor distT="0" distB="0" distL="114300" distR="114300" simplePos="0" relativeHeight="251954176" behindDoc="0" locked="0" layoutInCell="1" allowOverlap="1" wp14:anchorId="1DD3C5F7" wp14:editId="65D6B18B">
                <wp:simplePos x="0" y="0"/>
                <wp:positionH relativeFrom="column">
                  <wp:posOffset>-675376</wp:posOffset>
                </wp:positionH>
                <wp:positionV relativeFrom="paragraph">
                  <wp:posOffset>387350</wp:posOffset>
                </wp:positionV>
                <wp:extent cx="923925" cy="2667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9239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A6A992" w14:textId="77777777" w:rsidR="00397469" w:rsidRPr="008C27A0" w:rsidRDefault="00397469">
                            <w:pPr>
                              <w:rPr>
                                <w:sz w:val="20"/>
                                <w:szCs w:val="20"/>
                                <w:lang w:val="en-GB"/>
                              </w:rPr>
                            </w:pPr>
                            <w:r w:rsidRPr="008C27A0">
                              <w:rPr>
                                <w:sz w:val="20"/>
                                <w:szCs w:val="20"/>
                                <w:lang w:val="en-GB"/>
                              </w:rPr>
                              <w:t>(IDR)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D3C5F7" id="Text Box 16" o:spid="_x0000_s1038" type="#_x0000_t202" style="position:absolute;margin-left:-53.2pt;margin-top:30.5pt;width:72.75pt;height:21pt;z-index:251954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" filled="f" stroked="f" strokeweight=".5pt">
                <v:textbox>
                  <w:txbxContent>
                    <w:p w14:paraId="52A6A992" w14:textId="77777777" w:rsidR="00397469" w:rsidRPr="008C27A0" w:rsidRDefault="00397469">
                      <w:pPr>
                        <w:rPr>
                          <w:sz w:val="20"/>
                          <w:szCs w:val="20"/>
                          <w:lang w:val="en-GB"/>
                        </w:rPr>
                      </w:pPr>
                      <w:r w:rsidRPr="008C27A0">
                        <w:rPr>
                          <w:sz w:val="20"/>
                          <w:szCs w:val="20"/>
                          <w:lang w:val="en-GB"/>
                        </w:rPr>
                        <w:t>(IDR)</w:t>
                      </w:r>
                    </w:p>
                  </w:txbxContent>
                </v:textbox>
              </v:shape>
            </w:pict>
          </mc:Fallback>
        </mc:AlternateContent>
      </w:r>
      <w:r w:rsidR="006043BE">
        <w:rPr>
          <w:noProof/>
        </w:rPr>
        <mc:AlternateContent>
          <mc:Choice Requires="wps">
            <w:drawing>
              <wp:anchor distT="0" distB="0" distL="114300" distR="114300" simplePos="0" relativeHeight="251950080" behindDoc="0" locked="0" layoutInCell="1" allowOverlap="1" wp14:anchorId="1EBC8BA2" wp14:editId="42457907">
                <wp:simplePos x="0" y="0"/>
                <wp:positionH relativeFrom="column">
                  <wp:posOffset>-685800</wp:posOffset>
                </wp:positionH>
                <wp:positionV relativeFrom="paragraph">
                  <wp:posOffset>187325</wp:posOffset>
                </wp:positionV>
                <wp:extent cx="3105150" cy="295275"/>
                <wp:effectExtent l="0" t="0" r="0" b="0"/>
                <wp:wrapNone/>
                <wp:docPr id="8" name="Text Box 8"/>
                <wp:cNvGraphicFramePr/>
                <a:graphic xmlns:a="http://schemas.openxmlformats.org/drawingml/2006/main">
                  <a:graphicData uri="http://schemas.microsoft.com/office/word/2010/wordprocessingShape">
                    <wps:wsp>
                      <wps:cNvSpPr txBox="1"/>
                      <wps:spPr>
                        <a:xfrm>
                          <a:off x="0" y="0"/>
                          <a:ext cx="31051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29374" w14:textId="77777777" w:rsidR="00397469" w:rsidRPr="008C27A0" w:rsidRDefault="00397469" w:rsidP="006043BE">
                            <w:pPr>
                              <w:rPr>
                                <w:b/>
                                <w:lang w:val="en-GB"/>
                              </w:rPr>
                            </w:pPr>
                            <w:proofErr w:type="spellStart"/>
                            <w:r w:rsidRPr="008C27A0">
                              <w:rPr>
                                <w:b/>
                                <w:lang w:val="en-GB"/>
                              </w:rPr>
                              <w:t>JCI</w:t>
                            </w:r>
                            <w:proofErr w:type="spellEnd"/>
                            <w:r w:rsidRPr="008C27A0">
                              <w:rPr>
                                <w:b/>
                                <w:lang w:val="en-GB"/>
                              </w:rPr>
                              <w:t xml:space="preserve"> Chart Intraday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C8BA2" id="Text Box 8" o:spid="_x0000_s1039" type="#_x0000_t202" style="position:absolute;margin-left:-54pt;margin-top:14.75pt;width:244.5pt;height:23.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" filled="f" stroked="f" strokeweight=".5pt">
                <v:textbox>
                  <w:txbxContent>
                    <w:p w14:paraId="27329374" w14:textId="77777777" w:rsidR="00397469" w:rsidRPr="008C27A0" w:rsidRDefault="00397469" w:rsidP="006043BE">
                      <w:pPr>
                        <w:rPr>
                          <w:b/>
                          <w:lang w:val="en-GB"/>
                        </w:rPr>
                      </w:pPr>
                      <w:proofErr w:type="spellStart"/>
                      <w:r w:rsidRPr="008C27A0">
                        <w:rPr>
                          <w:b/>
                          <w:lang w:val="en-GB"/>
                        </w:rPr>
                        <w:t>JCI</w:t>
                      </w:r>
                      <w:proofErr w:type="spellEnd"/>
                      <w:r w:rsidRPr="008C27A0">
                        <w:rPr>
                          <w:b/>
                          <w:lang w:val="en-GB"/>
                        </w:rPr>
                        <w:t xml:space="preserve"> Chart Intraday</w:t>
                      </w:r>
                    </w:p>
                  </w:txbxContent>
                </v:textbox>
              </v:shape>
            </w:pict>
          </mc:Fallback>
        </mc:AlternateContent>
      </w:r>
    </w:p>
    <w:p w14:paraId="67FBE08E" w14:textId="6C8C4020" w:rsidR="00585CE1" w:rsidRPr="00585CE1" w:rsidRDefault="00C07E03" w:rsidP="00585CE1">
      <w:r>
        <w:rPr>
          <w:noProof/>
        </w:rPr>
        <w:drawing>
          <wp:anchor distT="0" distB="0" distL="114300" distR="114300" simplePos="0" relativeHeight="252256256" behindDoc="0" locked="0" layoutInCell="1" allowOverlap="1" wp14:anchorId="5B84FEB7" wp14:editId="6EA44143">
            <wp:simplePos x="0" y="0"/>
            <wp:positionH relativeFrom="column">
              <wp:posOffset>-771525</wp:posOffset>
            </wp:positionH>
            <wp:positionV relativeFrom="paragraph">
              <wp:posOffset>311150</wp:posOffset>
            </wp:positionV>
            <wp:extent cx="5086350" cy="2200275"/>
            <wp:effectExtent l="0" t="0" r="0" b="0"/>
            <wp:wrapNone/>
            <wp:docPr id="73732647" name="Chart 1">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44E29B93" w14:textId="31530DD3" w:rsidR="00585CE1" w:rsidRPr="00585CE1" w:rsidRDefault="00585CE1" w:rsidP="00585CE1"/>
    <w:p w14:paraId="44773723" w14:textId="77777777" w:rsidR="00585CE1" w:rsidRPr="00585CE1" w:rsidRDefault="00585CE1" w:rsidP="00585CE1"/>
    <w:p w14:paraId="2C8B004C" w14:textId="77777777" w:rsidR="00585CE1" w:rsidRPr="00585CE1" w:rsidRDefault="00585CE1" w:rsidP="00585CE1"/>
    <w:p w14:paraId="6B97417E" w14:textId="77777777" w:rsidR="00585CE1" w:rsidRPr="00585CE1" w:rsidRDefault="00585CE1" w:rsidP="00585CE1"/>
    <w:p w14:paraId="24B86F78" w14:textId="77777777" w:rsidR="00585CE1" w:rsidRPr="00585CE1" w:rsidRDefault="00585CE1" w:rsidP="00585CE1"/>
    <w:p w14:paraId="52990943" w14:textId="77777777" w:rsidR="00585CE1" w:rsidRPr="00585CE1" w:rsidRDefault="00585CE1" w:rsidP="00585CE1"/>
    <w:p w14:paraId="540531CB" w14:textId="77777777" w:rsidR="00585CE1" w:rsidRPr="00585CE1" w:rsidRDefault="00585CE1" w:rsidP="00585CE1"/>
    <w:p w14:paraId="66542C82" w14:textId="77777777" w:rsidR="00585CE1" w:rsidRDefault="006D0584" w:rsidP="00585CE1">
      <w:r>
        <w:rPr>
          <w:b/>
          <w:noProof/>
        </w:rPr>
        <mc:AlternateContent>
          <mc:Choice Requires="wps">
            <w:drawing>
              <wp:anchor distT="0" distB="0" distL="114300" distR="114300" simplePos="0" relativeHeight="251953152" behindDoc="0" locked="0" layoutInCell="1" allowOverlap="1" wp14:anchorId="4B5CF981" wp14:editId="3CC1BC32">
                <wp:simplePos x="0" y="0"/>
                <wp:positionH relativeFrom="column">
                  <wp:posOffset>-561975</wp:posOffset>
                </wp:positionH>
                <wp:positionV relativeFrom="paragraph">
                  <wp:posOffset>150495</wp:posOffset>
                </wp:positionV>
                <wp:extent cx="2009775" cy="24765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20097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E51A21" w14:textId="77777777" w:rsidR="00397469" w:rsidRPr="004E298E" w:rsidRDefault="00397469" w:rsidP="006D0584">
                            <w:pPr>
                              <w:rPr>
                                <w:rFonts w:ascii="Calibri" w:hAnsi="Calibri" w:cs="Calibri"/>
                                <w:b/>
                                <w:i/>
                                <w:sz w:val="16"/>
                                <w:szCs w:val="16"/>
                                <w:lang w:val="en-GB"/>
                              </w:rPr>
                            </w:pPr>
                            <w:r w:rsidRPr="004E298E">
                              <w:rPr>
                                <w:rFonts w:ascii="Calibri" w:hAnsi="Calibri" w:cs="Calibri"/>
                                <w:b/>
                                <w:i/>
                                <w:sz w:val="16"/>
                                <w:szCs w:val="16"/>
                                <w:lang w:val="en-GB"/>
                              </w:rPr>
                              <w:t xml:space="preserve">Source: </w:t>
                            </w:r>
                            <w:r>
                              <w:rPr>
                                <w:rFonts w:ascii="Calibri" w:hAnsi="Calibri" w:cs="Calibri"/>
                                <w:b/>
                                <w:i/>
                                <w:sz w:val="16"/>
                                <w:szCs w:val="16"/>
                                <w:lang w:val="en-GB"/>
                              </w:rPr>
                              <w:t xml:space="preserve">Bloomberg, </w:t>
                            </w:r>
                            <w:r w:rsidRPr="004E298E">
                              <w:rPr>
                                <w:rFonts w:ascii="Calibri" w:hAnsi="Calibri" w:cs="Calibri"/>
                                <w:b/>
                                <w:i/>
                                <w:sz w:val="16"/>
                                <w:szCs w:val="16"/>
                                <w:lang w:val="en-GB"/>
                              </w:rPr>
                              <w:t>SSI Research</w:t>
                            </w:r>
                            <w:r>
                              <w:rPr>
                                <w:rFonts w:ascii="Calibri" w:hAnsi="Calibri" w:cs="Calibri"/>
                                <w:b/>
                                <w:i/>
                                <w:sz w:val="16"/>
                                <w:szCs w:val="16"/>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CF981" id="Text Box 15" o:spid="_x0000_s1040" type="#_x0000_t202" style="position:absolute;margin-left:-44.25pt;margin-top:11.85pt;width:158.25pt;height:19.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" fillcolor="white [3201]" stroked="f" strokeweight=".5pt">
                <v:textbox>
                  <w:txbxContent>
                    <w:p w14:paraId="37E51A21" w14:textId="77777777" w:rsidR="00397469" w:rsidRPr="004E298E" w:rsidRDefault="00397469" w:rsidP="006D0584">
                      <w:pPr>
                        <w:rPr>
                          <w:rFonts w:ascii="Calibri" w:hAnsi="Calibri" w:cs="Calibri"/>
                          <w:b/>
                          <w:i/>
                          <w:sz w:val="16"/>
                          <w:szCs w:val="16"/>
                          <w:lang w:val="en-GB"/>
                        </w:rPr>
                      </w:pPr>
                      <w:r w:rsidRPr="004E298E">
                        <w:rPr>
                          <w:rFonts w:ascii="Calibri" w:hAnsi="Calibri" w:cs="Calibri"/>
                          <w:b/>
                          <w:i/>
                          <w:sz w:val="16"/>
                          <w:szCs w:val="16"/>
                          <w:lang w:val="en-GB"/>
                        </w:rPr>
                        <w:t xml:space="preserve">Source: </w:t>
                      </w:r>
                      <w:r>
                        <w:rPr>
                          <w:rFonts w:ascii="Calibri" w:hAnsi="Calibri" w:cs="Calibri"/>
                          <w:b/>
                          <w:i/>
                          <w:sz w:val="16"/>
                          <w:szCs w:val="16"/>
                          <w:lang w:val="en-GB"/>
                        </w:rPr>
                        <w:t xml:space="preserve">Bloomberg, </w:t>
                      </w:r>
                      <w:r w:rsidRPr="004E298E">
                        <w:rPr>
                          <w:rFonts w:ascii="Calibri" w:hAnsi="Calibri" w:cs="Calibri"/>
                          <w:b/>
                          <w:i/>
                          <w:sz w:val="16"/>
                          <w:szCs w:val="16"/>
                          <w:lang w:val="en-GB"/>
                        </w:rPr>
                        <w:t>SSI Research</w:t>
                      </w:r>
                      <w:r>
                        <w:rPr>
                          <w:rFonts w:ascii="Calibri" w:hAnsi="Calibri" w:cs="Calibri"/>
                          <w:b/>
                          <w:i/>
                          <w:sz w:val="16"/>
                          <w:szCs w:val="16"/>
                          <w:lang w:val="en-GB"/>
                        </w:rPr>
                        <w:t xml:space="preserve"> </w:t>
                      </w:r>
                    </w:p>
                  </w:txbxContent>
                </v:textbox>
              </v:shape>
            </w:pict>
          </mc:Fallback>
        </mc:AlternateContent>
      </w:r>
    </w:p>
    <w:p w14:paraId="463C696B" w14:textId="77777777" w:rsidR="00474B93" w:rsidRDefault="00474B93" w:rsidP="00585CE1">
      <w:pPr>
        <w:jc w:val="center"/>
      </w:pPr>
    </w:p>
    <w:p w14:paraId="16A500D2" w14:textId="77777777" w:rsidR="00585CE1" w:rsidRDefault="00585CE1" w:rsidP="00585CE1">
      <w:pPr>
        <w:jc w:val="center"/>
      </w:pPr>
    </w:p>
    <w:p w14:paraId="531D2EB0" w14:textId="77777777" w:rsidR="00585CE1" w:rsidRDefault="00585CE1" w:rsidP="00585CE1">
      <w:pPr>
        <w:jc w:val="center"/>
      </w:pPr>
    </w:p>
    <w:p w14:paraId="2194EAD5" w14:textId="77777777" w:rsidR="00EF2F50" w:rsidRPr="00EF2F50" w:rsidRDefault="00922977" w:rsidP="00EF2F50">
      <w:r w:rsidRPr="00175B8F">
        <w:rPr>
          <w:b/>
          <w:noProof/>
        </w:rPr>
        <mc:AlternateContent>
          <mc:Choice Requires="wps">
            <w:drawing>
              <wp:anchor distT="0" distB="0" distL="114300" distR="114300" simplePos="0" relativeHeight="251863040" behindDoc="0" locked="0" layoutInCell="1" allowOverlap="1" wp14:anchorId="548C5609" wp14:editId="2C09E44C">
                <wp:simplePos x="0" y="0"/>
                <wp:positionH relativeFrom="column">
                  <wp:posOffset>-733246</wp:posOffset>
                </wp:positionH>
                <wp:positionV relativeFrom="paragraph">
                  <wp:posOffset>250561</wp:posOffset>
                </wp:positionV>
                <wp:extent cx="4770407" cy="304800"/>
                <wp:effectExtent l="0" t="0" r="0" b="0"/>
                <wp:wrapNone/>
                <wp:docPr id="1563724949" name="Text Box 1563724949"/>
                <wp:cNvGraphicFramePr/>
                <a:graphic xmlns:a="http://schemas.openxmlformats.org/drawingml/2006/main">
                  <a:graphicData uri="http://schemas.microsoft.com/office/word/2010/wordprocessingShape">
                    <wps:wsp>
                      <wps:cNvSpPr txBox="1"/>
                      <wps:spPr>
                        <a:xfrm>
                          <a:off x="0" y="0"/>
                          <a:ext cx="4770407"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5D2541" w14:textId="28BF9BAB" w:rsidR="00397469" w:rsidRPr="000C682C" w:rsidRDefault="00397469" w:rsidP="00922977">
                            <w:pPr>
                              <w:rPr>
                                <w:rFonts w:ascii="Calibri" w:hAnsi="Calibri" w:cs="Calibri"/>
                                <w:b/>
                                <w:lang w:val="en-GB"/>
                              </w:rPr>
                            </w:pPr>
                            <w:r>
                              <w:rPr>
                                <w:rFonts w:ascii="Calibri" w:hAnsi="Calibri" w:cs="Calibri"/>
                                <w:b/>
                                <w:lang w:val="en-GB"/>
                              </w:rPr>
                              <w:t xml:space="preserve">Foreign Flow: IDR </w:t>
                            </w:r>
                            <w:r w:rsidR="00146EAC">
                              <w:rPr>
                                <w:rFonts w:ascii="Calibri" w:hAnsi="Calibri" w:cs="Calibri"/>
                                <w:b/>
                                <w:lang w:val="en-GB"/>
                              </w:rPr>
                              <w:t>1,008.7</w:t>
                            </w:r>
                            <w:r>
                              <w:rPr>
                                <w:rFonts w:ascii="Calibri" w:hAnsi="Calibri" w:cs="Calibri"/>
                                <w:b/>
                                <w:lang w:val="en-GB"/>
                              </w:rPr>
                              <w:t xml:space="preserve"> b</w:t>
                            </w:r>
                            <w:r w:rsidRPr="00721B8E">
                              <w:rPr>
                                <w:rFonts w:ascii="Calibri" w:hAnsi="Calibri" w:cs="Calibri"/>
                                <w:b/>
                                <w:lang w:val="en-GB"/>
                              </w:rPr>
                              <w:t>n</w:t>
                            </w:r>
                            <w:r w:rsidR="00AD6A69">
                              <w:rPr>
                                <w:rFonts w:ascii="Calibri" w:hAnsi="Calibri" w:cs="Calibri"/>
                                <w:b/>
                                <w:lang w:val="en-GB"/>
                              </w:rPr>
                              <w:t xml:space="preserve"> </w:t>
                            </w:r>
                            <w:r w:rsidR="00AD6A69" w:rsidRPr="00AD6A69">
                              <w:rPr>
                                <w:rFonts w:ascii="Calibri" w:hAnsi="Calibri" w:cs="Calibri"/>
                                <w:b/>
                                <w:color w:val="EE0000"/>
                                <w:lang w:val="en-GB"/>
                              </w:rPr>
                              <w:t>Out</w:t>
                            </w:r>
                            <w:r w:rsidR="000C1576" w:rsidRPr="00AD6A69">
                              <w:rPr>
                                <w:rFonts w:ascii="Calibri" w:hAnsi="Calibri" w:cs="Calibri"/>
                                <w:b/>
                                <w:color w:val="EE0000"/>
                                <w:lang w:val="en-GB"/>
                              </w:rPr>
                              <w:t>f</w:t>
                            </w:r>
                            <w:r w:rsidRPr="00AD6A69">
                              <w:rPr>
                                <w:rFonts w:ascii="Calibri" w:hAnsi="Calibri" w:cs="Calibri"/>
                                <w:b/>
                                <w:color w:val="EE0000"/>
                                <w:lang w:val="en-GB"/>
                              </w:rPr>
                              <w:t>low</w:t>
                            </w:r>
                            <w:r w:rsidRPr="00E45A76">
                              <w:rPr>
                                <w:rFonts w:ascii="Calibri" w:hAnsi="Calibri" w:cs="Calibri"/>
                                <w:b/>
                                <w:color w:val="EE0000"/>
                                <w:lang w:val="en-GB"/>
                              </w:rPr>
                              <w:t xml:space="preserve"> </w:t>
                            </w:r>
                            <w:r w:rsidRPr="0043218C">
                              <w:rPr>
                                <w:rFonts w:ascii="Calibri" w:hAnsi="Calibri" w:cs="Calibri"/>
                                <w:b/>
                                <w:lang w:val="en-GB"/>
                              </w:rPr>
                              <w:t>in Regular Market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C5609" id="Text Box 1563724949" o:spid="_x0000_s1041" type="#_x0000_t202" style="position:absolute;margin-left:-57.75pt;margin-top:19.75pt;width:375.6pt;height:24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" filled="f" stroked="f" strokeweight=".5pt">
                <v:textbox>
                  <w:txbxContent>
                    <w:p w14:paraId="015D2541" w14:textId="28BF9BAB" w:rsidR="00397469" w:rsidRPr="000C682C" w:rsidRDefault="00397469" w:rsidP="00922977">
                      <w:pPr>
                        <w:rPr>
                          <w:rFonts w:ascii="Calibri" w:hAnsi="Calibri" w:cs="Calibri"/>
                          <w:b/>
                          <w:lang w:val="en-GB"/>
                        </w:rPr>
                      </w:pPr>
                      <w:r>
                        <w:rPr>
                          <w:rFonts w:ascii="Calibri" w:hAnsi="Calibri" w:cs="Calibri"/>
                          <w:b/>
                          <w:lang w:val="en-GB"/>
                        </w:rPr>
                        <w:t xml:space="preserve">Foreign Flow: IDR </w:t>
                      </w:r>
                      <w:r w:rsidR="00146EAC">
                        <w:rPr>
                          <w:rFonts w:ascii="Calibri" w:hAnsi="Calibri" w:cs="Calibri"/>
                          <w:b/>
                          <w:lang w:val="en-GB"/>
                        </w:rPr>
                        <w:t>1,008.7</w:t>
                      </w:r>
                      <w:r>
                        <w:rPr>
                          <w:rFonts w:ascii="Calibri" w:hAnsi="Calibri" w:cs="Calibri"/>
                          <w:b/>
                          <w:lang w:val="en-GB"/>
                        </w:rPr>
                        <w:t xml:space="preserve"> b</w:t>
                      </w:r>
                      <w:r w:rsidRPr="00721B8E">
                        <w:rPr>
                          <w:rFonts w:ascii="Calibri" w:hAnsi="Calibri" w:cs="Calibri"/>
                          <w:b/>
                          <w:lang w:val="en-GB"/>
                        </w:rPr>
                        <w:t>n</w:t>
                      </w:r>
                      <w:r w:rsidR="00AD6A69">
                        <w:rPr>
                          <w:rFonts w:ascii="Calibri" w:hAnsi="Calibri" w:cs="Calibri"/>
                          <w:b/>
                          <w:lang w:val="en-GB"/>
                        </w:rPr>
                        <w:t xml:space="preserve"> </w:t>
                      </w:r>
                      <w:r w:rsidR="00AD6A69" w:rsidRPr="00AD6A69">
                        <w:rPr>
                          <w:rFonts w:ascii="Calibri" w:hAnsi="Calibri" w:cs="Calibri"/>
                          <w:b/>
                          <w:color w:val="EE0000"/>
                          <w:lang w:val="en-GB"/>
                        </w:rPr>
                        <w:t>Out</w:t>
                      </w:r>
                      <w:r w:rsidR="000C1576" w:rsidRPr="00AD6A69">
                        <w:rPr>
                          <w:rFonts w:ascii="Calibri" w:hAnsi="Calibri" w:cs="Calibri"/>
                          <w:b/>
                          <w:color w:val="EE0000"/>
                          <w:lang w:val="en-GB"/>
                        </w:rPr>
                        <w:t>f</w:t>
                      </w:r>
                      <w:r w:rsidRPr="00AD6A69">
                        <w:rPr>
                          <w:rFonts w:ascii="Calibri" w:hAnsi="Calibri" w:cs="Calibri"/>
                          <w:b/>
                          <w:color w:val="EE0000"/>
                          <w:lang w:val="en-GB"/>
                        </w:rPr>
                        <w:t>low</w:t>
                      </w:r>
                      <w:r w:rsidRPr="00E45A76">
                        <w:rPr>
                          <w:rFonts w:ascii="Calibri" w:hAnsi="Calibri" w:cs="Calibri"/>
                          <w:b/>
                          <w:color w:val="EE0000"/>
                          <w:lang w:val="en-GB"/>
                        </w:rPr>
                        <w:t xml:space="preserve"> </w:t>
                      </w:r>
                      <w:r w:rsidRPr="0043218C">
                        <w:rPr>
                          <w:rFonts w:ascii="Calibri" w:hAnsi="Calibri" w:cs="Calibri"/>
                          <w:b/>
                          <w:lang w:val="en-GB"/>
                        </w:rPr>
                        <w:t>in Regular Market</w:t>
                      </w:r>
                    </w:p>
                  </w:txbxContent>
                </v:textbox>
              </v:shape>
            </w:pict>
          </mc:Fallback>
        </mc:AlternateContent>
      </w:r>
    </w:p>
    <w:p w14:paraId="6901BF80" w14:textId="77777777" w:rsidR="00EF2F50" w:rsidRPr="00EF2F50" w:rsidRDefault="00EF2F50" w:rsidP="00EF2F50"/>
    <w:tbl>
      <w:tblPr>
        <w:tblpPr w:leftFromText="180" w:rightFromText="180" w:vertAnchor="page" w:horzAnchor="page" w:tblpX="436" w:tblpY="3376"/>
        <w:tblW w:w="7920" w:type="dxa"/>
        <w:tblLook w:val="04A0" w:firstRow="1" w:lastRow="0" w:firstColumn="1" w:lastColumn="0" w:noHBand="0" w:noVBand="1"/>
      </w:tblPr>
      <w:tblGrid>
        <w:gridCol w:w="1080"/>
        <w:gridCol w:w="900"/>
        <w:gridCol w:w="900"/>
        <w:gridCol w:w="1170"/>
        <w:gridCol w:w="990"/>
        <w:gridCol w:w="1350"/>
        <w:gridCol w:w="1530"/>
      </w:tblGrid>
      <w:tr w:rsidR="00561A1D" w:rsidRPr="00405030" w14:paraId="283A1FC0" w14:textId="77777777" w:rsidTr="00561A1D">
        <w:trPr>
          <w:trHeight w:val="267"/>
        </w:trPr>
        <w:tc>
          <w:tcPr>
            <w:tcW w:w="1080" w:type="dxa"/>
            <w:tcBorders>
              <w:top w:val="nil"/>
              <w:left w:val="nil"/>
              <w:bottom w:val="nil"/>
              <w:right w:val="nil"/>
            </w:tcBorders>
            <w:shd w:val="clear" w:color="000000" w:fill="17365D"/>
            <w:noWrap/>
            <w:vAlign w:val="bottom"/>
            <w:hideMark/>
          </w:tcPr>
          <w:p w14:paraId="031C6E57" w14:textId="77777777" w:rsidR="00561A1D" w:rsidRPr="00405030" w:rsidRDefault="00561A1D" w:rsidP="00561A1D">
            <w:pPr>
              <w:spacing w:after="0" w:line="240" w:lineRule="auto"/>
              <w:rPr>
                <w:rFonts w:ascii="Calibri" w:eastAsia="Times New Roman" w:hAnsi="Calibri" w:cs="Calibri"/>
                <w:b/>
                <w:bCs/>
                <w:color w:val="FFFFFF"/>
              </w:rPr>
            </w:pPr>
            <w:r w:rsidRPr="00405030">
              <w:rPr>
                <w:rFonts w:ascii="Calibri" w:eastAsia="Times New Roman" w:hAnsi="Calibri" w:cs="Calibri"/>
                <w:b/>
                <w:bCs/>
                <w:color w:val="FFFFFF"/>
              </w:rPr>
              <w:t xml:space="preserve">Stock </w:t>
            </w:r>
          </w:p>
        </w:tc>
        <w:tc>
          <w:tcPr>
            <w:tcW w:w="900" w:type="dxa"/>
            <w:tcBorders>
              <w:top w:val="nil"/>
              <w:left w:val="nil"/>
              <w:bottom w:val="nil"/>
              <w:right w:val="nil"/>
            </w:tcBorders>
            <w:shd w:val="clear" w:color="000000" w:fill="17365D"/>
            <w:noWrap/>
            <w:vAlign w:val="bottom"/>
            <w:hideMark/>
          </w:tcPr>
          <w:p w14:paraId="74C1B51A" w14:textId="77777777" w:rsidR="00561A1D" w:rsidRPr="00405030" w:rsidRDefault="00561A1D" w:rsidP="00561A1D">
            <w:pPr>
              <w:spacing w:after="0" w:line="240" w:lineRule="auto"/>
              <w:jc w:val="center"/>
              <w:rPr>
                <w:rFonts w:ascii="Calibri" w:eastAsia="Times New Roman" w:hAnsi="Calibri" w:cs="Calibri"/>
                <w:b/>
                <w:bCs/>
                <w:color w:val="FFFFFF"/>
              </w:rPr>
            </w:pPr>
            <w:r w:rsidRPr="00405030">
              <w:rPr>
                <w:rFonts w:ascii="Calibri" w:eastAsia="Times New Roman" w:hAnsi="Calibri" w:cs="Calibri"/>
                <w:b/>
                <w:bCs/>
                <w:color w:val="FFFFFF"/>
              </w:rPr>
              <w:t>% TVAL</w:t>
            </w:r>
          </w:p>
        </w:tc>
        <w:tc>
          <w:tcPr>
            <w:tcW w:w="900" w:type="dxa"/>
            <w:tcBorders>
              <w:top w:val="nil"/>
              <w:left w:val="nil"/>
              <w:bottom w:val="nil"/>
              <w:right w:val="nil"/>
            </w:tcBorders>
            <w:shd w:val="clear" w:color="000000" w:fill="17365D"/>
            <w:noWrap/>
            <w:vAlign w:val="bottom"/>
            <w:hideMark/>
          </w:tcPr>
          <w:p w14:paraId="464D9AD0" w14:textId="77777777" w:rsidR="00561A1D" w:rsidRPr="00405030" w:rsidRDefault="00561A1D" w:rsidP="00561A1D">
            <w:pPr>
              <w:spacing w:after="0" w:line="240" w:lineRule="auto"/>
              <w:jc w:val="center"/>
              <w:rPr>
                <w:rFonts w:ascii="Calibri" w:eastAsia="Times New Roman" w:hAnsi="Calibri" w:cs="Calibri"/>
                <w:b/>
                <w:bCs/>
                <w:color w:val="FFFFFF"/>
              </w:rPr>
            </w:pPr>
            <w:r w:rsidRPr="00405030">
              <w:rPr>
                <w:rFonts w:ascii="Calibri" w:eastAsia="Times New Roman" w:hAnsi="Calibri" w:cs="Calibri"/>
                <w:b/>
                <w:bCs/>
                <w:color w:val="FFFFFF"/>
              </w:rPr>
              <w:t>Last</w:t>
            </w:r>
          </w:p>
        </w:tc>
        <w:tc>
          <w:tcPr>
            <w:tcW w:w="1170" w:type="dxa"/>
            <w:tcBorders>
              <w:top w:val="nil"/>
              <w:left w:val="nil"/>
              <w:bottom w:val="nil"/>
              <w:right w:val="nil"/>
            </w:tcBorders>
            <w:shd w:val="clear" w:color="000000" w:fill="17365D"/>
            <w:noWrap/>
            <w:vAlign w:val="bottom"/>
            <w:hideMark/>
          </w:tcPr>
          <w:p w14:paraId="2A38EB6A" w14:textId="77777777" w:rsidR="00561A1D" w:rsidRPr="00405030" w:rsidRDefault="00561A1D" w:rsidP="00561A1D">
            <w:pPr>
              <w:spacing w:after="0" w:line="240" w:lineRule="auto"/>
              <w:jc w:val="center"/>
              <w:rPr>
                <w:rFonts w:ascii="Calibri" w:eastAsia="Times New Roman" w:hAnsi="Calibri" w:cs="Calibri"/>
                <w:b/>
                <w:bCs/>
                <w:color w:val="FFFFFF"/>
              </w:rPr>
            </w:pPr>
            <w:r w:rsidRPr="00405030">
              <w:rPr>
                <w:rFonts w:ascii="Calibri" w:eastAsia="Times New Roman" w:hAnsi="Calibri" w:cs="Calibri"/>
                <w:b/>
                <w:bCs/>
                <w:color w:val="FFFFFF"/>
              </w:rPr>
              <w:t xml:space="preserve">% </w:t>
            </w:r>
            <w:proofErr w:type="spellStart"/>
            <w:r w:rsidRPr="00405030">
              <w:rPr>
                <w:rFonts w:ascii="Calibri" w:eastAsia="Times New Roman" w:hAnsi="Calibri" w:cs="Calibri"/>
                <w:b/>
                <w:bCs/>
                <w:color w:val="FFFFFF"/>
              </w:rPr>
              <w:t>CHG</w:t>
            </w:r>
            <w:proofErr w:type="spellEnd"/>
          </w:p>
        </w:tc>
        <w:tc>
          <w:tcPr>
            <w:tcW w:w="990" w:type="dxa"/>
            <w:tcBorders>
              <w:top w:val="nil"/>
              <w:left w:val="nil"/>
              <w:bottom w:val="nil"/>
              <w:right w:val="nil"/>
            </w:tcBorders>
            <w:shd w:val="clear" w:color="000000" w:fill="17365D"/>
            <w:noWrap/>
            <w:vAlign w:val="bottom"/>
            <w:hideMark/>
          </w:tcPr>
          <w:p w14:paraId="64AC10C8" w14:textId="77777777" w:rsidR="00561A1D" w:rsidRPr="00405030" w:rsidRDefault="00561A1D" w:rsidP="00561A1D">
            <w:pPr>
              <w:spacing w:after="0" w:line="240" w:lineRule="auto"/>
              <w:jc w:val="center"/>
              <w:rPr>
                <w:rFonts w:ascii="Calibri" w:eastAsia="Times New Roman" w:hAnsi="Calibri" w:cs="Calibri"/>
                <w:b/>
                <w:bCs/>
                <w:color w:val="FFFFFF"/>
              </w:rPr>
            </w:pPr>
            <w:r w:rsidRPr="00405030">
              <w:rPr>
                <w:rFonts w:ascii="Calibri" w:eastAsia="Times New Roman" w:hAnsi="Calibri" w:cs="Calibri"/>
                <w:b/>
                <w:bCs/>
                <w:color w:val="FFFFFF"/>
              </w:rPr>
              <w:t xml:space="preserve">% </w:t>
            </w:r>
            <w:proofErr w:type="spellStart"/>
            <w:r w:rsidRPr="00405030">
              <w:rPr>
                <w:rFonts w:ascii="Calibri" w:eastAsia="Times New Roman" w:hAnsi="Calibri" w:cs="Calibri"/>
                <w:b/>
                <w:bCs/>
                <w:color w:val="FFFFFF"/>
              </w:rPr>
              <w:t>MTD</w:t>
            </w:r>
            <w:proofErr w:type="spellEnd"/>
          </w:p>
        </w:tc>
        <w:tc>
          <w:tcPr>
            <w:tcW w:w="1350" w:type="dxa"/>
            <w:tcBorders>
              <w:top w:val="nil"/>
              <w:left w:val="nil"/>
              <w:bottom w:val="nil"/>
              <w:right w:val="nil"/>
            </w:tcBorders>
            <w:shd w:val="clear" w:color="000000" w:fill="17365D"/>
            <w:noWrap/>
            <w:vAlign w:val="bottom"/>
            <w:hideMark/>
          </w:tcPr>
          <w:p w14:paraId="380CA93D" w14:textId="77777777" w:rsidR="00561A1D" w:rsidRPr="00405030" w:rsidRDefault="00561A1D" w:rsidP="00561A1D">
            <w:pPr>
              <w:spacing w:after="0" w:line="240" w:lineRule="auto"/>
              <w:jc w:val="center"/>
              <w:rPr>
                <w:rFonts w:ascii="Calibri" w:eastAsia="Times New Roman" w:hAnsi="Calibri" w:cs="Calibri"/>
                <w:b/>
                <w:bCs/>
                <w:color w:val="FFFFFF"/>
              </w:rPr>
            </w:pPr>
            <w:r w:rsidRPr="00405030">
              <w:rPr>
                <w:rFonts w:ascii="Calibri" w:eastAsia="Times New Roman" w:hAnsi="Calibri" w:cs="Calibri"/>
                <w:b/>
                <w:bCs/>
                <w:color w:val="FFFFFF"/>
              </w:rPr>
              <w:t>% YTD</w:t>
            </w:r>
          </w:p>
        </w:tc>
        <w:tc>
          <w:tcPr>
            <w:tcW w:w="1530" w:type="dxa"/>
            <w:tcBorders>
              <w:top w:val="nil"/>
              <w:left w:val="nil"/>
              <w:bottom w:val="nil"/>
              <w:right w:val="nil"/>
            </w:tcBorders>
            <w:shd w:val="clear" w:color="000000" w:fill="17365D"/>
            <w:noWrap/>
            <w:vAlign w:val="bottom"/>
            <w:hideMark/>
          </w:tcPr>
          <w:p w14:paraId="58C5682B" w14:textId="77777777" w:rsidR="00561A1D" w:rsidRPr="00405030" w:rsidRDefault="00561A1D" w:rsidP="00561A1D">
            <w:pPr>
              <w:spacing w:after="0" w:line="240" w:lineRule="auto"/>
              <w:jc w:val="center"/>
              <w:rPr>
                <w:rFonts w:ascii="Calibri" w:eastAsia="Times New Roman" w:hAnsi="Calibri" w:cs="Calibri"/>
                <w:b/>
                <w:bCs/>
                <w:color w:val="FFFFFF"/>
              </w:rPr>
            </w:pPr>
            <w:proofErr w:type="spellStart"/>
            <w:r w:rsidRPr="00405030">
              <w:rPr>
                <w:rFonts w:ascii="Calibri" w:eastAsia="Times New Roman" w:hAnsi="Calibri" w:cs="Calibri"/>
                <w:b/>
                <w:bCs/>
                <w:color w:val="FFFFFF"/>
              </w:rPr>
              <w:t>NVAL</w:t>
            </w:r>
            <w:proofErr w:type="spellEnd"/>
            <w:r w:rsidRPr="00405030">
              <w:rPr>
                <w:rFonts w:ascii="Calibri" w:eastAsia="Times New Roman" w:hAnsi="Calibri" w:cs="Calibri"/>
                <w:b/>
                <w:bCs/>
                <w:color w:val="FFFFFF"/>
              </w:rPr>
              <w:t xml:space="preserve"> (IDR bn)</w:t>
            </w:r>
          </w:p>
        </w:tc>
      </w:tr>
      <w:tr w:rsidR="00C44559" w:rsidRPr="00405030" w14:paraId="6485C87A" w14:textId="77777777" w:rsidTr="00561A1D">
        <w:trPr>
          <w:trHeight w:val="152"/>
        </w:trPr>
        <w:tc>
          <w:tcPr>
            <w:tcW w:w="1080" w:type="dxa"/>
            <w:tcBorders>
              <w:top w:val="nil"/>
              <w:left w:val="nil"/>
              <w:bottom w:val="nil"/>
              <w:right w:val="nil"/>
            </w:tcBorders>
            <w:shd w:val="clear" w:color="auto" w:fill="auto"/>
            <w:noWrap/>
            <w:vAlign w:val="bottom"/>
            <w:hideMark/>
          </w:tcPr>
          <w:p w14:paraId="58E0D254" w14:textId="3E258692" w:rsidR="00C44559" w:rsidRPr="00405030" w:rsidRDefault="00C7413C" w:rsidP="00C44559">
            <w:pPr>
              <w:spacing w:after="0" w:line="240" w:lineRule="auto"/>
              <w:rPr>
                <w:rFonts w:ascii="Calibri" w:eastAsia="Times New Roman" w:hAnsi="Calibri" w:cs="Calibri"/>
                <w:color w:val="000000"/>
              </w:rPr>
            </w:pPr>
            <w:r>
              <w:rPr>
                <w:rFonts w:ascii="Calibri" w:eastAsia="Times New Roman" w:hAnsi="Calibri" w:cs="Calibri"/>
                <w:color w:val="000000"/>
              </w:rPr>
              <w:t>B</w:t>
            </w:r>
            <w:r w:rsidR="00146EAC">
              <w:rPr>
                <w:rFonts w:ascii="Calibri" w:eastAsia="Times New Roman" w:hAnsi="Calibri" w:cs="Calibri"/>
                <w:color w:val="000000"/>
              </w:rPr>
              <w:t>BCA</w:t>
            </w:r>
          </w:p>
        </w:tc>
        <w:tc>
          <w:tcPr>
            <w:tcW w:w="900" w:type="dxa"/>
            <w:tcBorders>
              <w:top w:val="nil"/>
              <w:left w:val="nil"/>
              <w:bottom w:val="nil"/>
              <w:right w:val="nil"/>
            </w:tcBorders>
            <w:shd w:val="clear" w:color="auto" w:fill="auto"/>
            <w:noWrap/>
            <w:vAlign w:val="bottom"/>
            <w:hideMark/>
          </w:tcPr>
          <w:p w14:paraId="43F1C897" w14:textId="4A34D28E" w:rsidR="00C44559" w:rsidRPr="00405030" w:rsidRDefault="00236FA8"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4.</w:t>
            </w:r>
            <w:r w:rsidR="00146EAC">
              <w:rPr>
                <w:rFonts w:ascii="Calibri" w:eastAsia="Times New Roman" w:hAnsi="Calibri" w:cs="Calibri"/>
                <w:color w:val="000000"/>
              </w:rPr>
              <w:t>4</w:t>
            </w:r>
          </w:p>
        </w:tc>
        <w:tc>
          <w:tcPr>
            <w:tcW w:w="900" w:type="dxa"/>
            <w:tcBorders>
              <w:top w:val="nil"/>
              <w:left w:val="nil"/>
              <w:bottom w:val="nil"/>
              <w:right w:val="nil"/>
            </w:tcBorders>
            <w:shd w:val="clear" w:color="auto" w:fill="auto"/>
            <w:noWrap/>
            <w:vAlign w:val="bottom"/>
            <w:hideMark/>
          </w:tcPr>
          <w:p w14:paraId="2DA92E29" w14:textId="785D7C39" w:rsidR="00C44559" w:rsidRPr="00405030" w:rsidRDefault="00146EAC" w:rsidP="00C44559">
            <w:pPr>
              <w:spacing w:after="0" w:line="240" w:lineRule="auto"/>
              <w:jc w:val="right"/>
              <w:rPr>
                <w:rFonts w:ascii="Calibri" w:eastAsia="Times New Roman" w:hAnsi="Calibri" w:cs="Calibri"/>
                <w:color w:val="000000"/>
              </w:rPr>
            </w:pPr>
            <w:r>
              <w:rPr>
                <w:rFonts w:ascii="Calibri" w:eastAsia="Times New Roman" w:hAnsi="Calibri" w:cs="Calibri"/>
                <w:color w:val="000000"/>
              </w:rPr>
              <w:t>8,600</w:t>
            </w:r>
          </w:p>
        </w:tc>
        <w:tc>
          <w:tcPr>
            <w:tcW w:w="1170" w:type="dxa"/>
            <w:tcBorders>
              <w:top w:val="nil"/>
              <w:left w:val="nil"/>
              <w:bottom w:val="nil"/>
              <w:right w:val="nil"/>
            </w:tcBorders>
            <w:shd w:val="clear" w:color="auto" w:fill="auto"/>
            <w:noWrap/>
            <w:vAlign w:val="bottom"/>
            <w:hideMark/>
          </w:tcPr>
          <w:p w14:paraId="4E5CA48C" w14:textId="1DB3FE04"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-1.9</w:t>
            </w:r>
          </w:p>
        </w:tc>
        <w:tc>
          <w:tcPr>
            <w:tcW w:w="990" w:type="dxa"/>
            <w:tcBorders>
              <w:top w:val="nil"/>
              <w:left w:val="nil"/>
              <w:bottom w:val="nil"/>
              <w:right w:val="nil"/>
            </w:tcBorders>
            <w:shd w:val="clear" w:color="auto" w:fill="auto"/>
            <w:noWrap/>
            <w:vAlign w:val="bottom"/>
            <w:hideMark/>
          </w:tcPr>
          <w:p w14:paraId="53217DE7" w14:textId="2EE74953" w:rsidR="00C44559" w:rsidRPr="00405030" w:rsidRDefault="00F47D21"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8.5</w:t>
            </w:r>
          </w:p>
        </w:tc>
        <w:tc>
          <w:tcPr>
            <w:tcW w:w="1350" w:type="dxa"/>
            <w:tcBorders>
              <w:top w:val="nil"/>
              <w:left w:val="nil"/>
              <w:bottom w:val="nil"/>
              <w:right w:val="nil"/>
            </w:tcBorders>
            <w:shd w:val="clear" w:color="auto" w:fill="auto"/>
            <w:noWrap/>
            <w:vAlign w:val="bottom"/>
            <w:hideMark/>
          </w:tcPr>
          <w:p w14:paraId="46E7E81A" w14:textId="64D9E539" w:rsidR="00C44559" w:rsidRPr="00405030" w:rsidRDefault="00236FA8"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11.1</w:t>
            </w:r>
          </w:p>
        </w:tc>
        <w:tc>
          <w:tcPr>
            <w:tcW w:w="1530" w:type="dxa"/>
            <w:tcBorders>
              <w:top w:val="nil"/>
              <w:left w:val="nil"/>
              <w:bottom w:val="nil"/>
              <w:right w:val="nil"/>
            </w:tcBorders>
            <w:shd w:val="clear" w:color="auto" w:fill="auto"/>
            <w:noWrap/>
            <w:vAlign w:val="bottom"/>
            <w:hideMark/>
          </w:tcPr>
          <w:p w14:paraId="49BFF779" w14:textId="025E4979" w:rsidR="00C44559" w:rsidRPr="00405030" w:rsidRDefault="00F47D21"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504</w:t>
            </w:r>
          </w:p>
        </w:tc>
      </w:tr>
      <w:tr w:rsidR="00C44559" w:rsidRPr="00405030" w14:paraId="4EA20636" w14:textId="77777777" w:rsidTr="00561A1D">
        <w:trPr>
          <w:trHeight w:val="168"/>
        </w:trPr>
        <w:tc>
          <w:tcPr>
            <w:tcW w:w="1080" w:type="dxa"/>
            <w:tcBorders>
              <w:top w:val="nil"/>
              <w:left w:val="nil"/>
              <w:bottom w:val="nil"/>
              <w:right w:val="nil"/>
            </w:tcBorders>
            <w:shd w:val="clear" w:color="000000" w:fill="DAEEF3"/>
            <w:noWrap/>
            <w:vAlign w:val="bottom"/>
            <w:hideMark/>
          </w:tcPr>
          <w:p w14:paraId="7B68E342" w14:textId="250D448C" w:rsidR="00C44559" w:rsidRPr="00405030" w:rsidRDefault="00146EAC" w:rsidP="00C44559">
            <w:pPr>
              <w:spacing w:after="0" w:line="240" w:lineRule="auto"/>
              <w:rPr>
                <w:rFonts w:ascii="Calibri" w:eastAsia="Times New Roman" w:hAnsi="Calibri" w:cs="Calibri"/>
                <w:color w:val="000000"/>
              </w:rPr>
            </w:pPr>
            <w:r>
              <w:rPr>
                <w:rFonts w:ascii="Calibri" w:eastAsia="Times New Roman" w:hAnsi="Calibri" w:cs="Calibri"/>
                <w:color w:val="000000"/>
              </w:rPr>
              <w:t>BMRI</w:t>
            </w:r>
          </w:p>
        </w:tc>
        <w:tc>
          <w:tcPr>
            <w:tcW w:w="900" w:type="dxa"/>
            <w:tcBorders>
              <w:top w:val="nil"/>
              <w:left w:val="nil"/>
              <w:bottom w:val="nil"/>
              <w:right w:val="nil"/>
            </w:tcBorders>
            <w:shd w:val="clear" w:color="000000" w:fill="DAEEF3"/>
            <w:noWrap/>
            <w:vAlign w:val="bottom"/>
            <w:hideMark/>
          </w:tcPr>
          <w:p w14:paraId="01E34D3F" w14:textId="1A28A7E5"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2.9</w:t>
            </w:r>
          </w:p>
        </w:tc>
        <w:tc>
          <w:tcPr>
            <w:tcW w:w="900" w:type="dxa"/>
            <w:tcBorders>
              <w:top w:val="nil"/>
              <w:left w:val="nil"/>
              <w:bottom w:val="nil"/>
              <w:right w:val="nil"/>
            </w:tcBorders>
            <w:shd w:val="clear" w:color="000000" w:fill="DAEEF3"/>
            <w:noWrap/>
            <w:vAlign w:val="bottom"/>
            <w:hideMark/>
          </w:tcPr>
          <w:p w14:paraId="08171D84" w14:textId="289204E7" w:rsidR="00C44559" w:rsidRPr="00405030" w:rsidRDefault="00146EAC" w:rsidP="00C44559">
            <w:pPr>
              <w:spacing w:after="0" w:line="240" w:lineRule="auto"/>
              <w:jc w:val="right"/>
              <w:rPr>
                <w:rFonts w:ascii="Calibri" w:eastAsia="Times New Roman" w:hAnsi="Calibri" w:cs="Calibri"/>
                <w:color w:val="000000"/>
              </w:rPr>
            </w:pPr>
            <w:r>
              <w:rPr>
                <w:rFonts w:ascii="Calibri" w:eastAsia="Times New Roman" w:hAnsi="Calibri" w:cs="Calibri"/>
                <w:color w:val="000000"/>
              </w:rPr>
              <w:t>4,880</w:t>
            </w:r>
          </w:p>
        </w:tc>
        <w:tc>
          <w:tcPr>
            <w:tcW w:w="1170" w:type="dxa"/>
            <w:tcBorders>
              <w:top w:val="nil"/>
              <w:left w:val="nil"/>
              <w:bottom w:val="nil"/>
              <w:right w:val="nil"/>
            </w:tcBorders>
            <w:shd w:val="clear" w:color="000000" w:fill="DAEEF3"/>
            <w:noWrap/>
            <w:vAlign w:val="bottom"/>
            <w:hideMark/>
          </w:tcPr>
          <w:p w14:paraId="79D40A33" w14:textId="75BDEFD2"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-2.8</w:t>
            </w:r>
          </w:p>
        </w:tc>
        <w:tc>
          <w:tcPr>
            <w:tcW w:w="990" w:type="dxa"/>
            <w:tcBorders>
              <w:top w:val="nil"/>
              <w:left w:val="nil"/>
              <w:bottom w:val="nil"/>
              <w:right w:val="nil"/>
            </w:tcBorders>
            <w:shd w:val="clear" w:color="000000" w:fill="DAEEF3"/>
            <w:noWrap/>
            <w:vAlign w:val="bottom"/>
            <w:hideMark/>
          </w:tcPr>
          <w:p w14:paraId="56982EAB" w14:textId="73E06632"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-7.9</w:t>
            </w:r>
          </w:p>
        </w:tc>
        <w:tc>
          <w:tcPr>
            <w:tcW w:w="1350" w:type="dxa"/>
            <w:tcBorders>
              <w:top w:val="nil"/>
              <w:left w:val="nil"/>
              <w:bottom w:val="nil"/>
              <w:right w:val="nil"/>
            </w:tcBorders>
            <w:shd w:val="clear" w:color="000000" w:fill="DAEEF3"/>
            <w:noWrap/>
            <w:vAlign w:val="bottom"/>
            <w:hideMark/>
          </w:tcPr>
          <w:p w14:paraId="27433342" w14:textId="6C1DE7F5" w:rsidR="00C44559" w:rsidRPr="00405030" w:rsidRDefault="00236FA8"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14.3</w:t>
            </w:r>
          </w:p>
        </w:tc>
        <w:tc>
          <w:tcPr>
            <w:tcW w:w="1530" w:type="dxa"/>
            <w:tcBorders>
              <w:top w:val="nil"/>
              <w:left w:val="nil"/>
              <w:bottom w:val="nil"/>
              <w:right w:val="nil"/>
            </w:tcBorders>
            <w:shd w:val="clear" w:color="000000" w:fill="DAEEF3"/>
            <w:noWrap/>
            <w:vAlign w:val="bottom"/>
            <w:hideMark/>
          </w:tcPr>
          <w:p w14:paraId="58123C59" w14:textId="3EDE93A5" w:rsidR="00C44559" w:rsidRPr="00405030" w:rsidRDefault="00F47D21"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358</w:t>
            </w:r>
          </w:p>
        </w:tc>
      </w:tr>
      <w:tr w:rsidR="00C44559" w:rsidRPr="00405030" w14:paraId="4E9BC528" w14:textId="77777777" w:rsidTr="00561A1D">
        <w:trPr>
          <w:trHeight w:val="152"/>
        </w:trPr>
        <w:tc>
          <w:tcPr>
            <w:tcW w:w="1080" w:type="dxa"/>
            <w:tcBorders>
              <w:top w:val="nil"/>
              <w:left w:val="nil"/>
              <w:bottom w:val="nil"/>
              <w:right w:val="nil"/>
            </w:tcBorders>
            <w:shd w:val="clear" w:color="auto" w:fill="auto"/>
            <w:noWrap/>
            <w:vAlign w:val="bottom"/>
            <w:hideMark/>
          </w:tcPr>
          <w:p w14:paraId="38D52454" w14:textId="37E08918" w:rsidR="00C44559" w:rsidRPr="00405030" w:rsidRDefault="00236FA8" w:rsidP="00C44559">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P</w:t>
            </w:r>
            <w:r w:rsidR="00146EAC">
              <w:rPr>
                <w:rFonts w:ascii="Calibri" w:eastAsia="Times New Roman" w:hAnsi="Calibri" w:cs="Calibri"/>
                <w:color w:val="000000"/>
              </w:rPr>
              <w:t>GEO</w:t>
            </w:r>
            <w:proofErr w:type="spellEnd"/>
          </w:p>
        </w:tc>
        <w:tc>
          <w:tcPr>
            <w:tcW w:w="900" w:type="dxa"/>
            <w:tcBorders>
              <w:top w:val="nil"/>
              <w:left w:val="nil"/>
              <w:bottom w:val="nil"/>
              <w:right w:val="nil"/>
            </w:tcBorders>
            <w:shd w:val="clear" w:color="auto" w:fill="auto"/>
            <w:noWrap/>
            <w:vAlign w:val="bottom"/>
            <w:hideMark/>
          </w:tcPr>
          <w:p w14:paraId="63DF74C5" w14:textId="33F8C173"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0.2</w:t>
            </w:r>
          </w:p>
        </w:tc>
        <w:tc>
          <w:tcPr>
            <w:tcW w:w="900" w:type="dxa"/>
            <w:tcBorders>
              <w:top w:val="nil"/>
              <w:left w:val="nil"/>
              <w:bottom w:val="nil"/>
              <w:right w:val="nil"/>
            </w:tcBorders>
            <w:shd w:val="clear" w:color="auto" w:fill="auto"/>
            <w:noWrap/>
            <w:vAlign w:val="bottom"/>
            <w:hideMark/>
          </w:tcPr>
          <w:p w14:paraId="0E8F83A2" w14:textId="7754D8F4" w:rsidR="00C44559" w:rsidRPr="00405030" w:rsidRDefault="000324CE" w:rsidP="00C44559">
            <w:pPr>
              <w:spacing w:after="0" w:line="240" w:lineRule="auto"/>
              <w:jc w:val="right"/>
              <w:rPr>
                <w:rFonts w:ascii="Calibri" w:eastAsia="Times New Roman" w:hAnsi="Calibri" w:cs="Calibri"/>
                <w:color w:val="000000"/>
              </w:rPr>
            </w:pPr>
            <w:r>
              <w:rPr>
                <w:rFonts w:ascii="Calibri" w:eastAsia="Times New Roman" w:hAnsi="Calibri" w:cs="Calibri"/>
                <w:color w:val="000000"/>
              </w:rPr>
              <w:t>1</w:t>
            </w:r>
            <w:r w:rsidR="00236FA8">
              <w:rPr>
                <w:rFonts w:ascii="Calibri" w:eastAsia="Times New Roman" w:hAnsi="Calibri" w:cs="Calibri"/>
                <w:color w:val="000000"/>
              </w:rPr>
              <w:t>,</w:t>
            </w:r>
            <w:r w:rsidR="00146EAC">
              <w:rPr>
                <w:rFonts w:ascii="Calibri" w:eastAsia="Times New Roman" w:hAnsi="Calibri" w:cs="Calibri"/>
                <w:color w:val="000000"/>
              </w:rPr>
              <w:t>320</w:t>
            </w:r>
          </w:p>
        </w:tc>
        <w:tc>
          <w:tcPr>
            <w:tcW w:w="1170" w:type="dxa"/>
            <w:tcBorders>
              <w:top w:val="nil"/>
              <w:left w:val="nil"/>
              <w:bottom w:val="nil"/>
              <w:right w:val="nil"/>
            </w:tcBorders>
            <w:shd w:val="clear" w:color="auto" w:fill="auto"/>
            <w:noWrap/>
            <w:vAlign w:val="bottom"/>
            <w:hideMark/>
          </w:tcPr>
          <w:p w14:paraId="32B99E11" w14:textId="19C094C2"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-0.3</w:t>
            </w:r>
          </w:p>
        </w:tc>
        <w:tc>
          <w:tcPr>
            <w:tcW w:w="990" w:type="dxa"/>
            <w:tcBorders>
              <w:top w:val="nil"/>
              <w:left w:val="nil"/>
              <w:bottom w:val="nil"/>
              <w:right w:val="nil"/>
            </w:tcBorders>
            <w:shd w:val="clear" w:color="auto" w:fill="auto"/>
            <w:noWrap/>
            <w:vAlign w:val="bottom"/>
            <w:hideMark/>
          </w:tcPr>
          <w:p w14:paraId="15F1BF34" w14:textId="640FB259" w:rsidR="00C44559" w:rsidRPr="00405030" w:rsidRDefault="00C7413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2.2</w:t>
            </w:r>
          </w:p>
        </w:tc>
        <w:tc>
          <w:tcPr>
            <w:tcW w:w="1350" w:type="dxa"/>
            <w:tcBorders>
              <w:top w:val="nil"/>
              <w:left w:val="nil"/>
              <w:bottom w:val="nil"/>
              <w:right w:val="nil"/>
            </w:tcBorders>
            <w:shd w:val="clear" w:color="auto" w:fill="auto"/>
            <w:noWrap/>
            <w:vAlign w:val="bottom"/>
            <w:hideMark/>
          </w:tcPr>
          <w:p w14:paraId="7640FD3D" w14:textId="2F284C31"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41.1</w:t>
            </w:r>
          </w:p>
        </w:tc>
        <w:tc>
          <w:tcPr>
            <w:tcW w:w="1530" w:type="dxa"/>
            <w:tcBorders>
              <w:top w:val="nil"/>
              <w:left w:val="nil"/>
              <w:bottom w:val="nil"/>
              <w:right w:val="nil"/>
            </w:tcBorders>
            <w:shd w:val="clear" w:color="auto" w:fill="auto"/>
            <w:noWrap/>
            <w:vAlign w:val="bottom"/>
            <w:hideMark/>
          </w:tcPr>
          <w:p w14:paraId="363FF4B6" w14:textId="25644937" w:rsidR="00C44559" w:rsidRPr="00405030" w:rsidRDefault="00C7413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58</w:t>
            </w:r>
          </w:p>
        </w:tc>
      </w:tr>
      <w:tr w:rsidR="00C44559" w:rsidRPr="00405030" w14:paraId="1C55F625" w14:textId="77777777" w:rsidTr="00561A1D">
        <w:trPr>
          <w:trHeight w:val="152"/>
        </w:trPr>
        <w:tc>
          <w:tcPr>
            <w:tcW w:w="1080" w:type="dxa"/>
            <w:tcBorders>
              <w:top w:val="nil"/>
              <w:left w:val="nil"/>
              <w:bottom w:val="nil"/>
              <w:right w:val="nil"/>
            </w:tcBorders>
            <w:shd w:val="clear" w:color="000000" w:fill="DAEEF3"/>
            <w:noWrap/>
            <w:vAlign w:val="bottom"/>
            <w:hideMark/>
          </w:tcPr>
          <w:p w14:paraId="48E75D9B" w14:textId="52A7FD20" w:rsidR="00C44559" w:rsidRPr="00405030" w:rsidRDefault="00146EAC" w:rsidP="00C44559">
            <w:pPr>
              <w:spacing w:after="0" w:line="240" w:lineRule="auto"/>
              <w:rPr>
                <w:rFonts w:ascii="Calibri" w:eastAsia="Times New Roman" w:hAnsi="Calibri" w:cs="Calibri"/>
                <w:color w:val="000000"/>
              </w:rPr>
            </w:pPr>
            <w:r>
              <w:rPr>
                <w:rFonts w:ascii="Calibri" w:eastAsia="Times New Roman" w:hAnsi="Calibri" w:cs="Calibri"/>
                <w:color w:val="000000"/>
              </w:rPr>
              <w:t>ADRO</w:t>
            </w:r>
          </w:p>
        </w:tc>
        <w:tc>
          <w:tcPr>
            <w:tcW w:w="900" w:type="dxa"/>
            <w:tcBorders>
              <w:top w:val="nil"/>
              <w:left w:val="nil"/>
              <w:bottom w:val="nil"/>
              <w:right w:val="nil"/>
            </w:tcBorders>
            <w:shd w:val="clear" w:color="000000" w:fill="DAEEF3"/>
            <w:noWrap/>
            <w:vAlign w:val="bottom"/>
            <w:hideMark/>
          </w:tcPr>
          <w:p w14:paraId="6EFEE77C" w14:textId="2BDBBC91" w:rsidR="00275060" w:rsidRPr="00405030" w:rsidRDefault="00146EAC" w:rsidP="00275060">
            <w:pPr>
              <w:spacing w:after="0" w:line="240" w:lineRule="auto"/>
              <w:jc w:val="center"/>
              <w:rPr>
                <w:rFonts w:ascii="Calibri" w:eastAsia="Times New Roman" w:hAnsi="Calibri" w:cs="Calibri"/>
                <w:color w:val="000000"/>
              </w:rPr>
            </w:pPr>
            <w:r>
              <w:rPr>
                <w:rFonts w:ascii="Calibri" w:eastAsia="Times New Roman" w:hAnsi="Calibri" w:cs="Calibri"/>
                <w:color w:val="000000"/>
              </w:rPr>
              <w:t>0.2</w:t>
            </w:r>
          </w:p>
        </w:tc>
        <w:tc>
          <w:tcPr>
            <w:tcW w:w="900" w:type="dxa"/>
            <w:tcBorders>
              <w:top w:val="nil"/>
              <w:left w:val="nil"/>
              <w:bottom w:val="nil"/>
              <w:right w:val="nil"/>
            </w:tcBorders>
            <w:shd w:val="clear" w:color="000000" w:fill="DAEEF3"/>
            <w:noWrap/>
            <w:vAlign w:val="bottom"/>
            <w:hideMark/>
          </w:tcPr>
          <w:p w14:paraId="44037AA1" w14:textId="56D061D8" w:rsidR="00C44559" w:rsidRPr="00405030" w:rsidRDefault="00146EAC" w:rsidP="00C44559">
            <w:pPr>
              <w:spacing w:after="0" w:line="240" w:lineRule="auto"/>
              <w:jc w:val="right"/>
              <w:rPr>
                <w:rFonts w:ascii="Calibri" w:eastAsia="Times New Roman" w:hAnsi="Calibri" w:cs="Calibri"/>
                <w:color w:val="000000"/>
              </w:rPr>
            </w:pPr>
            <w:r>
              <w:rPr>
                <w:rFonts w:ascii="Calibri" w:eastAsia="Times New Roman" w:hAnsi="Calibri" w:cs="Calibri"/>
                <w:color w:val="000000"/>
              </w:rPr>
              <w:t>1,785</w:t>
            </w:r>
          </w:p>
        </w:tc>
        <w:tc>
          <w:tcPr>
            <w:tcW w:w="1170" w:type="dxa"/>
            <w:tcBorders>
              <w:top w:val="nil"/>
              <w:left w:val="nil"/>
              <w:bottom w:val="nil"/>
              <w:right w:val="nil"/>
            </w:tcBorders>
            <w:shd w:val="clear" w:color="000000" w:fill="DAEEF3"/>
            <w:noWrap/>
            <w:vAlign w:val="bottom"/>
            <w:hideMark/>
          </w:tcPr>
          <w:p w14:paraId="5484529F" w14:textId="4C310377"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-1.6</w:t>
            </w:r>
          </w:p>
        </w:tc>
        <w:tc>
          <w:tcPr>
            <w:tcW w:w="990" w:type="dxa"/>
            <w:tcBorders>
              <w:top w:val="nil"/>
              <w:left w:val="nil"/>
              <w:bottom w:val="nil"/>
              <w:right w:val="nil"/>
            </w:tcBorders>
            <w:shd w:val="clear" w:color="000000" w:fill="DAEEF3"/>
            <w:noWrap/>
            <w:vAlign w:val="bottom"/>
            <w:hideMark/>
          </w:tcPr>
          <w:p w14:paraId="73627952" w14:textId="0B5584C0" w:rsidR="00C44559" w:rsidRPr="00405030" w:rsidRDefault="00F47D21"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18.8</w:t>
            </w:r>
          </w:p>
        </w:tc>
        <w:tc>
          <w:tcPr>
            <w:tcW w:w="1350" w:type="dxa"/>
            <w:tcBorders>
              <w:top w:val="nil"/>
              <w:left w:val="nil"/>
              <w:bottom w:val="nil"/>
              <w:right w:val="nil"/>
            </w:tcBorders>
            <w:shd w:val="clear" w:color="000000" w:fill="DAEEF3"/>
            <w:noWrap/>
            <w:vAlign w:val="bottom"/>
            <w:hideMark/>
          </w:tcPr>
          <w:p w14:paraId="23D53DA5" w14:textId="5335626A" w:rsidR="00C44559" w:rsidRPr="00405030" w:rsidRDefault="00F47D21"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26.5</w:t>
            </w:r>
          </w:p>
        </w:tc>
        <w:tc>
          <w:tcPr>
            <w:tcW w:w="1530" w:type="dxa"/>
            <w:tcBorders>
              <w:top w:val="nil"/>
              <w:left w:val="nil"/>
              <w:bottom w:val="nil"/>
              <w:right w:val="nil"/>
            </w:tcBorders>
            <w:shd w:val="clear" w:color="000000" w:fill="DAEEF3"/>
            <w:noWrap/>
            <w:vAlign w:val="bottom"/>
            <w:hideMark/>
          </w:tcPr>
          <w:p w14:paraId="46AAAA59" w14:textId="2DF622F7" w:rsidR="00C44559" w:rsidRPr="00405030" w:rsidRDefault="000324CE"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32</w:t>
            </w:r>
          </w:p>
        </w:tc>
      </w:tr>
      <w:tr w:rsidR="00C44559" w:rsidRPr="00405030" w14:paraId="54FA851F" w14:textId="77777777" w:rsidTr="00561A1D">
        <w:trPr>
          <w:trHeight w:val="152"/>
        </w:trPr>
        <w:tc>
          <w:tcPr>
            <w:tcW w:w="1080" w:type="dxa"/>
            <w:tcBorders>
              <w:top w:val="nil"/>
              <w:left w:val="nil"/>
              <w:bottom w:val="nil"/>
              <w:right w:val="nil"/>
            </w:tcBorders>
            <w:shd w:val="clear" w:color="auto" w:fill="auto"/>
            <w:noWrap/>
            <w:vAlign w:val="bottom"/>
            <w:hideMark/>
          </w:tcPr>
          <w:p w14:paraId="28D0ACCE" w14:textId="7E8EF0FD" w:rsidR="00C44559" w:rsidRPr="00405030" w:rsidRDefault="00146EAC" w:rsidP="00C44559">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SSIA</w:t>
            </w:r>
            <w:proofErr w:type="spellEnd"/>
          </w:p>
        </w:tc>
        <w:tc>
          <w:tcPr>
            <w:tcW w:w="900" w:type="dxa"/>
            <w:tcBorders>
              <w:top w:val="nil"/>
              <w:left w:val="nil"/>
              <w:bottom w:val="nil"/>
              <w:right w:val="nil"/>
            </w:tcBorders>
            <w:shd w:val="clear" w:color="auto" w:fill="auto"/>
            <w:noWrap/>
            <w:vAlign w:val="bottom"/>
            <w:hideMark/>
          </w:tcPr>
          <w:p w14:paraId="688219A0" w14:textId="3F3D7052" w:rsidR="00C44559" w:rsidRPr="00405030" w:rsidRDefault="00236FA8"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0</w:t>
            </w:r>
            <w:r w:rsidR="00146EAC">
              <w:rPr>
                <w:rFonts w:ascii="Calibri" w:eastAsia="Times New Roman" w:hAnsi="Calibri" w:cs="Calibri"/>
                <w:color w:val="000000"/>
              </w:rPr>
              <w:t>.2</w:t>
            </w:r>
          </w:p>
        </w:tc>
        <w:tc>
          <w:tcPr>
            <w:tcW w:w="900" w:type="dxa"/>
            <w:tcBorders>
              <w:top w:val="nil"/>
              <w:left w:val="nil"/>
              <w:bottom w:val="nil"/>
              <w:right w:val="nil"/>
            </w:tcBorders>
            <w:shd w:val="clear" w:color="auto" w:fill="auto"/>
            <w:noWrap/>
            <w:vAlign w:val="bottom"/>
            <w:hideMark/>
          </w:tcPr>
          <w:p w14:paraId="621DF134" w14:textId="703CA546" w:rsidR="00C44559" w:rsidRPr="00405030" w:rsidRDefault="00236FA8" w:rsidP="00C44559">
            <w:pPr>
              <w:spacing w:after="0" w:line="240" w:lineRule="auto"/>
              <w:jc w:val="right"/>
              <w:rPr>
                <w:rFonts w:ascii="Calibri" w:eastAsia="Times New Roman" w:hAnsi="Calibri" w:cs="Calibri"/>
                <w:color w:val="000000"/>
              </w:rPr>
            </w:pPr>
            <w:r>
              <w:rPr>
                <w:rFonts w:ascii="Calibri" w:eastAsia="Times New Roman" w:hAnsi="Calibri" w:cs="Calibri"/>
                <w:color w:val="000000"/>
              </w:rPr>
              <w:t>1</w:t>
            </w:r>
            <w:r w:rsidR="00146EAC">
              <w:rPr>
                <w:rFonts w:ascii="Calibri" w:eastAsia="Times New Roman" w:hAnsi="Calibri" w:cs="Calibri"/>
                <w:color w:val="000000"/>
              </w:rPr>
              <w:t>,550</w:t>
            </w:r>
          </w:p>
        </w:tc>
        <w:tc>
          <w:tcPr>
            <w:tcW w:w="1170" w:type="dxa"/>
            <w:tcBorders>
              <w:top w:val="nil"/>
              <w:left w:val="nil"/>
              <w:bottom w:val="nil"/>
              <w:right w:val="nil"/>
            </w:tcBorders>
            <w:shd w:val="clear" w:color="auto" w:fill="auto"/>
            <w:noWrap/>
            <w:vAlign w:val="bottom"/>
            <w:hideMark/>
          </w:tcPr>
          <w:p w14:paraId="31BB4F2D" w14:textId="5DEDCC83"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2.3</w:t>
            </w:r>
          </w:p>
        </w:tc>
        <w:tc>
          <w:tcPr>
            <w:tcW w:w="990" w:type="dxa"/>
            <w:tcBorders>
              <w:top w:val="nil"/>
              <w:left w:val="nil"/>
              <w:bottom w:val="nil"/>
              <w:right w:val="nil"/>
            </w:tcBorders>
            <w:shd w:val="clear" w:color="auto" w:fill="auto"/>
            <w:noWrap/>
            <w:vAlign w:val="bottom"/>
            <w:hideMark/>
          </w:tcPr>
          <w:p w14:paraId="79D951C7" w14:textId="6FCE91FF"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52.7</w:t>
            </w:r>
          </w:p>
        </w:tc>
        <w:tc>
          <w:tcPr>
            <w:tcW w:w="1350" w:type="dxa"/>
            <w:tcBorders>
              <w:top w:val="nil"/>
              <w:left w:val="nil"/>
              <w:bottom w:val="nil"/>
              <w:right w:val="nil"/>
            </w:tcBorders>
            <w:shd w:val="clear" w:color="auto" w:fill="auto"/>
            <w:noWrap/>
            <w:vAlign w:val="bottom"/>
            <w:hideMark/>
          </w:tcPr>
          <w:p w14:paraId="212336BB" w14:textId="4BDE8FF5"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15.2</w:t>
            </w:r>
          </w:p>
        </w:tc>
        <w:tc>
          <w:tcPr>
            <w:tcW w:w="1530" w:type="dxa"/>
            <w:tcBorders>
              <w:top w:val="nil"/>
              <w:left w:val="nil"/>
              <w:bottom w:val="nil"/>
              <w:right w:val="nil"/>
            </w:tcBorders>
            <w:shd w:val="clear" w:color="auto" w:fill="auto"/>
            <w:noWrap/>
            <w:vAlign w:val="bottom"/>
            <w:hideMark/>
          </w:tcPr>
          <w:p w14:paraId="5EF76C17" w14:textId="3C7DD3AF" w:rsidR="00C44559" w:rsidRPr="00405030" w:rsidRDefault="00F47D21"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25</w:t>
            </w:r>
          </w:p>
        </w:tc>
      </w:tr>
      <w:tr w:rsidR="00C44559" w:rsidRPr="00405030" w14:paraId="49A6A587" w14:textId="77777777" w:rsidTr="00561A1D">
        <w:trPr>
          <w:trHeight w:val="152"/>
        </w:trPr>
        <w:tc>
          <w:tcPr>
            <w:tcW w:w="1080" w:type="dxa"/>
            <w:tcBorders>
              <w:top w:val="nil"/>
              <w:left w:val="nil"/>
              <w:bottom w:val="nil"/>
              <w:right w:val="nil"/>
            </w:tcBorders>
            <w:shd w:val="clear" w:color="000000" w:fill="DAEEF3"/>
            <w:noWrap/>
            <w:vAlign w:val="bottom"/>
            <w:hideMark/>
          </w:tcPr>
          <w:p w14:paraId="29D1DD24" w14:textId="69CE08A1" w:rsidR="00C44559" w:rsidRPr="00405030" w:rsidRDefault="00146EAC" w:rsidP="00C44559">
            <w:pPr>
              <w:spacing w:after="0" w:line="240" w:lineRule="auto"/>
              <w:rPr>
                <w:rFonts w:ascii="Calibri" w:eastAsia="Times New Roman" w:hAnsi="Calibri" w:cs="Calibri"/>
                <w:color w:val="000000"/>
              </w:rPr>
            </w:pPr>
            <w:r>
              <w:rPr>
                <w:rFonts w:ascii="Calibri" w:eastAsia="Times New Roman" w:hAnsi="Calibri" w:cs="Calibri"/>
                <w:color w:val="000000"/>
              </w:rPr>
              <w:t>BBRI</w:t>
            </w:r>
          </w:p>
        </w:tc>
        <w:tc>
          <w:tcPr>
            <w:tcW w:w="900" w:type="dxa"/>
            <w:tcBorders>
              <w:top w:val="nil"/>
              <w:left w:val="nil"/>
              <w:bottom w:val="nil"/>
              <w:right w:val="nil"/>
            </w:tcBorders>
            <w:shd w:val="clear" w:color="000000" w:fill="DAEEF3"/>
            <w:noWrap/>
            <w:vAlign w:val="bottom"/>
            <w:hideMark/>
          </w:tcPr>
          <w:p w14:paraId="731D709D" w14:textId="585EDAD9"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2.2</w:t>
            </w:r>
          </w:p>
        </w:tc>
        <w:tc>
          <w:tcPr>
            <w:tcW w:w="900" w:type="dxa"/>
            <w:tcBorders>
              <w:top w:val="nil"/>
              <w:left w:val="nil"/>
              <w:bottom w:val="nil"/>
              <w:right w:val="nil"/>
            </w:tcBorders>
            <w:shd w:val="clear" w:color="000000" w:fill="DAEEF3"/>
            <w:noWrap/>
            <w:vAlign w:val="bottom"/>
            <w:hideMark/>
          </w:tcPr>
          <w:p w14:paraId="4B761C43" w14:textId="4B850419" w:rsidR="00C44559" w:rsidRPr="00405030" w:rsidRDefault="00146EAC" w:rsidP="00C44559">
            <w:pPr>
              <w:spacing w:after="0" w:line="240" w:lineRule="auto"/>
              <w:jc w:val="right"/>
              <w:rPr>
                <w:rFonts w:ascii="Calibri" w:eastAsia="Times New Roman" w:hAnsi="Calibri" w:cs="Calibri"/>
                <w:color w:val="000000"/>
              </w:rPr>
            </w:pPr>
            <w:r>
              <w:rPr>
                <w:rFonts w:ascii="Calibri" w:eastAsia="Times New Roman" w:hAnsi="Calibri" w:cs="Calibri"/>
                <w:color w:val="000000"/>
              </w:rPr>
              <w:t>3,760</w:t>
            </w:r>
          </w:p>
        </w:tc>
        <w:tc>
          <w:tcPr>
            <w:tcW w:w="1170" w:type="dxa"/>
            <w:tcBorders>
              <w:top w:val="nil"/>
              <w:left w:val="nil"/>
              <w:bottom w:val="nil"/>
              <w:right w:val="nil"/>
            </w:tcBorders>
            <w:shd w:val="clear" w:color="000000" w:fill="DAEEF3"/>
            <w:noWrap/>
            <w:vAlign w:val="bottom"/>
            <w:hideMark/>
          </w:tcPr>
          <w:p w14:paraId="0D271F78" w14:textId="0074C7B9" w:rsidR="00C44559" w:rsidRPr="00405030" w:rsidRDefault="00AD6A69"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0324CE">
              <w:rPr>
                <w:rFonts w:ascii="Calibri" w:eastAsia="Times New Roman" w:hAnsi="Calibri" w:cs="Calibri"/>
                <w:color w:val="000000"/>
              </w:rPr>
              <w:t>0</w:t>
            </w:r>
            <w:r w:rsidR="00146EAC">
              <w:rPr>
                <w:rFonts w:ascii="Calibri" w:eastAsia="Times New Roman" w:hAnsi="Calibri" w:cs="Calibri"/>
                <w:color w:val="000000"/>
              </w:rPr>
              <w:t>.5</w:t>
            </w:r>
          </w:p>
        </w:tc>
        <w:tc>
          <w:tcPr>
            <w:tcW w:w="990" w:type="dxa"/>
            <w:tcBorders>
              <w:top w:val="nil"/>
              <w:left w:val="nil"/>
              <w:bottom w:val="nil"/>
              <w:right w:val="nil"/>
            </w:tcBorders>
            <w:shd w:val="clear" w:color="000000" w:fill="DAEEF3"/>
            <w:noWrap/>
            <w:vAlign w:val="bottom"/>
            <w:hideMark/>
          </w:tcPr>
          <w:p w14:paraId="30EEEC00" w14:textId="14F88F6A" w:rsidR="008E5023" w:rsidRPr="00405030" w:rsidRDefault="00AD6A69" w:rsidP="008E5023">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15.5</w:t>
            </w:r>
          </w:p>
        </w:tc>
        <w:tc>
          <w:tcPr>
            <w:tcW w:w="1350" w:type="dxa"/>
            <w:tcBorders>
              <w:top w:val="nil"/>
              <w:left w:val="nil"/>
              <w:bottom w:val="nil"/>
              <w:right w:val="nil"/>
            </w:tcBorders>
            <w:shd w:val="clear" w:color="000000" w:fill="DAEEF3"/>
            <w:noWrap/>
            <w:vAlign w:val="bottom"/>
            <w:hideMark/>
          </w:tcPr>
          <w:p w14:paraId="58E098AF" w14:textId="2A4F15F6" w:rsidR="00C44559" w:rsidRPr="00405030" w:rsidRDefault="00AD6A69"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7.8</w:t>
            </w:r>
          </w:p>
        </w:tc>
        <w:tc>
          <w:tcPr>
            <w:tcW w:w="1530" w:type="dxa"/>
            <w:tcBorders>
              <w:top w:val="nil"/>
              <w:left w:val="nil"/>
              <w:bottom w:val="nil"/>
              <w:right w:val="nil"/>
            </w:tcBorders>
            <w:shd w:val="clear" w:color="000000" w:fill="DAEEF3"/>
            <w:noWrap/>
            <w:vAlign w:val="bottom"/>
            <w:hideMark/>
          </w:tcPr>
          <w:p w14:paraId="3B4E65DD" w14:textId="438F3889" w:rsidR="00C44559" w:rsidRPr="00405030" w:rsidRDefault="00F47D21"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24</w:t>
            </w:r>
          </w:p>
        </w:tc>
      </w:tr>
      <w:tr w:rsidR="00C44559" w:rsidRPr="00405030" w14:paraId="7945EB1F" w14:textId="77777777" w:rsidTr="00561A1D">
        <w:trPr>
          <w:trHeight w:val="152"/>
        </w:trPr>
        <w:tc>
          <w:tcPr>
            <w:tcW w:w="1080" w:type="dxa"/>
            <w:tcBorders>
              <w:top w:val="nil"/>
              <w:left w:val="nil"/>
              <w:bottom w:val="nil"/>
              <w:right w:val="nil"/>
            </w:tcBorders>
            <w:shd w:val="clear" w:color="auto" w:fill="auto"/>
            <w:noWrap/>
            <w:vAlign w:val="bottom"/>
            <w:hideMark/>
          </w:tcPr>
          <w:p w14:paraId="19290882" w14:textId="6FC70326" w:rsidR="00C44559" w:rsidRPr="00405030" w:rsidRDefault="00146EAC" w:rsidP="00C44559">
            <w:pPr>
              <w:spacing w:after="0" w:line="240" w:lineRule="auto"/>
              <w:rPr>
                <w:rFonts w:ascii="Calibri" w:eastAsia="Times New Roman" w:hAnsi="Calibri" w:cs="Calibri"/>
                <w:color w:val="000000"/>
              </w:rPr>
            </w:pPr>
            <w:r>
              <w:rPr>
                <w:rFonts w:ascii="Calibri" w:eastAsia="Times New Roman" w:hAnsi="Calibri" w:cs="Calibri"/>
                <w:color w:val="000000"/>
              </w:rPr>
              <w:t>CUAN</w:t>
            </w:r>
          </w:p>
        </w:tc>
        <w:tc>
          <w:tcPr>
            <w:tcW w:w="900" w:type="dxa"/>
            <w:tcBorders>
              <w:top w:val="nil"/>
              <w:left w:val="nil"/>
              <w:bottom w:val="nil"/>
              <w:right w:val="nil"/>
            </w:tcBorders>
            <w:shd w:val="clear" w:color="auto" w:fill="auto"/>
            <w:noWrap/>
            <w:vAlign w:val="bottom"/>
            <w:hideMark/>
          </w:tcPr>
          <w:p w14:paraId="56381C3F" w14:textId="2B1CDF8C"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0.7</w:t>
            </w:r>
          </w:p>
        </w:tc>
        <w:tc>
          <w:tcPr>
            <w:tcW w:w="900" w:type="dxa"/>
            <w:tcBorders>
              <w:top w:val="nil"/>
              <w:left w:val="nil"/>
              <w:bottom w:val="nil"/>
              <w:right w:val="nil"/>
            </w:tcBorders>
            <w:shd w:val="clear" w:color="auto" w:fill="auto"/>
            <w:noWrap/>
            <w:vAlign w:val="bottom"/>
            <w:hideMark/>
          </w:tcPr>
          <w:p w14:paraId="41A07F7E" w14:textId="3D5F698F" w:rsidR="00C44559" w:rsidRPr="00405030" w:rsidRDefault="00146EAC" w:rsidP="00C44559">
            <w:pPr>
              <w:spacing w:after="0" w:line="240" w:lineRule="auto"/>
              <w:jc w:val="right"/>
              <w:rPr>
                <w:rFonts w:ascii="Calibri" w:eastAsia="Times New Roman" w:hAnsi="Calibri" w:cs="Calibri"/>
                <w:color w:val="000000"/>
              </w:rPr>
            </w:pPr>
            <w:r>
              <w:rPr>
                <w:rFonts w:ascii="Calibri" w:eastAsia="Times New Roman" w:hAnsi="Calibri" w:cs="Calibri"/>
                <w:color w:val="000000"/>
              </w:rPr>
              <w:t>11,900</w:t>
            </w:r>
          </w:p>
        </w:tc>
        <w:tc>
          <w:tcPr>
            <w:tcW w:w="1170" w:type="dxa"/>
            <w:tcBorders>
              <w:top w:val="nil"/>
              <w:left w:val="nil"/>
              <w:bottom w:val="nil"/>
              <w:right w:val="nil"/>
            </w:tcBorders>
            <w:shd w:val="clear" w:color="auto" w:fill="auto"/>
            <w:noWrap/>
            <w:vAlign w:val="bottom"/>
            <w:hideMark/>
          </w:tcPr>
          <w:p w14:paraId="4547E01C" w14:textId="3627770E"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990" w:type="dxa"/>
            <w:tcBorders>
              <w:top w:val="nil"/>
              <w:left w:val="nil"/>
              <w:bottom w:val="nil"/>
              <w:right w:val="nil"/>
            </w:tcBorders>
            <w:shd w:val="clear" w:color="auto" w:fill="auto"/>
            <w:noWrap/>
            <w:vAlign w:val="bottom"/>
            <w:hideMark/>
          </w:tcPr>
          <w:p w14:paraId="716D7C1E" w14:textId="365E697E"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4.3</w:t>
            </w:r>
          </w:p>
        </w:tc>
        <w:tc>
          <w:tcPr>
            <w:tcW w:w="1350" w:type="dxa"/>
            <w:tcBorders>
              <w:top w:val="nil"/>
              <w:left w:val="nil"/>
              <w:bottom w:val="nil"/>
              <w:right w:val="nil"/>
            </w:tcBorders>
            <w:shd w:val="clear" w:color="auto" w:fill="auto"/>
            <w:noWrap/>
            <w:vAlign w:val="bottom"/>
            <w:hideMark/>
          </w:tcPr>
          <w:p w14:paraId="103F84F6" w14:textId="2ED6775B"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6.9</w:t>
            </w:r>
          </w:p>
        </w:tc>
        <w:tc>
          <w:tcPr>
            <w:tcW w:w="1530" w:type="dxa"/>
            <w:tcBorders>
              <w:top w:val="nil"/>
              <w:left w:val="nil"/>
              <w:bottom w:val="nil"/>
              <w:right w:val="nil"/>
            </w:tcBorders>
            <w:shd w:val="clear" w:color="auto" w:fill="auto"/>
            <w:noWrap/>
            <w:vAlign w:val="bottom"/>
            <w:hideMark/>
          </w:tcPr>
          <w:p w14:paraId="6FDC80CB" w14:textId="4B7ACFF1" w:rsidR="00C44559" w:rsidRPr="00405030" w:rsidRDefault="00F47D21"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22</w:t>
            </w:r>
          </w:p>
        </w:tc>
      </w:tr>
      <w:tr w:rsidR="00C44559" w:rsidRPr="00405030" w14:paraId="15ADF080" w14:textId="77777777" w:rsidTr="00561A1D">
        <w:trPr>
          <w:trHeight w:val="152"/>
        </w:trPr>
        <w:tc>
          <w:tcPr>
            <w:tcW w:w="1080" w:type="dxa"/>
            <w:tcBorders>
              <w:top w:val="nil"/>
              <w:left w:val="nil"/>
              <w:bottom w:val="nil"/>
              <w:right w:val="nil"/>
            </w:tcBorders>
            <w:shd w:val="clear" w:color="000000" w:fill="DAEEF3"/>
            <w:noWrap/>
            <w:vAlign w:val="bottom"/>
            <w:hideMark/>
          </w:tcPr>
          <w:p w14:paraId="0A59FC60" w14:textId="2C372442" w:rsidR="00C44559" w:rsidRPr="00405030" w:rsidRDefault="00146EAC" w:rsidP="00C44559">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BBNI</w:t>
            </w:r>
            <w:proofErr w:type="spellEnd"/>
          </w:p>
        </w:tc>
        <w:tc>
          <w:tcPr>
            <w:tcW w:w="900" w:type="dxa"/>
            <w:tcBorders>
              <w:top w:val="nil"/>
              <w:left w:val="nil"/>
              <w:bottom w:val="nil"/>
              <w:right w:val="nil"/>
            </w:tcBorders>
            <w:shd w:val="clear" w:color="000000" w:fill="DAEEF3"/>
            <w:noWrap/>
            <w:vAlign w:val="bottom"/>
            <w:hideMark/>
          </w:tcPr>
          <w:p w14:paraId="3933A8F2" w14:textId="28322D3E"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0.3</w:t>
            </w:r>
          </w:p>
        </w:tc>
        <w:tc>
          <w:tcPr>
            <w:tcW w:w="900" w:type="dxa"/>
            <w:tcBorders>
              <w:top w:val="nil"/>
              <w:left w:val="nil"/>
              <w:bottom w:val="nil"/>
              <w:right w:val="nil"/>
            </w:tcBorders>
            <w:shd w:val="clear" w:color="000000" w:fill="DAEEF3"/>
            <w:noWrap/>
            <w:vAlign w:val="bottom"/>
            <w:hideMark/>
          </w:tcPr>
          <w:p w14:paraId="0DE51CFD" w14:textId="68CCFE19" w:rsidR="00C44559" w:rsidRPr="00405030" w:rsidRDefault="00146EAC" w:rsidP="00C44559">
            <w:pPr>
              <w:spacing w:after="0" w:line="240" w:lineRule="auto"/>
              <w:jc w:val="right"/>
              <w:rPr>
                <w:rFonts w:ascii="Calibri" w:eastAsia="Times New Roman" w:hAnsi="Calibri" w:cs="Calibri"/>
                <w:color w:val="000000"/>
              </w:rPr>
            </w:pPr>
            <w:r>
              <w:rPr>
                <w:rFonts w:ascii="Calibri" w:eastAsia="Times New Roman" w:hAnsi="Calibri" w:cs="Calibri"/>
                <w:color w:val="000000"/>
              </w:rPr>
              <w:t>4,110</w:t>
            </w:r>
          </w:p>
        </w:tc>
        <w:tc>
          <w:tcPr>
            <w:tcW w:w="1170" w:type="dxa"/>
            <w:tcBorders>
              <w:top w:val="nil"/>
              <w:left w:val="nil"/>
              <w:bottom w:val="nil"/>
              <w:right w:val="nil"/>
            </w:tcBorders>
            <w:shd w:val="clear" w:color="000000" w:fill="DAEEF3"/>
            <w:noWrap/>
            <w:vAlign w:val="bottom"/>
            <w:hideMark/>
          </w:tcPr>
          <w:p w14:paraId="2995DDEB" w14:textId="171B88BB" w:rsidR="00C44559" w:rsidRPr="00405030" w:rsidRDefault="00236FA8"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0.7</w:t>
            </w:r>
          </w:p>
        </w:tc>
        <w:tc>
          <w:tcPr>
            <w:tcW w:w="990" w:type="dxa"/>
            <w:tcBorders>
              <w:top w:val="nil"/>
              <w:left w:val="nil"/>
              <w:bottom w:val="nil"/>
              <w:right w:val="nil"/>
            </w:tcBorders>
            <w:shd w:val="clear" w:color="000000" w:fill="DAEEF3"/>
            <w:noWrap/>
            <w:vAlign w:val="bottom"/>
            <w:hideMark/>
          </w:tcPr>
          <w:p w14:paraId="756F4933" w14:textId="7FF02CB5"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-8.4</w:t>
            </w:r>
          </w:p>
        </w:tc>
        <w:tc>
          <w:tcPr>
            <w:tcW w:w="1350" w:type="dxa"/>
            <w:tcBorders>
              <w:top w:val="nil"/>
              <w:left w:val="nil"/>
              <w:bottom w:val="nil"/>
              <w:right w:val="nil"/>
            </w:tcBorders>
            <w:shd w:val="clear" w:color="000000" w:fill="DAEEF3"/>
            <w:noWrap/>
            <w:vAlign w:val="bottom"/>
            <w:hideMark/>
          </w:tcPr>
          <w:p w14:paraId="495818A5" w14:textId="19156CEF"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-5.5</w:t>
            </w:r>
          </w:p>
        </w:tc>
        <w:tc>
          <w:tcPr>
            <w:tcW w:w="1530" w:type="dxa"/>
            <w:tcBorders>
              <w:top w:val="nil"/>
              <w:left w:val="nil"/>
              <w:bottom w:val="nil"/>
              <w:right w:val="nil"/>
            </w:tcBorders>
            <w:shd w:val="clear" w:color="000000" w:fill="DAEEF3"/>
            <w:noWrap/>
            <w:vAlign w:val="bottom"/>
            <w:hideMark/>
          </w:tcPr>
          <w:p w14:paraId="53B65A2A" w14:textId="7314746F" w:rsidR="00C44559" w:rsidRPr="00405030" w:rsidRDefault="00F47D21"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20</w:t>
            </w:r>
          </w:p>
        </w:tc>
      </w:tr>
      <w:tr w:rsidR="00C44559" w:rsidRPr="00405030" w14:paraId="4F91709C" w14:textId="77777777" w:rsidTr="00561A1D">
        <w:trPr>
          <w:trHeight w:val="152"/>
        </w:trPr>
        <w:tc>
          <w:tcPr>
            <w:tcW w:w="1080" w:type="dxa"/>
            <w:tcBorders>
              <w:top w:val="nil"/>
              <w:left w:val="nil"/>
              <w:right w:val="nil"/>
            </w:tcBorders>
            <w:shd w:val="clear" w:color="auto" w:fill="auto"/>
            <w:noWrap/>
            <w:vAlign w:val="bottom"/>
            <w:hideMark/>
          </w:tcPr>
          <w:p w14:paraId="4CF01FE9" w14:textId="08958816" w:rsidR="00C44559" w:rsidRPr="00405030" w:rsidRDefault="00146EAC" w:rsidP="00C44559">
            <w:pPr>
              <w:spacing w:after="0" w:line="240" w:lineRule="auto"/>
              <w:rPr>
                <w:rFonts w:ascii="Calibri" w:eastAsia="Times New Roman" w:hAnsi="Calibri" w:cs="Calibri"/>
                <w:color w:val="000000"/>
              </w:rPr>
            </w:pPr>
            <w:r>
              <w:rPr>
                <w:rFonts w:ascii="Calibri" w:eastAsia="Times New Roman" w:hAnsi="Calibri" w:cs="Calibri"/>
                <w:color w:val="000000"/>
              </w:rPr>
              <w:t>PGAS</w:t>
            </w:r>
          </w:p>
        </w:tc>
        <w:tc>
          <w:tcPr>
            <w:tcW w:w="900" w:type="dxa"/>
            <w:tcBorders>
              <w:top w:val="nil"/>
              <w:left w:val="nil"/>
              <w:right w:val="nil"/>
            </w:tcBorders>
            <w:shd w:val="clear" w:color="auto" w:fill="auto"/>
            <w:noWrap/>
            <w:vAlign w:val="bottom"/>
            <w:hideMark/>
          </w:tcPr>
          <w:p w14:paraId="33051D70" w14:textId="40437933" w:rsidR="00C44559" w:rsidRPr="00405030" w:rsidRDefault="00236FA8"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0</w:t>
            </w:r>
            <w:r w:rsidR="00146EAC">
              <w:rPr>
                <w:rFonts w:ascii="Calibri" w:eastAsia="Times New Roman" w:hAnsi="Calibri" w:cs="Calibri"/>
                <w:color w:val="000000"/>
              </w:rPr>
              <w:t>.1</w:t>
            </w:r>
          </w:p>
        </w:tc>
        <w:tc>
          <w:tcPr>
            <w:tcW w:w="900" w:type="dxa"/>
            <w:tcBorders>
              <w:top w:val="nil"/>
              <w:left w:val="nil"/>
              <w:right w:val="nil"/>
            </w:tcBorders>
            <w:shd w:val="clear" w:color="auto" w:fill="auto"/>
            <w:noWrap/>
            <w:vAlign w:val="bottom"/>
            <w:hideMark/>
          </w:tcPr>
          <w:p w14:paraId="66472BD3" w14:textId="63048760" w:rsidR="00C44559" w:rsidRPr="00405030" w:rsidRDefault="00C7413C" w:rsidP="00C44559">
            <w:pPr>
              <w:spacing w:after="0" w:line="240" w:lineRule="auto"/>
              <w:jc w:val="right"/>
              <w:rPr>
                <w:rFonts w:ascii="Calibri" w:eastAsia="Times New Roman" w:hAnsi="Calibri" w:cs="Calibri"/>
                <w:color w:val="000000"/>
              </w:rPr>
            </w:pPr>
            <w:r>
              <w:rPr>
                <w:rFonts w:ascii="Calibri" w:eastAsia="Times New Roman" w:hAnsi="Calibri" w:cs="Calibri"/>
                <w:color w:val="000000"/>
              </w:rPr>
              <w:t>1,</w:t>
            </w:r>
            <w:r w:rsidR="00146EAC">
              <w:rPr>
                <w:rFonts w:ascii="Calibri" w:eastAsia="Times New Roman" w:hAnsi="Calibri" w:cs="Calibri"/>
                <w:color w:val="000000"/>
              </w:rPr>
              <w:t>530</w:t>
            </w:r>
          </w:p>
        </w:tc>
        <w:tc>
          <w:tcPr>
            <w:tcW w:w="1170" w:type="dxa"/>
            <w:tcBorders>
              <w:top w:val="nil"/>
              <w:left w:val="nil"/>
              <w:right w:val="nil"/>
            </w:tcBorders>
            <w:shd w:val="clear" w:color="auto" w:fill="auto"/>
            <w:noWrap/>
            <w:vAlign w:val="bottom"/>
            <w:hideMark/>
          </w:tcPr>
          <w:p w14:paraId="53692B32" w14:textId="50683448"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-3.4</w:t>
            </w:r>
          </w:p>
        </w:tc>
        <w:tc>
          <w:tcPr>
            <w:tcW w:w="990" w:type="dxa"/>
            <w:tcBorders>
              <w:top w:val="nil"/>
              <w:left w:val="nil"/>
              <w:right w:val="nil"/>
            </w:tcBorders>
            <w:shd w:val="clear" w:color="auto" w:fill="auto"/>
            <w:noWrap/>
            <w:vAlign w:val="bottom"/>
            <w:hideMark/>
          </w:tcPr>
          <w:p w14:paraId="04AB0C70" w14:textId="599FD3DA" w:rsidR="00C44559" w:rsidRPr="00405030" w:rsidRDefault="00236FA8"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146EAC">
              <w:rPr>
                <w:rFonts w:ascii="Calibri" w:eastAsia="Times New Roman" w:hAnsi="Calibri" w:cs="Calibri"/>
                <w:color w:val="000000"/>
              </w:rPr>
              <w:t>5.9</w:t>
            </w:r>
          </w:p>
        </w:tc>
        <w:tc>
          <w:tcPr>
            <w:tcW w:w="1350" w:type="dxa"/>
            <w:tcBorders>
              <w:top w:val="nil"/>
              <w:left w:val="nil"/>
              <w:right w:val="nil"/>
            </w:tcBorders>
            <w:shd w:val="clear" w:color="auto" w:fill="auto"/>
            <w:noWrap/>
            <w:vAlign w:val="bottom"/>
            <w:hideMark/>
          </w:tcPr>
          <w:p w14:paraId="3108CE0D" w14:textId="1FDFE6DF" w:rsidR="00C44559" w:rsidRPr="00405030" w:rsidRDefault="00236FA8"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3.7</w:t>
            </w:r>
          </w:p>
        </w:tc>
        <w:tc>
          <w:tcPr>
            <w:tcW w:w="1530" w:type="dxa"/>
            <w:tcBorders>
              <w:top w:val="nil"/>
              <w:left w:val="nil"/>
              <w:right w:val="nil"/>
            </w:tcBorders>
            <w:shd w:val="clear" w:color="auto" w:fill="auto"/>
            <w:noWrap/>
            <w:vAlign w:val="bottom"/>
            <w:hideMark/>
          </w:tcPr>
          <w:p w14:paraId="39D58664" w14:textId="050ECA58" w:rsidR="00C44559" w:rsidRPr="00405030" w:rsidRDefault="00F47D21"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16</w:t>
            </w:r>
          </w:p>
        </w:tc>
      </w:tr>
      <w:tr w:rsidR="00C44559" w:rsidRPr="00405030" w14:paraId="14C25A89" w14:textId="77777777" w:rsidTr="00561A1D">
        <w:trPr>
          <w:trHeight w:val="152"/>
        </w:trPr>
        <w:tc>
          <w:tcPr>
            <w:tcW w:w="1080" w:type="dxa"/>
            <w:tcBorders>
              <w:top w:val="nil"/>
              <w:left w:val="nil"/>
              <w:bottom w:val="single" w:sz="4" w:space="0" w:color="auto"/>
              <w:right w:val="nil"/>
            </w:tcBorders>
            <w:shd w:val="clear" w:color="000000" w:fill="DAEEF3"/>
            <w:noWrap/>
            <w:vAlign w:val="bottom"/>
            <w:hideMark/>
          </w:tcPr>
          <w:p w14:paraId="1999F90D" w14:textId="542250D9" w:rsidR="00C44559" w:rsidRPr="00405030" w:rsidRDefault="00146EAC" w:rsidP="00C44559">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ITMG</w:t>
            </w:r>
            <w:proofErr w:type="spellEnd"/>
          </w:p>
        </w:tc>
        <w:tc>
          <w:tcPr>
            <w:tcW w:w="900" w:type="dxa"/>
            <w:tcBorders>
              <w:top w:val="nil"/>
              <w:left w:val="nil"/>
              <w:bottom w:val="single" w:sz="4" w:space="0" w:color="auto"/>
              <w:right w:val="nil"/>
            </w:tcBorders>
            <w:shd w:val="clear" w:color="000000" w:fill="DAEEF3"/>
            <w:noWrap/>
            <w:vAlign w:val="bottom"/>
            <w:hideMark/>
          </w:tcPr>
          <w:p w14:paraId="42F41C2C" w14:textId="092807F8" w:rsidR="00C44559" w:rsidRPr="00405030" w:rsidRDefault="00236FA8"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0.</w:t>
            </w:r>
            <w:r w:rsidR="00146EAC">
              <w:rPr>
                <w:rFonts w:ascii="Calibri" w:eastAsia="Times New Roman" w:hAnsi="Calibri" w:cs="Calibri"/>
                <w:color w:val="000000"/>
              </w:rPr>
              <w:t>1</w:t>
            </w:r>
          </w:p>
        </w:tc>
        <w:tc>
          <w:tcPr>
            <w:tcW w:w="900" w:type="dxa"/>
            <w:tcBorders>
              <w:top w:val="nil"/>
              <w:left w:val="nil"/>
              <w:bottom w:val="single" w:sz="4" w:space="0" w:color="auto"/>
              <w:right w:val="nil"/>
            </w:tcBorders>
            <w:shd w:val="clear" w:color="000000" w:fill="DAEEF3"/>
            <w:noWrap/>
            <w:vAlign w:val="bottom"/>
            <w:hideMark/>
          </w:tcPr>
          <w:p w14:paraId="29E9A385" w14:textId="02E9099C" w:rsidR="00C44559" w:rsidRPr="00405030" w:rsidRDefault="00146EAC" w:rsidP="00C44559">
            <w:pPr>
              <w:spacing w:after="0" w:line="240" w:lineRule="auto"/>
              <w:jc w:val="right"/>
              <w:rPr>
                <w:rFonts w:ascii="Calibri" w:eastAsia="Times New Roman" w:hAnsi="Calibri" w:cs="Calibri"/>
                <w:color w:val="000000"/>
              </w:rPr>
            </w:pPr>
            <w:r>
              <w:rPr>
                <w:rFonts w:ascii="Calibri" w:eastAsia="Times New Roman" w:hAnsi="Calibri" w:cs="Calibri"/>
                <w:color w:val="000000"/>
              </w:rPr>
              <w:t>22,100</w:t>
            </w:r>
          </w:p>
        </w:tc>
        <w:tc>
          <w:tcPr>
            <w:tcW w:w="1170" w:type="dxa"/>
            <w:tcBorders>
              <w:top w:val="nil"/>
              <w:left w:val="nil"/>
              <w:bottom w:val="single" w:sz="4" w:space="0" w:color="auto"/>
              <w:right w:val="nil"/>
            </w:tcBorders>
            <w:shd w:val="clear" w:color="000000" w:fill="DAEEF3"/>
            <w:noWrap/>
            <w:vAlign w:val="bottom"/>
            <w:hideMark/>
          </w:tcPr>
          <w:p w14:paraId="0332EF80" w14:textId="389D976D"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-0.4</w:t>
            </w:r>
          </w:p>
        </w:tc>
        <w:tc>
          <w:tcPr>
            <w:tcW w:w="990" w:type="dxa"/>
            <w:tcBorders>
              <w:top w:val="nil"/>
              <w:left w:val="nil"/>
              <w:bottom w:val="single" w:sz="4" w:space="0" w:color="auto"/>
              <w:right w:val="nil"/>
            </w:tcBorders>
            <w:shd w:val="clear" w:color="000000" w:fill="DAEEF3"/>
            <w:noWrap/>
            <w:vAlign w:val="bottom"/>
            <w:hideMark/>
          </w:tcPr>
          <w:p w14:paraId="541AAE3B" w14:textId="2341F645"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-2.1</w:t>
            </w:r>
          </w:p>
        </w:tc>
        <w:tc>
          <w:tcPr>
            <w:tcW w:w="1350" w:type="dxa"/>
            <w:tcBorders>
              <w:top w:val="nil"/>
              <w:left w:val="nil"/>
              <w:bottom w:val="single" w:sz="4" w:space="0" w:color="auto"/>
              <w:right w:val="nil"/>
            </w:tcBorders>
            <w:shd w:val="clear" w:color="000000" w:fill="DAEEF3"/>
            <w:noWrap/>
            <w:vAlign w:val="bottom"/>
            <w:hideMark/>
          </w:tcPr>
          <w:p w14:paraId="1E9AF823" w14:textId="71B27202" w:rsidR="00C44559" w:rsidRPr="00405030" w:rsidRDefault="00146EAC"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-17.2</w:t>
            </w:r>
          </w:p>
        </w:tc>
        <w:tc>
          <w:tcPr>
            <w:tcW w:w="1530" w:type="dxa"/>
            <w:tcBorders>
              <w:top w:val="nil"/>
              <w:left w:val="nil"/>
              <w:bottom w:val="single" w:sz="4" w:space="0" w:color="auto"/>
              <w:right w:val="nil"/>
            </w:tcBorders>
            <w:shd w:val="clear" w:color="000000" w:fill="DAEEF3"/>
            <w:noWrap/>
            <w:vAlign w:val="bottom"/>
            <w:hideMark/>
          </w:tcPr>
          <w:p w14:paraId="3A2E1402" w14:textId="047DFB1B" w:rsidR="00C44559" w:rsidRPr="00405030" w:rsidRDefault="00F47D21" w:rsidP="00C44559">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146EAC">
              <w:rPr>
                <w:rFonts w:ascii="Calibri" w:eastAsia="Times New Roman" w:hAnsi="Calibri" w:cs="Calibri"/>
                <w:color w:val="000000"/>
              </w:rPr>
              <w:t>16</w:t>
            </w:r>
          </w:p>
        </w:tc>
      </w:tr>
    </w:tbl>
    <w:p w14:paraId="7F17EA05" w14:textId="77777777" w:rsidR="00EF2F50" w:rsidRDefault="00EF2F50" w:rsidP="00EF2F50"/>
    <w:p w14:paraId="5379C11E" w14:textId="77777777" w:rsidR="0008446D" w:rsidRDefault="00EF2F50" w:rsidP="00EF2F50">
      <w:pPr>
        <w:tabs>
          <w:tab w:val="left" w:pos="1792"/>
        </w:tabs>
      </w:pPr>
      <w:r>
        <w:tab/>
      </w:r>
    </w:p>
    <w:p w14:paraId="00F28D1F" w14:textId="77777777" w:rsidR="0008446D" w:rsidRPr="0008446D" w:rsidRDefault="007E7469" w:rsidP="0008446D">
      <w:r>
        <w:t xml:space="preserve">                                                                                                                 </w:t>
      </w:r>
    </w:p>
    <w:p w14:paraId="741C7CFB" w14:textId="77777777" w:rsidR="0008446D" w:rsidRPr="0008446D" w:rsidRDefault="0008446D" w:rsidP="0008446D"/>
    <w:p w14:paraId="03F39529" w14:textId="77777777" w:rsidR="0008446D" w:rsidRPr="0008446D" w:rsidRDefault="0008446D" w:rsidP="0008446D"/>
    <w:p w14:paraId="32ADFB2B" w14:textId="77777777" w:rsidR="0008446D" w:rsidRPr="0008446D" w:rsidRDefault="0008446D" w:rsidP="0008446D"/>
    <w:p w14:paraId="57898014" w14:textId="77777777" w:rsidR="0008446D" w:rsidRPr="0008446D" w:rsidRDefault="00561A1D" w:rsidP="0008446D">
      <w:r w:rsidRPr="00D666BC">
        <w:rPr>
          <w:rFonts w:ascii="Calibri" w:hAnsi="Calibri" w:cs="Calibri"/>
          <w:b/>
          <w:noProof/>
        </w:rPr>
        <mc:AlternateContent>
          <mc:Choice Requires="wps">
            <w:drawing>
              <wp:anchor distT="0" distB="0" distL="114300" distR="114300" simplePos="0" relativeHeight="251866112" behindDoc="0" locked="0" layoutInCell="1" allowOverlap="1" wp14:anchorId="327630F9" wp14:editId="7B419DF7">
                <wp:simplePos x="0" y="0"/>
                <wp:positionH relativeFrom="column">
                  <wp:posOffset>-733425</wp:posOffset>
                </wp:positionH>
                <wp:positionV relativeFrom="paragraph">
                  <wp:posOffset>172720</wp:posOffset>
                </wp:positionV>
                <wp:extent cx="2705100" cy="255270"/>
                <wp:effectExtent l="0" t="0" r="0" b="0"/>
                <wp:wrapNone/>
                <wp:docPr id="928560644" name="Text Box 928560644"/>
                <wp:cNvGraphicFramePr/>
                <a:graphic xmlns:a="http://schemas.openxmlformats.org/drawingml/2006/main">
                  <a:graphicData uri="http://schemas.microsoft.com/office/word/2010/wordprocessingShape">
                    <wps:wsp>
                      <wps:cNvSpPr txBox="1"/>
                      <wps:spPr>
                        <a:xfrm>
                          <a:off x="0" y="0"/>
                          <a:ext cx="270510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177E5" w14:textId="77777777" w:rsidR="00397469" w:rsidRPr="000C682C" w:rsidRDefault="00397469" w:rsidP="00922977">
                            <w:pPr>
                              <w:rPr>
                                <w:rFonts w:ascii="Calibri" w:hAnsi="Calibri" w:cs="Calibri"/>
                                <w:b/>
                                <w:i/>
                                <w:sz w:val="16"/>
                                <w:lang w:val="en-GB"/>
                              </w:rPr>
                            </w:pPr>
                            <w:r>
                              <w:rPr>
                                <w:rFonts w:ascii="Calibri" w:hAnsi="Calibri" w:cs="Calibri"/>
                                <w:b/>
                                <w:i/>
                                <w:sz w:val="16"/>
                                <w:lang w:val="en-GB"/>
                              </w:rPr>
                              <w:t xml:space="preserve">Source: STAR, </w:t>
                            </w:r>
                            <w:r w:rsidRPr="000C682C">
                              <w:rPr>
                                <w:rFonts w:ascii="Calibri" w:hAnsi="Calibri" w:cs="Calibri"/>
                                <w:b/>
                                <w:i/>
                                <w:sz w:val="16"/>
                                <w:lang w:val="en-GB"/>
                              </w:rPr>
                              <w:t>SSI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630F9" id="Text Box 928560644" o:spid="_x0000_s1042" type="#_x0000_t202" style="position:absolute;margin-left:-57.75pt;margin-top:13.6pt;width:213pt;height:20.1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" filled="f" stroked="f" strokeweight=".5pt">
                <v:textbox>
                  <w:txbxContent>
                    <w:p w14:paraId="363177E5" w14:textId="77777777" w:rsidR="00397469" w:rsidRPr="000C682C" w:rsidRDefault="00397469" w:rsidP="00922977">
                      <w:pPr>
                        <w:rPr>
                          <w:rFonts w:ascii="Calibri" w:hAnsi="Calibri" w:cs="Calibri"/>
                          <w:b/>
                          <w:i/>
                          <w:sz w:val="16"/>
                          <w:lang w:val="en-GB"/>
                        </w:rPr>
                      </w:pPr>
                      <w:r>
                        <w:rPr>
                          <w:rFonts w:ascii="Calibri" w:hAnsi="Calibri" w:cs="Calibri"/>
                          <w:b/>
                          <w:i/>
                          <w:sz w:val="16"/>
                          <w:lang w:val="en-GB"/>
                        </w:rPr>
                        <w:t xml:space="preserve">Source: STAR, </w:t>
                      </w:r>
                      <w:r w:rsidRPr="000C682C">
                        <w:rPr>
                          <w:rFonts w:ascii="Calibri" w:hAnsi="Calibri" w:cs="Calibri"/>
                          <w:b/>
                          <w:i/>
                          <w:sz w:val="16"/>
                          <w:lang w:val="en-GB"/>
                        </w:rPr>
                        <w:t>SSI Research</w:t>
                      </w:r>
                    </w:p>
                  </w:txbxContent>
                </v:textbox>
              </v:shape>
            </w:pict>
          </mc:Fallback>
        </mc:AlternateContent>
      </w:r>
      <w:r w:rsidR="008C27A0" w:rsidRPr="00175B8F">
        <w:rPr>
          <w:b/>
          <w:noProof/>
        </w:rPr>
        <mc:AlternateContent>
          <mc:Choice Requires="wps">
            <w:drawing>
              <wp:anchor distT="0" distB="0" distL="114300" distR="114300" simplePos="0" relativeHeight="251868160" behindDoc="0" locked="0" layoutInCell="1" allowOverlap="1" wp14:anchorId="1F5600F2" wp14:editId="416F1343">
                <wp:simplePos x="0" y="0"/>
                <wp:positionH relativeFrom="column">
                  <wp:posOffset>-748030</wp:posOffset>
                </wp:positionH>
                <wp:positionV relativeFrom="paragraph">
                  <wp:posOffset>377993</wp:posOffset>
                </wp:positionV>
                <wp:extent cx="2876550" cy="247650"/>
                <wp:effectExtent l="0" t="0" r="0" b="0"/>
                <wp:wrapNone/>
                <wp:docPr id="928560645" name="Text Box 928560645"/>
                <wp:cNvGraphicFramePr/>
                <a:graphic xmlns:a="http://schemas.openxmlformats.org/drawingml/2006/main">
                  <a:graphicData uri="http://schemas.microsoft.com/office/word/2010/wordprocessingShape">
                    <wps:wsp>
                      <wps:cNvSpPr txBox="1"/>
                      <wps:spPr>
                        <a:xfrm>
                          <a:off x="0" y="0"/>
                          <a:ext cx="28765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F6A194" w14:textId="77777777" w:rsidR="00397469" w:rsidRPr="00822125" w:rsidRDefault="00397469" w:rsidP="00922977">
                            <w:pPr>
                              <w:rPr>
                                <w:rFonts w:ascii="Calibri" w:hAnsi="Calibri" w:cs="Calibri"/>
                                <w:b/>
                                <w:color w:val="000000" w:themeColor="text1"/>
                                <w:lang w:val="en-GB"/>
                              </w:rPr>
                            </w:pPr>
                            <w:r w:rsidRPr="00822125">
                              <w:rPr>
                                <w:rFonts w:ascii="Calibri" w:hAnsi="Calibri" w:cs="Calibri"/>
                                <w:b/>
                                <w:color w:val="000000" w:themeColor="text1"/>
                                <w:lang w:val="en-GB"/>
                              </w:rPr>
                              <w:t>Index Stock Mover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5600F2" id="Text Box 928560645" o:spid="_x0000_s1043" type="#_x0000_t202" style="position:absolute;margin-left:-58.9pt;margin-top:29.75pt;width:226.5pt;height:19.5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" filled="f" stroked="f" strokeweight=".5pt">
                <v:textbox>
                  <w:txbxContent>
                    <w:p w14:paraId="54F6A194" w14:textId="77777777" w:rsidR="00397469" w:rsidRPr="00822125" w:rsidRDefault="00397469" w:rsidP="00922977">
                      <w:pPr>
                        <w:rPr>
                          <w:rFonts w:ascii="Calibri" w:hAnsi="Calibri" w:cs="Calibri"/>
                          <w:b/>
                          <w:color w:val="000000" w:themeColor="text1"/>
                          <w:lang w:val="en-GB"/>
                        </w:rPr>
                      </w:pPr>
                      <w:r w:rsidRPr="00822125">
                        <w:rPr>
                          <w:rFonts w:ascii="Calibri" w:hAnsi="Calibri" w:cs="Calibri"/>
                          <w:b/>
                          <w:color w:val="000000" w:themeColor="text1"/>
                          <w:lang w:val="en-GB"/>
                        </w:rPr>
                        <w:t>Index Stock Mover Summary</w:t>
                      </w:r>
                    </w:p>
                  </w:txbxContent>
                </v:textbox>
              </v:shape>
            </w:pict>
          </mc:Fallback>
        </mc:AlternateContent>
      </w:r>
    </w:p>
    <w:p w14:paraId="510368D7" w14:textId="457F9D67" w:rsidR="0008446D" w:rsidRPr="0008446D" w:rsidRDefault="0008446D" w:rsidP="0008446D"/>
    <w:tbl>
      <w:tblPr>
        <w:tblpPr w:leftFromText="180" w:rightFromText="180" w:vertAnchor="text" w:horzAnchor="margin" w:tblpXSpec="right" w:tblpY="115"/>
        <w:tblW w:w="10080" w:type="dxa"/>
        <w:tblLook w:val="04A0" w:firstRow="1" w:lastRow="0" w:firstColumn="1" w:lastColumn="0" w:noHBand="0" w:noVBand="1"/>
      </w:tblPr>
      <w:tblGrid>
        <w:gridCol w:w="1033"/>
        <w:gridCol w:w="1214"/>
        <w:gridCol w:w="1214"/>
        <w:gridCol w:w="1608"/>
        <w:gridCol w:w="905"/>
        <w:gridCol w:w="1267"/>
        <w:gridCol w:w="1177"/>
        <w:gridCol w:w="1662"/>
      </w:tblGrid>
      <w:tr w:rsidR="00F1252E" w:rsidRPr="006F6B30" w14:paraId="56007210" w14:textId="77777777" w:rsidTr="00BC4E28">
        <w:trPr>
          <w:trHeight w:val="360"/>
        </w:trPr>
        <w:tc>
          <w:tcPr>
            <w:tcW w:w="1033" w:type="dxa"/>
            <w:tcBorders>
              <w:top w:val="nil"/>
              <w:left w:val="nil"/>
              <w:bottom w:val="nil"/>
              <w:right w:val="nil"/>
            </w:tcBorders>
            <w:shd w:val="clear" w:color="000000" w:fill="17365D"/>
            <w:noWrap/>
            <w:vAlign w:val="center"/>
            <w:hideMark/>
          </w:tcPr>
          <w:p w14:paraId="0AD9D753" w14:textId="77777777" w:rsidR="00F1252E" w:rsidRPr="006F6B30" w:rsidRDefault="00F1252E" w:rsidP="00BC4E28">
            <w:pPr>
              <w:spacing w:after="0" w:line="240" w:lineRule="auto"/>
              <w:jc w:val="center"/>
              <w:rPr>
                <w:rFonts w:ascii="Calibri" w:eastAsia="Times New Roman" w:hAnsi="Calibri" w:cs="Calibri"/>
                <w:b/>
                <w:bCs/>
                <w:color w:val="FFFFFF"/>
              </w:rPr>
            </w:pPr>
            <w:r w:rsidRPr="006F6B30">
              <w:rPr>
                <w:rFonts w:ascii="Calibri" w:eastAsia="Times New Roman" w:hAnsi="Calibri" w:cs="Calibri"/>
                <w:b/>
                <w:bCs/>
                <w:color w:val="FFFFFF"/>
              </w:rPr>
              <w:t>Stock</w:t>
            </w:r>
          </w:p>
        </w:tc>
        <w:tc>
          <w:tcPr>
            <w:tcW w:w="1214" w:type="dxa"/>
            <w:tcBorders>
              <w:top w:val="nil"/>
              <w:left w:val="nil"/>
              <w:bottom w:val="nil"/>
              <w:right w:val="nil"/>
            </w:tcBorders>
            <w:shd w:val="clear" w:color="000000" w:fill="17365D"/>
            <w:noWrap/>
            <w:vAlign w:val="center"/>
            <w:hideMark/>
          </w:tcPr>
          <w:p w14:paraId="62264F1C" w14:textId="77777777" w:rsidR="00F1252E" w:rsidRPr="006F6B30" w:rsidRDefault="00F1252E" w:rsidP="00BC4E28">
            <w:pPr>
              <w:spacing w:after="0" w:line="240" w:lineRule="auto"/>
              <w:jc w:val="center"/>
              <w:rPr>
                <w:rFonts w:ascii="Calibri" w:eastAsia="Times New Roman" w:hAnsi="Calibri" w:cs="Calibri"/>
                <w:b/>
                <w:bCs/>
                <w:color w:val="FFFFFF"/>
              </w:rPr>
            </w:pPr>
            <w:r w:rsidRPr="006F6B30">
              <w:rPr>
                <w:rFonts w:ascii="Calibri" w:eastAsia="Times New Roman" w:hAnsi="Calibri" w:cs="Calibri"/>
                <w:b/>
                <w:bCs/>
                <w:color w:val="FFFFFF"/>
              </w:rPr>
              <w:t xml:space="preserve">% </w:t>
            </w:r>
            <w:proofErr w:type="spellStart"/>
            <w:r w:rsidRPr="006F6B30">
              <w:rPr>
                <w:rFonts w:ascii="Calibri" w:eastAsia="Times New Roman" w:hAnsi="Calibri" w:cs="Calibri"/>
                <w:b/>
                <w:bCs/>
                <w:color w:val="FFFFFF"/>
              </w:rPr>
              <w:t>CHG</w:t>
            </w:r>
            <w:proofErr w:type="spellEnd"/>
          </w:p>
        </w:tc>
        <w:tc>
          <w:tcPr>
            <w:tcW w:w="1214" w:type="dxa"/>
            <w:tcBorders>
              <w:top w:val="nil"/>
              <w:left w:val="nil"/>
              <w:bottom w:val="nil"/>
              <w:right w:val="nil"/>
            </w:tcBorders>
            <w:shd w:val="clear" w:color="000000" w:fill="17365D"/>
            <w:noWrap/>
            <w:vAlign w:val="center"/>
            <w:hideMark/>
          </w:tcPr>
          <w:p w14:paraId="72B5DBB5" w14:textId="77777777" w:rsidR="00F1252E" w:rsidRPr="006F6B30" w:rsidRDefault="00F1252E" w:rsidP="00BC4E28">
            <w:pPr>
              <w:spacing w:after="0" w:line="240" w:lineRule="auto"/>
              <w:jc w:val="center"/>
              <w:rPr>
                <w:rFonts w:ascii="Calibri" w:eastAsia="Times New Roman" w:hAnsi="Calibri" w:cs="Calibri"/>
                <w:b/>
                <w:bCs/>
                <w:color w:val="FFFFFF"/>
              </w:rPr>
            </w:pPr>
            <w:proofErr w:type="spellStart"/>
            <w:r w:rsidRPr="006F6B30">
              <w:rPr>
                <w:rFonts w:ascii="Calibri" w:eastAsia="Times New Roman" w:hAnsi="Calibri" w:cs="Calibri"/>
                <w:b/>
                <w:bCs/>
                <w:color w:val="FFFFFF"/>
              </w:rPr>
              <w:t>JCI</w:t>
            </w:r>
            <w:proofErr w:type="spellEnd"/>
            <w:r w:rsidRPr="006F6B30">
              <w:rPr>
                <w:rFonts w:ascii="Calibri" w:eastAsia="Times New Roman" w:hAnsi="Calibri" w:cs="Calibri"/>
                <w:b/>
                <w:bCs/>
                <w:color w:val="FFFFFF"/>
              </w:rPr>
              <w:t xml:space="preserve"> (+)</w:t>
            </w:r>
          </w:p>
        </w:tc>
        <w:tc>
          <w:tcPr>
            <w:tcW w:w="1608" w:type="dxa"/>
            <w:tcBorders>
              <w:top w:val="nil"/>
              <w:left w:val="nil"/>
              <w:bottom w:val="nil"/>
              <w:right w:val="nil"/>
            </w:tcBorders>
            <w:shd w:val="clear" w:color="000000" w:fill="17365D"/>
            <w:noWrap/>
            <w:vAlign w:val="center"/>
            <w:hideMark/>
          </w:tcPr>
          <w:p w14:paraId="45BA963B" w14:textId="77777777" w:rsidR="00F1252E" w:rsidRPr="006F6B30" w:rsidRDefault="00F1252E" w:rsidP="00BC4E28">
            <w:pPr>
              <w:spacing w:after="0" w:line="240" w:lineRule="auto"/>
              <w:jc w:val="center"/>
              <w:rPr>
                <w:rFonts w:ascii="Calibri" w:eastAsia="Times New Roman" w:hAnsi="Calibri" w:cs="Calibri"/>
                <w:b/>
                <w:bCs/>
                <w:color w:val="FFFFFF"/>
              </w:rPr>
            </w:pPr>
            <w:proofErr w:type="spellStart"/>
            <w:r w:rsidRPr="006F6B30">
              <w:rPr>
                <w:rFonts w:ascii="Calibri" w:eastAsia="Times New Roman" w:hAnsi="Calibri" w:cs="Calibri"/>
                <w:b/>
                <w:bCs/>
                <w:color w:val="FFFFFF"/>
              </w:rPr>
              <w:t>M.CAP</w:t>
            </w:r>
            <w:proofErr w:type="spellEnd"/>
            <w:r w:rsidRPr="006F6B30">
              <w:rPr>
                <w:rFonts w:ascii="Calibri" w:eastAsia="Times New Roman" w:hAnsi="Calibri" w:cs="Calibri"/>
                <w:b/>
                <w:bCs/>
                <w:color w:val="FFFFFF"/>
              </w:rPr>
              <w:t xml:space="preserve"> (IDR </w:t>
            </w:r>
            <w:proofErr w:type="spellStart"/>
            <w:r w:rsidRPr="006F6B30">
              <w:rPr>
                <w:rFonts w:ascii="Calibri" w:eastAsia="Times New Roman" w:hAnsi="Calibri" w:cs="Calibri"/>
                <w:b/>
                <w:bCs/>
                <w:color w:val="FFFFFF"/>
              </w:rPr>
              <w:t>tn</w:t>
            </w:r>
            <w:proofErr w:type="spellEnd"/>
            <w:r w:rsidRPr="006F6B30">
              <w:rPr>
                <w:rFonts w:ascii="Calibri" w:eastAsia="Times New Roman" w:hAnsi="Calibri" w:cs="Calibri"/>
                <w:b/>
                <w:bCs/>
                <w:color w:val="FFFFFF"/>
              </w:rPr>
              <w:t>)</w:t>
            </w:r>
          </w:p>
        </w:tc>
        <w:tc>
          <w:tcPr>
            <w:tcW w:w="905" w:type="dxa"/>
            <w:tcBorders>
              <w:top w:val="nil"/>
              <w:left w:val="nil"/>
              <w:bottom w:val="nil"/>
              <w:right w:val="nil"/>
            </w:tcBorders>
            <w:shd w:val="clear" w:color="000000" w:fill="17365D"/>
            <w:noWrap/>
            <w:vAlign w:val="center"/>
            <w:hideMark/>
          </w:tcPr>
          <w:p w14:paraId="2222296E" w14:textId="77777777" w:rsidR="00F1252E" w:rsidRPr="006F6B30" w:rsidRDefault="00F1252E" w:rsidP="00BC4E28">
            <w:pPr>
              <w:spacing w:after="0" w:line="240" w:lineRule="auto"/>
              <w:jc w:val="center"/>
              <w:rPr>
                <w:rFonts w:ascii="Calibri" w:eastAsia="Times New Roman" w:hAnsi="Calibri" w:cs="Calibri"/>
                <w:b/>
                <w:bCs/>
                <w:color w:val="FFFFFF"/>
              </w:rPr>
            </w:pPr>
            <w:r w:rsidRPr="006F6B30">
              <w:rPr>
                <w:rFonts w:ascii="Calibri" w:eastAsia="Times New Roman" w:hAnsi="Calibri" w:cs="Calibri"/>
                <w:b/>
                <w:bCs/>
                <w:color w:val="FFFFFF"/>
              </w:rPr>
              <w:t>Stock</w:t>
            </w:r>
          </w:p>
        </w:tc>
        <w:tc>
          <w:tcPr>
            <w:tcW w:w="1267" w:type="dxa"/>
            <w:tcBorders>
              <w:top w:val="nil"/>
              <w:left w:val="nil"/>
              <w:bottom w:val="nil"/>
              <w:right w:val="nil"/>
            </w:tcBorders>
            <w:shd w:val="clear" w:color="000000" w:fill="17365D"/>
            <w:noWrap/>
            <w:vAlign w:val="center"/>
            <w:hideMark/>
          </w:tcPr>
          <w:p w14:paraId="139C2C31" w14:textId="77777777" w:rsidR="00F1252E" w:rsidRPr="006F6B30" w:rsidRDefault="00F1252E" w:rsidP="00BC4E28">
            <w:pPr>
              <w:spacing w:after="0" w:line="240" w:lineRule="auto"/>
              <w:jc w:val="center"/>
              <w:rPr>
                <w:rFonts w:ascii="Calibri" w:eastAsia="Times New Roman" w:hAnsi="Calibri" w:cs="Calibri"/>
                <w:b/>
                <w:bCs/>
                <w:color w:val="FFFFFF"/>
              </w:rPr>
            </w:pPr>
            <w:r w:rsidRPr="006F6B30">
              <w:rPr>
                <w:rFonts w:ascii="Calibri" w:eastAsia="Times New Roman" w:hAnsi="Calibri" w:cs="Calibri"/>
                <w:b/>
                <w:bCs/>
                <w:color w:val="FFFFFF"/>
              </w:rPr>
              <w:t xml:space="preserve">% </w:t>
            </w:r>
            <w:proofErr w:type="spellStart"/>
            <w:r w:rsidRPr="006F6B30">
              <w:rPr>
                <w:rFonts w:ascii="Calibri" w:eastAsia="Times New Roman" w:hAnsi="Calibri" w:cs="Calibri"/>
                <w:b/>
                <w:bCs/>
                <w:color w:val="FFFFFF"/>
              </w:rPr>
              <w:t>CHG</w:t>
            </w:r>
            <w:proofErr w:type="spellEnd"/>
          </w:p>
        </w:tc>
        <w:tc>
          <w:tcPr>
            <w:tcW w:w="1177" w:type="dxa"/>
            <w:tcBorders>
              <w:top w:val="nil"/>
              <w:left w:val="nil"/>
              <w:bottom w:val="nil"/>
              <w:right w:val="nil"/>
            </w:tcBorders>
            <w:shd w:val="clear" w:color="000000" w:fill="17365D"/>
            <w:noWrap/>
            <w:vAlign w:val="center"/>
            <w:hideMark/>
          </w:tcPr>
          <w:p w14:paraId="6958155C" w14:textId="77777777" w:rsidR="00F1252E" w:rsidRPr="006F6B30" w:rsidRDefault="00F1252E" w:rsidP="00BC4E28">
            <w:pPr>
              <w:spacing w:after="0" w:line="240" w:lineRule="auto"/>
              <w:jc w:val="center"/>
              <w:rPr>
                <w:rFonts w:ascii="Calibri" w:eastAsia="Times New Roman" w:hAnsi="Calibri" w:cs="Calibri"/>
                <w:b/>
                <w:bCs/>
                <w:color w:val="FFFFFF"/>
              </w:rPr>
            </w:pPr>
            <w:proofErr w:type="spellStart"/>
            <w:r w:rsidRPr="006F6B30">
              <w:rPr>
                <w:rFonts w:ascii="Calibri" w:eastAsia="Times New Roman" w:hAnsi="Calibri" w:cs="Calibri"/>
                <w:b/>
                <w:bCs/>
                <w:color w:val="FFFFFF"/>
              </w:rPr>
              <w:t>JCI</w:t>
            </w:r>
            <w:proofErr w:type="spellEnd"/>
            <w:r w:rsidRPr="006F6B30">
              <w:rPr>
                <w:rFonts w:ascii="Calibri" w:eastAsia="Times New Roman" w:hAnsi="Calibri" w:cs="Calibri"/>
                <w:b/>
                <w:bCs/>
                <w:color w:val="FFFFFF"/>
              </w:rPr>
              <w:t xml:space="preserve"> (+)</w:t>
            </w:r>
          </w:p>
        </w:tc>
        <w:tc>
          <w:tcPr>
            <w:tcW w:w="1662" w:type="dxa"/>
            <w:tcBorders>
              <w:top w:val="nil"/>
              <w:left w:val="nil"/>
              <w:bottom w:val="nil"/>
              <w:right w:val="nil"/>
            </w:tcBorders>
            <w:shd w:val="clear" w:color="000000" w:fill="17365D"/>
            <w:noWrap/>
            <w:vAlign w:val="center"/>
            <w:hideMark/>
          </w:tcPr>
          <w:p w14:paraId="73386826" w14:textId="77777777" w:rsidR="00F1252E" w:rsidRPr="006F6B30" w:rsidRDefault="00F1252E" w:rsidP="00BC4E28">
            <w:pPr>
              <w:spacing w:after="0" w:line="240" w:lineRule="auto"/>
              <w:jc w:val="center"/>
              <w:rPr>
                <w:rFonts w:ascii="Calibri" w:eastAsia="Times New Roman" w:hAnsi="Calibri" w:cs="Calibri"/>
                <w:b/>
                <w:bCs/>
                <w:color w:val="FFFFFF"/>
              </w:rPr>
            </w:pPr>
            <w:proofErr w:type="spellStart"/>
            <w:r w:rsidRPr="006F6B30">
              <w:rPr>
                <w:rFonts w:ascii="Calibri" w:eastAsia="Times New Roman" w:hAnsi="Calibri" w:cs="Calibri"/>
                <w:b/>
                <w:bCs/>
                <w:color w:val="FFFFFF"/>
              </w:rPr>
              <w:t>M.CAP</w:t>
            </w:r>
            <w:proofErr w:type="spellEnd"/>
            <w:r w:rsidRPr="006F6B30">
              <w:rPr>
                <w:rFonts w:ascii="Calibri" w:eastAsia="Times New Roman" w:hAnsi="Calibri" w:cs="Calibri"/>
                <w:b/>
                <w:bCs/>
                <w:color w:val="FFFFFF"/>
              </w:rPr>
              <w:t xml:space="preserve"> (IDR </w:t>
            </w:r>
            <w:proofErr w:type="spellStart"/>
            <w:r w:rsidRPr="006F6B30">
              <w:rPr>
                <w:rFonts w:ascii="Calibri" w:eastAsia="Times New Roman" w:hAnsi="Calibri" w:cs="Calibri"/>
                <w:b/>
                <w:bCs/>
                <w:color w:val="FFFFFF"/>
              </w:rPr>
              <w:t>tn</w:t>
            </w:r>
            <w:proofErr w:type="spellEnd"/>
            <w:r w:rsidRPr="006F6B30">
              <w:rPr>
                <w:rFonts w:ascii="Calibri" w:eastAsia="Times New Roman" w:hAnsi="Calibri" w:cs="Calibri"/>
                <w:b/>
                <w:bCs/>
                <w:color w:val="FFFFFF"/>
              </w:rPr>
              <w:t>)</w:t>
            </w:r>
          </w:p>
        </w:tc>
      </w:tr>
      <w:tr w:rsidR="00F1252E" w:rsidRPr="006F6B30" w14:paraId="65BB530E" w14:textId="77777777" w:rsidTr="00A84FB6">
        <w:trPr>
          <w:trHeight w:val="266"/>
        </w:trPr>
        <w:tc>
          <w:tcPr>
            <w:tcW w:w="1033" w:type="dxa"/>
            <w:tcBorders>
              <w:top w:val="nil"/>
              <w:left w:val="nil"/>
              <w:bottom w:val="nil"/>
              <w:right w:val="nil"/>
            </w:tcBorders>
            <w:shd w:val="clear" w:color="auto" w:fill="auto"/>
            <w:noWrap/>
            <w:vAlign w:val="bottom"/>
            <w:hideMark/>
          </w:tcPr>
          <w:p w14:paraId="6A24BE2E" w14:textId="24EA864D" w:rsidR="00F1252E" w:rsidRPr="006F6B30" w:rsidRDefault="002A5CFF" w:rsidP="00F1252E">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AMMN</w:t>
            </w:r>
            <w:proofErr w:type="spellEnd"/>
          </w:p>
        </w:tc>
        <w:tc>
          <w:tcPr>
            <w:tcW w:w="1214" w:type="dxa"/>
            <w:tcBorders>
              <w:top w:val="nil"/>
              <w:left w:val="nil"/>
              <w:bottom w:val="nil"/>
              <w:right w:val="nil"/>
            </w:tcBorders>
            <w:shd w:val="clear" w:color="auto" w:fill="auto"/>
            <w:noWrap/>
            <w:vAlign w:val="bottom"/>
            <w:hideMark/>
          </w:tcPr>
          <w:p w14:paraId="1EA0D9E8" w14:textId="45E96153" w:rsidR="00F1252E" w:rsidRPr="006F6B30" w:rsidRDefault="005C7A6C" w:rsidP="00F1252E">
            <w:pPr>
              <w:spacing w:after="0" w:line="240" w:lineRule="auto"/>
              <w:jc w:val="center"/>
              <w:rPr>
                <w:rFonts w:ascii="Calibri" w:eastAsia="Times New Roman" w:hAnsi="Calibri" w:cs="Calibri"/>
                <w:color w:val="00B050"/>
              </w:rPr>
            </w:pPr>
            <w:r>
              <w:rPr>
                <w:rFonts w:ascii="Calibri" w:eastAsia="Times New Roman" w:hAnsi="Calibri" w:cs="Calibri"/>
                <w:color w:val="00B050"/>
              </w:rPr>
              <w:t>4.0</w:t>
            </w:r>
          </w:p>
        </w:tc>
        <w:tc>
          <w:tcPr>
            <w:tcW w:w="1214" w:type="dxa"/>
            <w:tcBorders>
              <w:top w:val="nil"/>
              <w:left w:val="nil"/>
              <w:bottom w:val="nil"/>
              <w:right w:val="nil"/>
            </w:tcBorders>
            <w:shd w:val="clear" w:color="auto" w:fill="auto"/>
            <w:noWrap/>
            <w:vAlign w:val="bottom"/>
            <w:hideMark/>
          </w:tcPr>
          <w:p w14:paraId="1BD4620A" w14:textId="0EFB8D70" w:rsidR="00F1252E" w:rsidRPr="006F6B30" w:rsidRDefault="005C7A6C"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r w:rsidR="002A5CFF">
              <w:rPr>
                <w:rFonts w:ascii="Calibri" w:eastAsia="Times New Roman" w:hAnsi="Calibri" w:cs="Calibri"/>
                <w:color w:val="000000"/>
              </w:rPr>
              <w:t>1.13</w:t>
            </w:r>
          </w:p>
        </w:tc>
        <w:tc>
          <w:tcPr>
            <w:tcW w:w="1608" w:type="dxa"/>
            <w:tcBorders>
              <w:top w:val="nil"/>
              <w:left w:val="nil"/>
              <w:bottom w:val="nil"/>
              <w:right w:val="nil"/>
            </w:tcBorders>
            <w:shd w:val="clear" w:color="auto" w:fill="auto"/>
            <w:noWrap/>
            <w:vAlign w:val="bottom"/>
            <w:hideMark/>
          </w:tcPr>
          <w:p w14:paraId="3DC1DB6C" w14:textId="3004D6B0" w:rsidR="00F1252E" w:rsidRPr="006F6B30" w:rsidRDefault="002A5CFF" w:rsidP="00627A57">
            <w:pPr>
              <w:spacing w:after="0" w:line="240" w:lineRule="auto"/>
              <w:jc w:val="center"/>
              <w:rPr>
                <w:rFonts w:ascii="Calibri" w:eastAsia="Times New Roman" w:hAnsi="Calibri" w:cs="Calibri"/>
                <w:color w:val="000000"/>
              </w:rPr>
            </w:pPr>
            <w:r>
              <w:rPr>
                <w:rFonts w:ascii="Calibri" w:eastAsia="Times New Roman" w:hAnsi="Calibri" w:cs="Calibri"/>
                <w:color w:val="000000"/>
              </w:rPr>
              <w:t>609</w:t>
            </w:r>
          </w:p>
        </w:tc>
        <w:tc>
          <w:tcPr>
            <w:tcW w:w="905" w:type="dxa"/>
            <w:tcBorders>
              <w:top w:val="nil"/>
              <w:left w:val="nil"/>
              <w:bottom w:val="nil"/>
              <w:right w:val="nil"/>
            </w:tcBorders>
            <w:shd w:val="clear" w:color="auto" w:fill="auto"/>
            <w:noWrap/>
            <w:vAlign w:val="bottom"/>
            <w:hideMark/>
          </w:tcPr>
          <w:p w14:paraId="510B8424" w14:textId="6B561FA9" w:rsidR="00F1252E" w:rsidRPr="006F6B30" w:rsidRDefault="002A5CFF" w:rsidP="00F1252E">
            <w:pPr>
              <w:spacing w:after="0" w:line="240" w:lineRule="auto"/>
              <w:rPr>
                <w:rFonts w:ascii="Calibri" w:eastAsia="Times New Roman" w:hAnsi="Calibri" w:cs="Calibri"/>
                <w:color w:val="000000"/>
              </w:rPr>
            </w:pPr>
            <w:r>
              <w:rPr>
                <w:rFonts w:ascii="Calibri" w:eastAsia="Times New Roman" w:hAnsi="Calibri" w:cs="Calibri"/>
                <w:color w:val="000000"/>
              </w:rPr>
              <w:t>TPIA</w:t>
            </w:r>
          </w:p>
        </w:tc>
        <w:tc>
          <w:tcPr>
            <w:tcW w:w="1267" w:type="dxa"/>
            <w:tcBorders>
              <w:top w:val="nil"/>
              <w:left w:val="nil"/>
              <w:bottom w:val="nil"/>
              <w:right w:val="nil"/>
            </w:tcBorders>
            <w:shd w:val="clear" w:color="auto" w:fill="auto"/>
            <w:noWrap/>
            <w:vAlign w:val="bottom"/>
            <w:hideMark/>
          </w:tcPr>
          <w:p w14:paraId="41D944FA" w14:textId="52FC427E" w:rsidR="00F1252E" w:rsidRPr="006F6B30" w:rsidRDefault="00F47D21" w:rsidP="00F1252E">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2A5CFF">
              <w:rPr>
                <w:rFonts w:ascii="Calibri" w:eastAsia="Times New Roman" w:hAnsi="Calibri" w:cs="Calibri"/>
                <w:color w:val="C00000"/>
              </w:rPr>
              <w:t>2.5</w:t>
            </w:r>
          </w:p>
        </w:tc>
        <w:tc>
          <w:tcPr>
            <w:tcW w:w="1177" w:type="dxa"/>
            <w:tcBorders>
              <w:top w:val="nil"/>
              <w:left w:val="nil"/>
              <w:bottom w:val="nil"/>
              <w:right w:val="nil"/>
            </w:tcBorders>
            <w:shd w:val="clear" w:color="auto" w:fill="auto"/>
            <w:noWrap/>
            <w:vAlign w:val="bottom"/>
            <w:hideMark/>
          </w:tcPr>
          <w:p w14:paraId="4737F3E0" w14:textId="5251B1B7" w:rsidR="002105D7" w:rsidRPr="00980F34" w:rsidRDefault="009E7A1C" w:rsidP="002105D7">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5C7A6C">
              <w:rPr>
                <w:rFonts w:ascii="Calibri" w:eastAsia="Times New Roman" w:hAnsi="Calibri" w:cs="Calibri"/>
                <w:color w:val="C00000"/>
              </w:rPr>
              <w:t>1</w:t>
            </w:r>
            <w:r w:rsidR="002A5CFF">
              <w:rPr>
                <w:rFonts w:ascii="Calibri" w:eastAsia="Times New Roman" w:hAnsi="Calibri" w:cs="Calibri"/>
                <w:color w:val="C00000"/>
              </w:rPr>
              <w:t>9.39</w:t>
            </w:r>
          </w:p>
        </w:tc>
        <w:tc>
          <w:tcPr>
            <w:tcW w:w="1662" w:type="dxa"/>
            <w:tcBorders>
              <w:top w:val="nil"/>
              <w:left w:val="nil"/>
              <w:bottom w:val="nil"/>
              <w:right w:val="nil"/>
            </w:tcBorders>
            <w:shd w:val="clear" w:color="auto" w:fill="auto"/>
            <w:noWrap/>
            <w:vAlign w:val="bottom"/>
            <w:hideMark/>
          </w:tcPr>
          <w:p w14:paraId="4893B609" w14:textId="1EA817C6"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822</w:t>
            </w:r>
          </w:p>
        </w:tc>
      </w:tr>
      <w:tr w:rsidR="00F1252E" w:rsidRPr="006F6B30" w14:paraId="444453B5" w14:textId="77777777" w:rsidTr="00A84FB6">
        <w:trPr>
          <w:trHeight w:val="266"/>
        </w:trPr>
        <w:tc>
          <w:tcPr>
            <w:tcW w:w="1033" w:type="dxa"/>
            <w:tcBorders>
              <w:top w:val="nil"/>
              <w:left w:val="nil"/>
              <w:bottom w:val="nil"/>
              <w:right w:val="nil"/>
            </w:tcBorders>
            <w:shd w:val="clear" w:color="000000" w:fill="DAEEF3"/>
            <w:noWrap/>
            <w:vAlign w:val="bottom"/>
            <w:hideMark/>
          </w:tcPr>
          <w:p w14:paraId="5E6E2D7B" w14:textId="67121E8A" w:rsidR="00F1252E" w:rsidRPr="006F6B30" w:rsidRDefault="002A5CFF" w:rsidP="00F1252E">
            <w:pPr>
              <w:spacing w:after="0" w:line="240" w:lineRule="auto"/>
              <w:rPr>
                <w:rFonts w:ascii="Calibri" w:eastAsia="Times New Roman" w:hAnsi="Calibri" w:cs="Calibri"/>
                <w:color w:val="000000"/>
              </w:rPr>
            </w:pPr>
            <w:r>
              <w:rPr>
                <w:rFonts w:ascii="Calibri" w:eastAsia="Times New Roman" w:hAnsi="Calibri" w:cs="Calibri"/>
                <w:color w:val="000000"/>
              </w:rPr>
              <w:t>DSSA</w:t>
            </w:r>
          </w:p>
        </w:tc>
        <w:tc>
          <w:tcPr>
            <w:tcW w:w="1214" w:type="dxa"/>
            <w:tcBorders>
              <w:top w:val="nil"/>
              <w:left w:val="nil"/>
              <w:bottom w:val="nil"/>
              <w:right w:val="nil"/>
            </w:tcBorders>
            <w:shd w:val="clear" w:color="000000" w:fill="DAEEF3"/>
            <w:noWrap/>
            <w:vAlign w:val="bottom"/>
            <w:hideMark/>
          </w:tcPr>
          <w:p w14:paraId="43D3A904" w14:textId="62D41F79" w:rsidR="00F1252E" w:rsidRPr="006F6B30" w:rsidRDefault="002A5CFF" w:rsidP="00F1252E">
            <w:pPr>
              <w:spacing w:after="0" w:line="240" w:lineRule="auto"/>
              <w:jc w:val="center"/>
              <w:rPr>
                <w:rFonts w:ascii="Calibri" w:eastAsia="Times New Roman" w:hAnsi="Calibri" w:cs="Calibri"/>
                <w:color w:val="00B050"/>
              </w:rPr>
            </w:pPr>
            <w:r>
              <w:rPr>
                <w:rFonts w:ascii="Calibri" w:eastAsia="Times New Roman" w:hAnsi="Calibri" w:cs="Calibri"/>
                <w:color w:val="00B050"/>
              </w:rPr>
              <w:t>3.3</w:t>
            </w:r>
          </w:p>
        </w:tc>
        <w:tc>
          <w:tcPr>
            <w:tcW w:w="1214" w:type="dxa"/>
            <w:tcBorders>
              <w:top w:val="nil"/>
              <w:left w:val="nil"/>
              <w:bottom w:val="nil"/>
              <w:right w:val="nil"/>
            </w:tcBorders>
            <w:shd w:val="clear" w:color="000000" w:fill="DAEEF3"/>
            <w:noWrap/>
            <w:vAlign w:val="bottom"/>
            <w:hideMark/>
          </w:tcPr>
          <w:p w14:paraId="2A07D66C" w14:textId="774C67F1" w:rsidR="00F1252E" w:rsidRPr="006F6B30" w:rsidRDefault="00EB6AF0"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2A5CFF">
              <w:rPr>
                <w:rFonts w:ascii="Calibri" w:eastAsia="Times New Roman" w:hAnsi="Calibri" w:cs="Calibri"/>
                <w:color w:val="000000"/>
              </w:rPr>
              <w:t>2.61</w:t>
            </w:r>
          </w:p>
        </w:tc>
        <w:tc>
          <w:tcPr>
            <w:tcW w:w="1608" w:type="dxa"/>
            <w:tcBorders>
              <w:top w:val="nil"/>
              <w:left w:val="nil"/>
              <w:bottom w:val="nil"/>
              <w:right w:val="nil"/>
            </w:tcBorders>
            <w:shd w:val="clear" w:color="000000" w:fill="DAEEF3"/>
            <w:noWrap/>
            <w:vAlign w:val="bottom"/>
            <w:hideMark/>
          </w:tcPr>
          <w:p w14:paraId="09B9AA28" w14:textId="101C01BB"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432</w:t>
            </w:r>
          </w:p>
        </w:tc>
        <w:tc>
          <w:tcPr>
            <w:tcW w:w="905" w:type="dxa"/>
            <w:tcBorders>
              <w:top w:val="nil"/>
              <w:left w:val="nil"/>
              <w:bottom w:val="nil"/>
              <w:right w:val="nil"/>
            </w:tcBorders>
            <w:shd w:val="clear" w:color="000000" w:fill="DAEEF3"/>
            <w:noWrap/>
            <w:vAlign w:val="bottom"/>
            <w:hideMark/>
          </w:tcPr>
          <w:p w14:paraId="32C1677F" w14:textId="77AA8BD0" w:rsidR="00F1252E" w:rsidRPr="006F6B30" w:rsidRDefault="002A5CFF" w:rsidP="00F1252E">
            <w:pPr>
              <w:spacing w:after="0" w:line="240" w:lineRule="auto"/>
              <w:rPr>
                <w:rFonts w:ascii="Calibri" w:eastAsia="Times New Roman" w:hAnsi="Calibri" w:cs="Calibri"/>
                <w:color w:val="000000"/>
              </w:rPr>
            </w:pPr>
            <w:r>
              <w:rPr>
                <w:rFonts w:ascii="Calibri" w:eastAsia="Times New Roman" w:hAnsi="Calibri" w:cs="Calibri"/>
                <w:color w:val="000000"/>
              </w:rPr>
              <w:t>BBCA</w:t>
            </w:r>
          </w:p>
        </w:tc>
        <w:tc>
          <w:tcPr>
            <w:tcW w:w="1267" w:type="dxa"/>
            <w:tcBorders>
              <w:top w:val="nil"/>
              <w:left w:val="nil"/>
              <w:bottom w:val="nil"/>
              <w:right w:val="nil"/>
            </w:tcBorders>
            <w:shd w:val="clear" w:color="000000" w:fill="DAEEF3"/>
            <w:noWrap/>
            <w:vAlign w:val="bottom"/>
            <w:hideMark/>
          </w:tcPr>
          <w:p w14:paraId="40AC37FF" w14:textId="4094EE4C" w:rsidR="00F1252E" w:rsidRPr="006F6B30" w:rsidRDefault="00173DBE" w:rsidP="00F1252E">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2A5CFF">
              <w:rPr>
                <w:rFonts w:ascii="Calibri" w:eastAsia="Times New Roman" w:hAnsi="Calibri" w:cs="Calibri"/>
                <w:color w:val="C00000"/>
              </w:rPr>
              <w:t>1.9</w:t>
            </w:r>
          </w:p>
        </w:tc>
        <w:tc>
          <w:tcPr>
            <w:tcW w:w="1177" w:type="dxa"/>
            <w:tcBorders>
              <w:top w:val="nil"/>
              <w:left w:val="nil"/>
              <w:bottom w:val="nil"/>
              <w:right w:val="nil"/>
            </w:tcBorders>
            <w:shd w:val="clear" w:color="000000" w:fill="DAEEF3"/>
            <w:noWrap/>
            <w:vAlign w:val="bottom"/>
            <w:hideMark/>
          </w:tcPr>
          <w:p w14:paraId="29ED08B4" w14:textId="32E84C05" w:rsidR="006A43B8" w:rsidRPr="00980F34" w:rsidRDefault="00AD2FDA" w:rsidP="006A43B8">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2A5CFF">
              <w:rPr>
                <w:rFonts w:ascii="Calibri" w:eastAsia="Times New Roman" w:hAnsi="Calibri" w:cs="Calibri"/>
                <w:color w:val="C00000"/>
              </w:rPr>
              <w:t>19.14</w:t>
            </w:r>
          </w:p>
        </w:tc>
        <w:tc>
          <w:tcPr>
            <w:tcW w:w="1662" w:type="dxa"/>
            <w:tcBorders>
              <w:top w:val="nil"/>
              <w:left w:val="nil"/>
              <w:bottom w:val="nil"/>
              <w:right w:val="nil"/>
            </w:tcBorders>
            <w:shd w:val="clear" w:color="000000" w:fill="DAEEF3"/>
            <w:noWrap/>
            <w:vAlign w:val="bottom"/>
            <w:hideMark/>
          </w:tcPr>
          <w:p w14:paraId="0573BDC8" w14:textId="13262616"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1,050</w:t>
            </w:r>
          </w:p>
        </w:tc>
      </w:tr>
      <w:tr w:rsidR="00F1252E" w:rsidRPr="006F6B30" w14:paraId="00ADE940" w14:textId="77777777" w:rsidTr="00A84FB6">
        <w:trPr>
          <w:trHeight w:val="266"/>
        </w:trPr>
        <w:tc>
          <w:tcPr>
            <w:tcW w:w="1033" w:type="dxa"/>
            <w:tcBorders>
              <w:top w:val="nil"/>
              <w:left w:val="nil"/>
              <w:bottom w:val="nil"/>
              <w:right w:val="nil"/>
            </w:tcBorders>
            <w:shd w:val="clear" w:color="auto" w:fill="auto"/>
            <w:noWrap/>
            <w:vAlign w:val="bottom"/>
            <w:hideMark/>
          </w:tcPr>
          <w:p w14:paraId="0C4C2D7C" w14:textId="327894EC" w:rsidR="00F1252E" w:rsidRPr="006F6B30" w:rsidRDefault="002A5CFF" w:rsidP="00F1252E">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BNLI</w:t>
            </w:r>
            <w:proofErr w:type="spellEnd"/>
          </w:p>
        </w:tc>
        <w:tc>
          <w:tcPr>
            <w:tcW w:w="1214" w:type="dxa"/>
            <w:tcBorders>
              <w:top w:val="nil"/>
              <w:left w:val="nil"/>
              <w:bottom w:val="nil"/>
              <w:right w:val="nil"/>
            </w:tcBorders>
            <w:shd w:val="clear" w:color="auto" w:fill="auto"/>
            <w:noWrap/>
            <w:vAlign w:val="bottom"/>
            <w:hideMark/>
          </w:tcPr>
          <w:p w14:paraId="6179A2A5" w14:textId="60EF4987" w:rsidR="00F1252E" w:rsidRPr="006F6B30" w:rsidRDefault="002A5CFF" w:rsidP="00F1252E">
            <w:pPr>
              <w:spacing w:after="0" w:line="240" w:lineRule="auto"/>
              <w:jc w:val="center"/>
              <w:rPr>
                <w:rFonts w:ascii="Calibri" w:eastAsia="Times New Roman" w:hAnsi="Calibri" w:cs="Calibri"/>
                <w:color w:val="00B050"/>
              </w:rPr>
            </w:pPr>
            <w:r>
              <w:rPr>
                <w:rFonts w:ascii="Calibri" w:eastAsia="Times New Roman" w:hAnsi="Calibri" w:cs="Calibri"/>
                <w:color w:val="00B050"/>
              </w:rPr>
              <w:t>14.2</w:t>
            </w:r>
          </w:p>
        </w:tc>
        <w:tc>
          <w:tcPr>
            <w:tcW w:w="1214" w:type="dxa"/>
            <w:tcBorders>
              <w:top w:val="nil"/>
              <w:left w:val="nil"/>
              <w:bottom w:val="nil"/>
              <w:right w:val="nil"/>
            </w:tcBorders>
            <w:shd w:val="clear" w:color="auto" w:fill="auto"/>
            <w:noWrap/>
            <w:vAlign w:val="bottom"/>
            <w:hideMark/>
          </w:tcPr>
          <w:p w14:paraId="1261816A" w14:textId="462D39C7" w:rsidR="00F1252E" w:rsidRPr="006F6B30" w:rsidRDefault="005C7A6C"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2A5CFF">
              <w:rPr>
                <w:rFonts w:ascii="Calibri" w:eastAsia="Times New Roman" w:hAnsi="Calibri" w:cs="Calibri"/>
                <w:color w:val="000000"/>
              </w:rPr>
              <w:t>1.88</w:t>
            </w:r>
          </w:p>
        </w:tc>
        <w:tc>
          <w:tcPr>
            <w:tcW w:w="1608" w:type="dxa"/>
            <w:tcBorders>
              <w:top w:val="nil"/>
              <w:left w:val="nil"/>
              <w:bottom w:val="nil"/>
              <w:right w:val="nil"/>
            </w:tcBorders>
            <w:shd w:val="clear" w:color="auto" w:fill="auto"/>
            <w:noWrap/>
            <w:vAlign w:val="bottom"/>
            <w:hideMark/>
          </w:tcPr>
          <w:p w14:paraId="41AE8172" w14:textId="0DCF7296"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106</w:t>
            </w:r>
          </w:p>
        </w:tc>
        <w:tc>
          <w:tcPr>
            <w:tcW w:w="905" w:type="dxa"/>
            <w:tcBorders>
              <w:top w:val="nil"/>
              <w:left w:val="nil"/>
              <w:bottom w:val="nil"/>
              <w:right w:val="nil"/>
            </w:tcBorders>
            <w:shd w:val="clear" w:color="auto" w:fill="auto"/>
            <w:noWrap/>
            <w:vAlign w:val="bottom"/>
            <w:hideMark/>
          </w:tcPr>
          <w:p w14:paraId="5EA8C642" w14:textId="6F17F01A" w:rsidR="00F1252E" w:rsidRPr="006F6B30" w:rsidRDefault="002A5CFF" w:rsidP="00F1252E">
            <w:pPr>
              <w:spacing w:after="0" w:line="240" w:lineRule="auto"/>
              <w:rPr>
                <w:rFonts w:ascii="Calibri" w:eastAsia="Times New Roman" w:hAnsi="Calibri" w:cs="Calibri"/>
                <w:color w:val="000000"/>
              </w:rPr>
            </w:pPr>
            <w:r>
              <w:rPr>
                <w:rFonts w:ascii="Calibri" w:eastAsia="Times New Roman" w:hAnsi="Calibri" w:cs="Calibri"/>
                <w:color w:val="000000"/>
              </w:rPr>
              <w:t>BMRI</w:t>
            </w:r>
          </w:p>
        </w:tc>
        <w:tc>
          <w:tcPr>
            <w:tcW w:w="1267" w:type="dxa"/>
            <w:tcBorders>
              <w:top w:val="nil"/>
              <w:left w:val="nil"/>
              <w:bottom w:val="nil"/>
              <w:right w:val="nil"/>
            </w:tcBorders>
            <w:shd w:val="clear" w:color="auto" w:fill="auto"/>
            <w:noWrap/>
            <w:vAlign w:val="bottom"/>
            <w:hideMark/>
          </w:tcPr>
          <w:p w14:paraId="0BCAB5A2" w14:textId="61F47F8B" w:rsidR="00F1252E" w:rsidRPr="006F6B30" w:rsidRDefault="001A0043" w:rsidP="00F1252E">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2A5CFF">
              <w:rPr>
                <w:rFonts w:ascii="Calibri" w:eastAsia="Times New Roman" w:hAnsi="Calibri" w:cs="Calibri"/>
                <w:color w:val="C00000"/>
              </w:rPr>
              <w:t>2.8</w:t>
            </w:r>
          </w:p>
        </w:tc>
        <w:tc>
          <w:tcPr>
            <w:tcW w:w="1177" w:type="dxa"/>
            <w:tcBorders>
              <w:top w:val="nil"/>
              <w:left w:val="nil"/>
              <w:bottom w:val="nil"/>
              <w:right w:val="nil"/>
            </w:tcBorders>
            <w:shd w:val="clear" w:color="auto" w:fill="auto"/>
            <w:noWrap/>
            <w:vAlign w:val="bottom"/>
            <w:hideMark/>
          </w:tcPr>
          <w:p w14:paraId="7AA6D1A7" w14:textId="22CEC482" w:rsidR="00AE713C" w:rsidRPr="00980F34" w:rsidRDefault="009E7A1C" w:rsidP="00AE713C">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2A5CFF">
              <w:rPr>
                <w:rFonts w:ascii="Calibri" w:eastAsia="Times New Roman" w:hAnsi="Calibri" w:cs="Calibri"/>
                <w:color w:val="C00000"/>
              </w:rPr>
              <w:t>12.01</w:t>
            </w:r>
          </w:p>
        </w:tc>
        <w:tc>
          <w:tcPr>
            <w:tcW w:w="1662" w:type="dxa"/>
            <w:tcBorders>
              <w:top w:val="nil"/>
              <w:left w:val="nil"/>
              <w:bottom w:val="nil"/>
              <w:right w:val="nil"/>
            </w:tcBorders>
            <w:shd w:val="clear" w:color="auto" w:fill="auto"/>
            <w:noWrap/>
            <w:vAlign w:val="bottom"/>
            <w:hideMark/>
          </w:tcPr>
          <w:p w14:paraId="6CC5F0A5" w14:textId="434C1956"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451</w:t>
            </w:r>
          </w:p>
        </w:tc>
      </w:tr>
      <w:tr w:rsidR="00F1252E" w:rsidRPr="006F6B30" w14:paraId="63CE8912" w14:textId="77777777" w:rsidTr="00A84FB6">
        <w:trPr>
          <w:trHeight w:val="266"/>
        </w:trPr>
        <w:tc>
          <w:tcPr>
            <w:tcW w:w="1033" w:type="dxa"/>
            <w:tcBorders>
              <w:top w:val="nil"/>
              <w:left w:val="nil"/>
              <w:bottom w:val="nil"/>
              <w:right w:val="nil"/>
            </w:tcBorders>
            <w:shd w:val="clear" w:color="000000" w:fill="DAEEF3"/>
            <w:noWrap/>
            <w:vAlign w:val="bottom"/>
            <w:hideMark/>
          </w:tcPr>
          <w:p w14:paraId="2AD9E0BE" w14:textId="5773B4D7" w:rsidR="00F1252E" w:rsidRPr="006F6B30" w:rsidRDefault="002A5CFF" w:rsidP="00F1252E">
            <w:pPr>
              <w:spacing w:after="0" w:line="240" w:lineRule="auto"/>
              <w:rPr>
                <w:rFonts w:ascii="Calibri" w:eastAsia="Times New Roman" w:hAnsi="Calibri" w:cs="Calibri"/>
                <w:color w:val="000000"/>
              </w:rPr>
            </w:pPr>
            <w:r>
              <w:rPr>
                <w:rFonts w:ascii="Calibri" w:eastAsia="Times New Roman" w:hAnsi="Calibri" w:cs="Calibri"/>
                <w:color w:val="000000"/>
              </w:rPr>
              <w:t>DCII</w:t>
            </w:r>
          </w:p>
        </w:tc>
        <w:tc>
          <w:tcPr>
            <w:tcW w:w="1214" w:type="dxa"/>
            <w:tcBorders>
              <w:top w:val="nil"/>
              <w:left w:val="nil"/>
              <w:bottom w:val="nil"/>
              <w:right w:val="nil"/>
            </w:tcBorders>
            <w:shd w:val="clear" w:color="000000" w:fill="DAEEF3"/>
            <w:noWrap/>
            <w:vAlign w:val="bottom"/>
            <w:hideMark/>
          </w:tcPr>
          <w:p w14:paraId="038F9E1D" w14:textId="1ABBC2DB" w:rsidR="00C62901" w:rsidRPr="006F6B30" w:rsidRDefault="002A5CFF" w:rsidP="00C62901">
            <w:pPr>
              <w:spacing w:after="0" w:line="240" w:lineRule="auto"/>
              <w:jc w:val="center"/>
              <w:rPr>
                <w:rFonts w:ascii="Calibri" w:eastAsia="Times New Roman" w:hAnsi="Calibri" w:cs="Calibri"/>
                <w:color w:val="00B050"/>
              </w:rPr>
            </w:pPr>
            <w:r>
              <w:rPr>
                <w:rFonts w:ascii="Calibri" w:eastAsia="Times New Roman" w:hAnsi="Calibri" w:cs="Calibri"/>
                <w:color w:val="00B050"/>
              </w:rPr>
              <w:t>2.2</w:t>
            </w:r>
          </w:p>
        </w:tc>
        <w:tc>
          <w:tcPr>
            <w:tcW w:w="1214" w:type="dxa"/>
            <w:tcBorders>
              <w:top w:val="nil"/>
              <w:left w:val="nil"/>
              <w:bottom w:val="nil"/>
              <w:right w:val="nil"/>
            </w:tcBorders>
            <w:shd w:val="clear" w:color="000000" w:fill="DAEEF3"/>
            <w:noWrap/>
            <w:vAlign w:val="bottom"/>
            <w:hideMark/>
          </w:tcPr>
          <w:p w14:paraId="37B16948" w14:textId="4286CDC1"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7.26</w:t>
            </w:r>
          </w:p>
        </w:tc>
        <w:tc>
          <w:tcPr>
            <w:tcW w:w="1608" w:type="dxa"/>
            <w:tcBorders>
              <w:top w:val="nil"/>
              <w:left w:val="nil"/>
              <w:bottom w:val="nil"/>
              <w:right w:val="nil"/>
            </w:tcBorders>
            <w:shd w:val="clear" w:color="000000" w:fill="DAEEF3"/>
            <w:noWrap/>
            <w:vAlign w:val="bottom"/>
            <w:hideMark/>
          </w:tcPr>
          <w:p w14:paraId="2C20CDD4" w14:textId="426D9D28"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367</w:t>
            </w:r>
          </w:p>
        </w:tc>
        <w:tc>
          <w:tcPr>
            <w:tcW w:w="905" w:type="dxa"/>
            <w:tcBorders>
              <w:top w:val="nil"/>
              <w:left w:val="nil"/>
              <w:bottom w:val="nil"/>
              <w:right w:val="nil"/>
            </w:tcBorders>
            <w:shd w:val="clear" w:color="000000" w:fill="DAEEF3"/>
            <w:noWrap/>
            <w:vAlign w:val="bottom"/>
            <w:hideMark/>
          </w:tcPr>
          <w:p w14:paraId="018517EF" w14:textId="3D3E9DA4" w:rsidR="00F1252E" w:rsidRPr="006F6B30" w:rsidRDefault="002A5CFF" w:rsidP="00F1252E">
            <w:pPr>
              <w:spacing w:after="0" w:line="240" w:lineRule="auto"/>
              <w:rPr>
                <w:rFonts w:ascii="Calibri" w:eastAsia="Times New Roman" w:hAnsi="Calibri" w:cs="Calibri"/>
                <w:color w:val="000000"/>
              </w:rPr>
            </w:pPr>
            <w:r>
              <w:rPr>
                <w:rFonts w:ascii="Calibri" w:eastAsia="Times New Roman" w:hAnsi="Calibri" w:cs="Calibri"/>
                <w:color w:val="000000"/>
              </w:rPr>
              <w:t>BREN</w:t>
            </w:r>
          </w:p>
        </w:tc>
        <w:tc>
          <w:tcPr>
            <w:tcW w:w="1267" w:type="dxa"/>
            <w:tcBorders>
              <w:top w:val="nil"/>
              <w:left w:val="nil"/>
              <w:bottom w:val="nil"/>
              <w:right w:val="nil"/>
            </w:tcBorders>
            <w:shd w:val="clear" w:color="000000" w:fill="DAEEF3"/>
            <w:noWrap/>
            <w:vAlign w:val="bottom"/>
            <w:hideMark/>
          </w:tcPr>
          <w:p w14:paraId="69F3DE19" w14:textId="630EFAF1" w:rsidR="00F1252E" w:rsidRPr="006F6B30" w:rsidRDefault="009C0C96" w:rsidP="00F1252E">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2A5CFF">
              <w:rPr>
                <w:rFonts w:ascii="Calibri" w:eastAsia="Times New Roman" w:hAnsi="Calibri" w:cs="Calibri"/>
                <w:color w:val="C00000"/>
              </w:rPr>
              <w:t>1.2</w:t>
            </w:r>
          </w:p>
        </w:tc>
        <w:tc>
          <w:tcPr>
            <w:tcW w:w="1177" w:type="dxa"/>
            <w:tcBorders>
              <w:top w:val="nil"/>
              <w:left w:val="nil"/>
              <w:bottom w:val="nil"/>
              <w:right w:val="nil"/>
            </w:tcBorders>
            <w:shd w:val="clear" w:color="000000" w:fill="DAEEF3"/>
            <w:noWrap/>
            <w:vAlign w:val="bottom"/>
            <w:hideMark/>
          </w:tcPr>
          <w:p w14:paraId="4B9C60B7" w14:textId="4C0745B6" w:rsidR="00F1252E" w:rsidRPr="00980F34" w:rsidRDefault="00F06F68" w:rsidP="00F1252E">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2A5CFF">
              <w:rPr>
                <w:rFonts w:ascii="Calibri" w:eastAsia="Times New Roman" w:hAnsi="Calibri" w:cs="Calibri"/>
                <w:color w:val="C00000"/>
              </w:rPr>
              <w:t>8.99</w:t>
            </w:r>
          </w:p>
        </w:tc>
        <w:tc>
          <w:tcPr>
            <w:tcW w:w="1662" w:type="dxa"/>
            <w:tcBorders>
              <w:top w:val="nil"/>
              <w:left w:val="nil"/>
              <w:bottom w:val="nil"/>
              <w:right w:val="nil"/>
            </w:tcBorders>
            <w:shd w:val="clear" w:color="000000" w:fill="DAEEF3"/>
            <w:noWrap/>
            <w:vAlign w:val="bottom"/>
            <w:hideMark/>
          </w:tcPr>
          <w:p w14:paraId="4937268B" w14:textId="70F3241D"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773</w:t>
            </w:r>
          </w:p>
        </w:tc>
      </w:tr>
      <w:tr w:rsidR="00F1252E" w:rsidRPr="006F6B30" w14:paraId="11EBE37E" w14:textId="77777777" w:rsidTr="00A84FB6">
        <w:trPr>
          <w:trHeight w:val="266"/>
        </w:trPr>
        <w:tc>
          <w:tcPr>
            <w:tcW w:w="1033" w:type="dxa"/>
            <w:tcBorders>
              <w:top w:val="nil"/>
              <w:left w:val="nil"/>
              <w:bottom w:val="nil"/>
              <w:right w:val="nil"/>
            </w:tcBorders>
            <w:shd w:val="clear" w:color="auto" w:fill="auto"/>
            <w:noWrap/>
            <w:vAlign w:val="bottom"/>
            <w:hideMark/>
          </w:tcPr>
          <w:p w14:paraId="056D6AEF" w14:textId="691C8CA9" w:rsidR="00F1252E" w:rsidRPr="006F6B30" w:rsidRDefault="00EB6AF0" w:rsidP="00F1252E">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B</w:t>
            </w:r>
            <w:r w:rsidR="002A5CFF">
              <w:rPr>
                <w:rFonts w:ascii="Calibri" w:eastAsia="Times New Roman" w:hAnsi="Calibri" w:cs="Calibri"/>
                <w:color w:val="000000"/>
              </w:rPr>
              <w:t>RPT</w:t>
            </w:r>
            <w:proofErr w:type="spellEnd"/>
          </w:p>
        </w:tc>
        <w:tc>
          <w:tcPr>
            <w:tcW w:w="1214" w:type="dxa"/>
            <w:tcBorders>
              <w:top w:val="nil"/>
              <w:left w:val="nil"/>
              <w:bottom w:val="nil"/>
              <w:right w:val="nil"/>
            </w:tcBorders>
            <w:shd w:val="clear" w:color="auto" w:fill="auto"/>
            <w:noWrap/>
            <w:vAlign w:val="bottom"/>
            <w:hideMark/>
          </w:tcPr>
          <w:p w14:paraId="51ABFBCF" w14:textId="273DC342" w:rsidR="00F1252E" w:rsidRPr="006F6B30" w:rsidRDefault="002A5CFF" w:rsidP="00F1252E">
            <w:pPr>
              <w:spacing w:after="0" w:line="240" w:lineRule="auto"/>
              <w:jc w:val="center"/>
              <w:rPr>
                <w:rFonts w:ascii="Calibri" w:eastAsia="Times New Roman" w:hAnsi="Calibri" w:cs="Calibri"/>
                <w:color w:val="00B050"/>
              </w:rPr>
            </w:pPr>
            <w:r>
              <w:rPr>
                <w:rFonts w:ascii="Calibri" w:eastAsia="Times New Roman" w:hAnsi="Calibri" w:cs="Calibri"/>
                <w:color w:val="00B050"/>
              </w:rPr>
              <w:t>4.2</w:t>
            </w:r>
          </w:p>
        </w:tc>
        <w:tc>
          <w:tcPr>
            <w:tcW w:w="1214" w:type="dxa"/>
            <w:tcBorders>
              <w:top w:val="nil"/>
              <w:left w:val="nil"/>
              <w:bottom w:val="nil"/>
              <w:right w:val="nil"/>
            </w:tcBorders>
            <w:shd w:val="clear" w:color="auto" w:fill="auto"/>
            <w:noWrap/>
            <w:vAlign w:val="bottom"/>
            <w:hideMark/>
          </w:tcPr>
          <w:p w14:paraId="4DE81BC0" w14:textId="7B598126"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5.46</w:t>
            </w:r>
          </w:p>
        </w:tc>
        <w:tc>
          <w:tcPr>
            <w:tcW w:w="1608" w:type="dxa"/>
            <w:tcBorders>
              <w:top w:val="nil"/>
              <w:left w:val="nil"/>
              <w:bottom w:val="nil"/>
              <w:right w:val="nil"/>
            </w:tcBorders>
            <w:shd w:val="clear" w:color="auto" w:fill="auto"/>
            <w:noWrap/>
            <w:vAlign w:val="bottom"/>
            <w:hideMark/>
          </w:tcPr>
          <w:p w14:paraId="5C7D6FA3" w14:textId="44ADA26C" w:rsidR="00F1252E" w:rsidRPr="00514F9A" w:rsidRDefault="002A5CFF" w:rsidP="00F1252E">
            <w:pPr>
              <w:spacing w:after="0" w:line="240" w:lineRule="auto"/>
              <w:jc w:val="center"/>
              <w:rPr>
                <w:rFonts w:ascii="Calibri" w:eastAsia="Times New Roman" w:hAnsi="Calibri" w:cs="Calibri"/>
              </w:rPr>
            </w:pPr>
            <w:r>
              <w:rPr>
                <w:rFonts w:ascii="Calibri" w:eastAsia="Times New Roman" w:hAnsi="Calibri" w:cs="Calibri"/>
              </w:rPr>
              <w:t>149</w:t>
            </w:r>
          </w:p>
        </w:tc>
        <w:tc>
          <w:tcPr>
            <w:tcW w:w="905" w:type="dxa"/>
            <w:tcBorders>
              <w:top w:val="nil"/>
              <w:left w:val="nil"/>
              <w:bottom w:val="nil"/>
              <w:right w:val="nil"/>
            </w:tcBorders>
            <w:shd w:val="clear" w:color="auto" w:fill="auto"/>
            <w:noWrap/>
            <w:vAlign w:val="bottom"/>
            <w:hideMark/>
          </w:tcPr>
          <w:p w14:paraId="5330A6B7" w14:textId="0C10AA99" w:rsidR="00F1252E" w:rsidRPr="006F6B30" w:rsidRDefault="002A5CFF" w:rsidP="00F1252E">
            <w:pPr>
              <w:spacing w:after="0" w:line="240" w:lineRule="auto"/>
              <w:rPr>
                <w:rFonts w:ascii="Calibri" w:eastAsia="Times New Roman" w:hAnsi="Calibri" w:cs="Calibri"/>
                <w:color w:val="000000"/>
              </w:rPr>
            </w:pPr>
            <w:r>
              <w:rPr>
                <w:rFonts w:ascii="Calibri" w:eastAsia="Times New Roman" w:hAnsi="Calibri" w:cs="Calibri"/>
                <w:color w:val="000000"/>
              </w:rPr>
              <w:t>BYAN</w:t>
            </w:r>
          </w:p>
        </w:tc>
        <w:tc>
          <w:tcPr>
            <w:tcW w:w="1267" w:type="dxa"/>
            <w:tcBorders>
              <w:top w:val="nil"/>
              <w:left w:val="nil"/>
              <w:bottom w:val="nil"/>
              <w:right w:val="nil"/>
            </w:tcBorders>
            <w:shd w:val="clear" w:color="auto" w:fill="auto"/>
            <w:noWrap/>
            <w:vAlign w:val="bottom"/>
            <w:hideMark/>
          </w:tcPr>
          <w:p w14:paraId="0C78A6E8" w14:textId="42C078B8" w:rsidR="00E02D25" w:rsidRPr="006F6B30" w:rsidRDefault="00CA5DD4" w:rsidP="00E02D25">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2A5CFF">
              <w:rPr>
                <w:rFonts w:ascii="Calibri" w:eastAsia="Times New Roman" w:hAnsi="Calibri" w:cs="Calibri"/>
                <w:color w:val="C00000"/>
              </w:rPr>
              <w:t>1.2</w:t>
            </w:r>
          </w:p>
        </w:tc>
        <w:tc>
          <w:tcPr>
            <w:tcW w:w="1177" w:type="dxa"/>
            <w:tcBorders>
              <w:top w:val="nil"/>
              <w:left w:val="nil"/>
              <w:bottom w:val="nil"/>
              <w:right w:val="nil"/>
            </w:tcBorders>
            <w:shd w:val="clear" w:color="auto" w:fill="auto"/>
            <w:noWrap/>
            <w:vAlign w:val="bottom"/>
            <w:hideMark/>
          </w:tcPr>
          <w:p w14:paraId="0BA7BF64" w14:textId="0704B45A" w:rsidR="00F1252E" w:rsidRPr="00980F34" w:rsidRDefault="00444C03" w:rsidP="00F1252E">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2A5CFF">
              <w:rPr>
                <w:rFonts w:ascii="Calibri" w:eastAsia="Times New Roman" w:hAnsi="Calibri" w:cs="Calibri"/>
                <w:color w:val="C00000"/>
              </w:rPr>
              <w:t>7.47</w:t>
            </w:r>
          </w:p>
        </w:tc>
        <w:tc>
          <w:tcPr>
            <w:tcW w:w="1662" w:type="dxa"/>
            <w:tcBorders>
              <w:top w:val="nil"/>
              <w:left w:val="nil"/>
              <w:bottom w:val="nil"/>
              <w:right w:val="nil"/>
            </w:tcBorders>
            <w:shd w:val="clear" w:color="auto" w:fill="auto"/>
            <w:noWrap/>
            <w:vAlign w:val="bottom"/>
            <w:hideMark/>
          </w:tcPr>
          <w:p w14:paraId="3D662024" w14:textId="3F58C3E6"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652</w:t>
            </w:r>
          </w:p>
        </w:tc>
      </w:tr>
      <w:tr w:rsidR="00F1252E" w:rsidRPr="006F6B30" w14:paraId="1D614E4C" w14:textId="77777777" w:rsidTr="00A84FB6">
        <w:trPr>
          <w:trHeight w:val="266"/>
        </w:trPr>
        <w:tc>
          <w:tcPr>
            <w:tcW w:w="1033" w:type="dxa"/>
            <w:tcBorders>
              <w:top w:val="nil"/>
              <w:left w:val="nil"/>
              <w:bottom w:val="nil"/>
              <w:right w:val="nil"/>
            </w:tcBorders>
            <w:shd w:val="clear" w:color="000000" w:fill="DAEEF3"/>
            <w:noWrap/>
            <w:vAlign w:val="bottom"/>
            <w:hideMark/>
          </w:tcPr>
          <w:p w14:paraId="21830728" w14:textId="70FA3713" w:rsidR="00F1252E" w:rsidRPr="006F6B30" w:rsidRDefault="002A5CFF" w:rsidP="00F1252E">
            <w:pPr>
              <w:spacing w:after="0" w:line="240" w:lineRule="auto"/>
              <w:rPr>
                <w:rFonts w:ascii="Calibri" w:eastAsia="Times New Roman" w:hAnsi="Calibri" w:cs="Calibri"/>
                <w:color w:val="000000"/>
              </w:rPr>
            </w:pPr>
            <w:r>
              <w:rPr>
                <w:rFonts w:ascii="Calibri" w:eastAsia="Times New Roman" w:hAnsi="Calibri" w:cs="Calibri"/>
                <w:color w:val="000000"/>
              </w:rPr>
              <w:t>TLKM</w:t>
            </w:r>
          </w:p>
        </w:tc>
        <w:tc>
          <w:tcPr>
            <w:tcW w:w="1214" w:type="dxa"/>
            <w:tcBorders>
              <w:top w:val="nil"/>
              <w:left w:val="nil"/>
              <w:bottom w:val="nil"/>
              <w:right w:val="nil"/>
            </w:tcBorders>
            <w:shd w:val="clear" w:color="000000" w:fill="DAEEF3"/>
            <w:noWrap/>
            <w:vAlign w:val="bottom"/>
            <w:hideMark/>
          </w:tcPr>
          <w:p w14:paraId="3AB64DB7" w14:textId="0E25B78C" w:rsidR="00F1252E" w:rsidRPr="006F6B30" w:rsidRDefault="002A5CFF" w:rsidP="00F1252E">
            <w:pPr>
              <w:spacing w:after="0" w:line="240" w:lineRule="auto"/>
              <w:jc w:val="center"/>
              <w:rPr>
                <w:rFonts w:ascii="Calibri" w:eastAsia="Times New Roman" w:hAnsi="Calibri" w:cs="Calibri"/>
                <w:color w:val="00B050"/>
              </w:rPr>
            </w:pPr>
            <w:r>
              <w:rPr>
                <w:rFonts w:ascii="Calibri" w:eastAsia="Times New Roman" w:hAnsi="Calibri" w:cs="Calibri"/>
                <w:color w:val="00B050"/>
              </w:rPr>
              <w:t>1.1</w:t>
            </w:r>
          </w:p>
        </w:tc>
        <w:tc>
          <w:tcPr>
            <w:tcW w:w="1214" w:type="dxa"/>
            <w:tcBorders>
              <w:top w:val="nil"/>
              <w:left w:val="nil"/>
              <w:bottom w:val="nil"/>
              <w:right w:val="nil"/>
            </w:tcBorders>
            <w:shd w:val="clear" w:color="000000" w:fill="DAEEF3"/>
            <w:noWrap/>
            <w:vAlign w:val="bottom"/>
            <w:hideMark/>
          </w:tcPr>
          <w:p w14:paraId="7ED04A8E" w14:textId="4D013508"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2.66</w:t>
            </w:r>
          </w:p>
        </w:tc>
        <w:tc>
          <w:tcPr>
            <w:tcW w:w="1608" w:type="dxa"/>
            <w:tcBorders>
              <w:top w:val="nil"/>
              <w:left w:val="nil"/>
              <w:bottom w:val="nil"/>
              <w:right w:val="nil"/>
            </w:tcBorders>
            <w:shd w:val="clear" w:color="000000" w:fill="DAEEF3"/>
            <w:noWrap/>
            <w:vAlign w:val="bottom"/>
            <w:hideMark/>
          </w:tcPr>
          <w:p w14:paraId="17C92B11" w14:textId="617B1B32" w:rsidR="00F1252E" w:rsidRPr="00514F9A" w:rsidRDefault="002A5CFF" w:rsidP="00F1252E">
            <w:pPr>
              <w:spacing w:after="0" w:line="240" w:lineRule="auto"/>
              <w:jc w:val="center"/>
              <w:rPr>
                <w:rFonts w:ascii="Calibri" w:eastAsia="Times New Roman" w:hAnsi="Calibri" w:cs="Calibri"/>
              </w:rPr>
            </w:pPr>
            <w:r>
              <w:rPr>
                <w:rFonts w:ascii="Calibri" w:eastAsia="Times New Roman" w:hAnsi="Calibri" w:cs="Calibri"/>
              </w:rPr>
              <w:t>260</w:t>
            </w:r>
          </w:p>
        </w:tc>
        <w:tc>
          <w:tcPr>
            <w:tcW w:w="905" w:type="dxa"/>
            <w:tcBorders>
              <w:top w:val="nil"/>
              <w:left w:val="nil"/>
              <w:bottom w:val="nil"/>
              <w:right w:val="nil"/>
            </w:tcBorders>
            <w:shd w:val="clear" w:color="000000" w:fill="DAEEF3"/>
            <w:noWrap/>
            <w:vAlign w:val="bottom"/>
            <w:hideMark/>
          </w:tcPr>
          <w:p w14:paraId="1B85D9DC" w14:textId="7AEBCD0F" w:rsidR="00F1252E" w:rsidRPr="006F6B30" w:rsidRDefault="002A5CFF" w:rsidP="00F1252E">
            <w:pPr>
              <w:spacing w:after="0" w:line="240" w:lineRule="auto"/>
              <w:rPr>
                <w:rFonts w:ascii="Calibri" w:eastAsia="Times New Roman" w:hAnsi="Calibri" w:cs="Calibri"/>
                <w:color w:val="000000"/>
              </w:rPr>
            </w:pPr>
            <w:r>
              <w:rPr>
                <w:rFonts w:ascii="Calibri" w:eastAsia="Times New Roman" w:hAnsi="Calibri" w:cs="Calibri"/>
                <w:color w:val="000000"/>
              </w:rPr>
              <w:t>PANI</w:t>
            </w:r>
          </w:p>
        </w:tc>
        <w:tc>
          <w:tcPr>
            <w:tcW w:w="1267" w:type="dxa"/>
            <w:tcBorders>
              <w:top w:val="nil"/>
              <w:left w:val="nil"/>
              <w:bottom w:val="nil"/>
              <w:right w:val="nil"/>
            </w:tcBorders>
            <w:shd w:val="clear" w:color="000000" w:fill="DAEEF3"/>
            <w:noWrap/>
            <w:vAlign w:val="bottom"/>
            <w:hideMark/>
          </w:tcPr>
          <w:p w14:paraId="7903869D" w14:textId="2648DC18" w:rsidR="00F1252E" w:rsidRPr="006F6B30" w:rsidRDefault="00CA5DD4" w:rsidP="00F1252E">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2A5CFF">
              <w:rPr>
                <w:rFonts w:ascii="Calibri" w:eastAsia="Times New Roman" w:hAnsi="Calibri" w:cs="Calibri"/>
                <w:color w:val="C00000"/>
              </w:rPr>
              <w:t>3.3</w:t>
            </w:r>
          </w:p>
        </w:tc>
        <w:tc>
          <w:tcPr>
            <w:tcW w:w="1177" w:type="dxa"/>
            <w:tcBorders>
              <w:top w:val="nil"/>
              <w:left w:val="nil"/>
              <w:bottom w:val="nil"/>
              <w:right w:val="nil"/>
            </w:tcBorders>
            <w:shd w:val="clear" w:color="000000" w:fill="DAEEF3"/>
            <w:noWrap/>
            <w:vAlign w:val="bottom"/>
            <w:hideMark/>
          </w:tcPr>
          <w:p w14:paraId="17502FFF" w14:textId="462C83D5" w:rsidR="00F1252E" w:rsidRPr="00980F34" w:rsidRDefault="009E7A1C" w:rsidP="00F1252E">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2A5CFF">
              <w:rPr>
                <w:rFonts w:ascii="Calibri" w:eastAsia="Times New Roman" w:hAnsi="Calibri" w:cs="Calibri"/>
                <w:color w:val="C00000"/>
              </w:rPr>
              <w:t>6.05</w:t>
            </w:r>
          </w:p>
        </w:tc>
        <w:tc>
          <w:tcPr>
            <w:tcW w:w="1662" w:type="dxa"/>
            <w:tcBorders>
              <w:top w:val="nil"/>
              <w:left w:val="nil"/>
              <w:bottom w:val="nil"/>
              <w:right w:val="nil"/>
            </w:tcBorders>
            <w:shd w:val="clear" w:color="000000" w:fill="DAEEF3"/>
            <w:noWrap/>
            <w:vAlign w:val="bottom"/>
            <w:hideMark/>
          </w:tcPr>
          <w:p w14:paraId="7A4DFFF5" w14:textId="05469FA0"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192</w:t>
            </w:r>
          </w:p>
        </w:tc>
      </w:tr>
      <w:tr w:rsidR="00F1252E" w:rsidRPr="006F6B30" w14:paraId="222AD566" w14:textId="77777777" w:rsidTr="00A84FB6">
        <w:trPr>
          <w:trHeight w:val="266"/>
        </w:trPr>
        <w:tc>
          <w:tcPr>
            <w:tcW w:w="1033" w:type="dxa"/>
            <w:tcBorders>
              <w:top w:val="nil"/>
              <w:left w:val="nil"/>
              <w:bottom w:val="nil"/>
              <w:right w:val="nil"/>
            </w:tcBorders>
            <w:shd w:val="clear" w:color="auto" w:fill="auto"/>
            <w:noWrap/>
            <w:vAlign w:val="bottom"/>
            <w:hideMark/>
          </w:tcPr>
          <w:p w14:paraId="3905697D" w14:textId="4807C5D8" w:rsidR="00F1252E" w:rsidRPr="006F6B30" w:rsidRDefault="002A5CFF" w:rsidP="00F1252E">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JSPT</w:t>
            </w:r>
            <w:proofErr w:type="spellEnd"/>
          </w:p>
        </w:tc>
        <w:tc>
          <w:tcPr>
            <w:tcW w:w="1214" w:type="dxa"/>
            <w:tcBorders>
              <w:top w:val="nil"/>
              <w:left w:val="nil"/>
              <w:bottom w:val="nil"/>
              <w:right w:val="nil"/>
            </w:tcBorders>
            <w:shd w:val="clear" w:color="auto" w:fill="auto"/>
            <w:noWrap/>
            <w:vAlign w:val="bottom"/>
            <w:hideMark/>
          </w:tcPr>
          <w:p w14:paraId="1FACBCE0" w14:textId="1A01758C" w:rsidR="00F1252E" w:rsidRPr="006F6B30" w:rsidRDefault="002A5CFF" w:rsidP="00F1252E">
            <w:pPr>
              <w:spacing w:after="0" w:line="240" w:lineRule="auto"/>
              <w:jc w:val="center"/>
              <w:rPr>
                <w:rFonts w:ascii="Calibri" w:eastAsia="Times New Roman" w:hAnsi="Calibri" w:cs="Calibri"/>
                <w:color w:val="00B050"/>
              </w:rPr>
            </w:pPr>
            <w:r>
              <w:rPr>
                <w:rFonts w:ascii="Calibri" w:eastAsia="Times New Roman" w:hAnsi="Calibri" w:cs="Calibri"/>
                <w:color w:val="00B050"/>
              </w:rPr>
              <w:t>25.0</w:t>
            </w:r>
          </w:p>
        </w:tc>
        <w:tc>
          <w:tcPr>
            <w:tcW w:w="1214" w:type="dxa"/>
            <w:tcBorders>
              <w:top w:val="nil"/>
              <w:left w:val="nil"/>
              <w:bottom w:val="nil"/>
              <w:right w:val="nil"/>
            </w:tcBorders>
            <w:shd w:val="clear" w:color="auto" w:fill="auto"/>
            <w:noWrap/>
            <w:vAlign w:val="bottom"/>
            <w:hideMark/>
          </w:tcPr>
          <w:p w14:paraId="40D69665" w14:textId="6E1054DA"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2.31</w:t>
            </w:r>
          </w:p>
        </w:tc>
        <w:tc>
          <w:tcPr>
            <w:tcW w:w="1608" w:type="dxa"/>
            <w:tcBorders>
              <w:top w:val="nil"/>
              <w:left w:val="nil"/>
              <w:bottom w:val="nil"/>
              <w:right w:val="nil"/>
            </w:tcBorders>
            <w:shd w:val="clear" w:color="auto" w:fill="auto"/>
            <w:noWrap/>
            <w:vAlign w:val="bottom"/>
            <w:hideMark/>
          </w:tcPr>
          <w:p w14:paraId="0354834D" w14:textId="7F2941F7" w:rsidR="00F1252E" w:rsidRPr="00514F9A" w:rsidRDefault="002A5CFF" w:rsidP="00F1252E">
            <w:pPr>
              <w:spacing w:after="0" w:line="240" w:lineRule="auto"/>
              <w:jc w:val="center"/>
              <w:rPr>
                <w:rFonts w:ascii="Calibri" w:eastAsia="Times New Roman" w:hAnsi="Calibri" w:cs="Calibri"/>
              </w:rPr>
            </w:pPr>
            <w:r>
              <w:rPr>
                <w:rFonts w:ascii="Calibri" w:eastAsia="Times New Roman" w:hAnsi="Calibri" w:cs="Calibri"/>
              </w:rPr>
              <w:t>13</w:t>
            </w:r>
          </w:p>
        </w:tc>
        <w:tc>
          <w:tcPr>
            <w:tcW w:w="905" w:type="dxa"/>
            <w:tcBorders>
              <w:top w:val="nil"/>
              <w:left w:val="nil"/>
              <w:bottom w:val="nil"/>
              <w:right w:val="nil"/>
            </w:tcBorders>
            <w:shd w:val="clear" w:color="auto" w:fill="auto"/>
            <w:noWrap/>
            <w:vAlign w:val="bottom"/>
            <w:hideMark/>
          </w:tcPr>
          <w:p w14:paraId="5C3DD5F2" w14:textId="4373E755" w:rsidR="00F1252E" w:rsidRPr="006F6B30" w:rsidRDefault="002A5CFF" w:rsidP="00F1252E">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MDKA</w:t>
            </w:r>
            <w:proofErr w:type="spellEnd"/>
          </w:p>
        </w:tc>
        <w:tc>
          <w:tcPr>
            <w:tcW w:w="1267" w:type="dxa"/>
            <w:tcBorders>
              <w:top w:val="nil"/>
              <w:left w:val="nil"/>
              <w:bottom w:val="nil"/>
              <w:right w:val="nil"/>
            </w:tcBorders>
            <w:shd w:val="clear" w:color="auto" w:fill="auto"/>
            <w:noWrap/>
            <w:vAlign w:val="bottom"/>
            <w:hideMark/>
          </w:tcPr>
          <w:p w14:paraId="4B458EDD" w14:textId="3C3940B8" w:rsidR="00F1252E" w:rsidRPr="006F6B30" w:rsidRDefault="00AA6181" w:rsidP="00F1252E">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2A5CFF">
              <w:rPr>
                <w:rFonts w:ascii="Calibri" w:eastAsia="Times New Roman" w:hAnsi="Calibri" w:cs="Calibri"/>
                <w:color w:val="C00000"/>
              </w:rPr>
              <w:t>9.5</w:t>
            </w:r>
          </w:p>
        </w:tc>
        <w:tc>
          <w:tcPr>
            <w:tcW w:w="1177" w:type="dxa"/>
            <w:tcBorders>
              <w:top w:val="nil"/>
              <w:left w:val="nil"/>
              <w:bottom w:val="nil"/>
              <w:right w:val="nil"/>
            </w:tcBorders>
            <w:shd w:val="clear" w:color="auto" w:fill="auto"/>
            <w:noWrap/>
            <w:vAlign w:val="bottom"/>
            <w:hideMark/>
          </w:tcPr>
          <w:p w14:paraId="46869EFC" w14:textId="1B6EF9BC" w:rsidR="004C0571" w:rsidRPr="00980F34" w:rsidRDefault="009E7A1C" w:rsidP="004C0571">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2A5CFF">
              <w:rPr>
                <w:rFonts w:ascii="Calibri" w:eastAsia="Times New Roman" w:hAnsi="Calibri" w:cs="Calibri"/>
                <w:color w:val="C00000"/>
              </w:rPr>
              <w:t>4.17</w:t>
            </w:r>
          </w:p>
        </w:tc>
        <w:tc>
          <w:tcPr>
            <w:tcW w:w="1662" w:type="dxa"/>
            <w:tcBorders>
              <w:top w:val="nil"/>
              <w:left w:val="nil"/>
              <w:bottom w:val="nil"/>
              <w:right w:val="nil"/>
            </w:tcBorders>
            <w:shd w:val="clear" w:color="auto" w:fill="auto"/>
            <w:noWrap/>
            <w:vAlign w:val="bottom"/>
            <w:hideMark/>
          </w:tcPr>
          <w:p w14:paraId="358DF633" w14:textId="1C20D4A3"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44</w:t>
            </w:r>
          </w:p>
        </w:tc>
      </w:tr>
      <w:tr w:rsidR="00F1252E" w:rsidRPr="006F6B30" w14:paraId="3DFAB945" w14:textId="77777777" w:rsidTr="00A84FB6">
        <w:trPr>
          <w:trHeight w:val="266"/>
        </w:trPr>
        <w:tc>
          <w:tcPr>
            <w:tcW w:w="1033" w:type="dxa"/>
            <w:tcBorders>
              <w:top w:val="nil"/>
              <w:left w:val="nil"/>
              <w:bottom w:val="nil"/>
              <w:right w:val="nil"/>
            </w:tcBorders>
            <w:shd w:val="clear" w:color="000000" w:fill="DAEEF3"/>
            <w:noWrap/>
            <w:vAlign w:val="bottom"/>
            <w:hideMark/>
          </w:tcPr>
          <w:p w14:paraId="60497FD9" w14:textId="49B7D916" w:rsidR="00F1252E" w:rsidRPr="006F6B30" w:rsidRDefault="002A5CFF" w:rsidP="00F1252E">
            <w:pPr>
              <w:spacing w:after="0" w:line="240" w:lineRule="auto"/>
              <w:rPr>
                <w:rFonts w:ascii="Calibri" w:eastAsia="Times New Roman" w:hAnsi="Calibri" w:cs="Calibri"/>
                <w:color w:val="000000"/>
              </w:rPr>
            </w:pPr>
            <w:r>
              <w:rPr>
                <w:rFonts w:ascii="Calibri" w:eastAsia="Times New Roman" w:hAnsi="Calibri" w:cs="Calibri"/>
                <w:color w:val="000000"/>
              </w:rPr>
              <w:t>GOTO</w:t>
            </w:r>
          </w:p>
        </w:tc>
        <w:tc>
          <w:tcPr>
            <w:tcW w:w="1214" w:type="dxa"/>
            <w:tcBorders>
              <w:top w:val="nil"/>
              <w:left w:val="nil"/>
              <w:bottom w:val="nil"/>
              <w:right w:val="nil"/>
            </w:tcBorders>
            <w:shd w:val="clear" w:color="000000" w:fill="DAEEF3"/>
            <w:noWrap/>
            <w:vAlign w:val="bottom"/>
            <w:hideMark/>
          </w:tcPr>
          <w:p w14:paraId="7EBA80D8" w14:textId="032B173C" w:rsidR="00F1252E" w:rsidRPr="006F6B30" w:rsidRDefault="002A5CFF" w:rsidP="00F1252E">
            <w:pPr>
              <w:spacing w:after="0" w:line="240" w:lineRule="auto"/>
              <w:jc w:val="center"/>
              <w:rPr>
                <w:rFonts w:ascii="Calibri" w:eastAsia="Times New Roman" w:hAnsi="Calibri" w:cs="Calibri"/>
                <w:color w:val="00B050"/>
              </w:rPr>
            </w:pPr>
            <w:r>
              <w:rPr>
                <w:rFonts w:ascii="Calibri" w:eastAsia="Times New Roman" w:hAnsi="Calibri" w:cs="Calibri"/>
                <w:color w:val="00B050"/>
              </w:rPr>
              <w:t>3.5</w:t>
            </w:r>
          </w:p>
        </w:tc>
        <w:tc>
          <w:tcPr>
            <w:tcW w:w="1214" w:type="dxa"/>
            <w:tcBorders>
              <w:top w:val="nil"/>
              <w:left w:val="nil"/>
              <w:bottom w:val="nil"/>
              <w:right w:val="nil"/>
            </w:tcBorders>
            <w:shd w:val="clear" w:color="000000" w:fill="DAEEF3"/>
            <w:noWrap/>
            <w:vAlign w:val="bottom"/>
            <w:hideMark/>
          </w:tcPr>
          <w:p w14:paraId="53EDD694" w14:textId="0B039153"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2.04</w:t>
            </w:r>
          </w:p>
        </w:tc>
        <w:tc>
          <w:tcPr>
            <w:tcW w:w="1608" w:type="dxa"/>
            <w:tcBorders>
              <w:top w:val="nil"/>
              <w:left w:val="nil"/>
              <w:bottom w:val="nil"/>
              <w:right w:val="nil"/>
            </w:tcBorders>
            <w:shd w:val="clear" w:color="000000" w:fill="DAEEF3"/>
            <w:noWrap/>
            <w:vAlign w:val="bottom"/>
            <w:hideMark/>
          </w:tcPr>
          <w:p w14:paraId="664DCC32" w14:textId="3421AC09" w:rsidR="00F1252E" w:rsidRPr="00514F9A" w:rsidRDefault="002A5CFF" w:rsidP="00F1252E">
            <w:pPr>
              <w:spacing w:after="0" w:line="240" w:lineRule="auto"/>
              <w:jc w:val="center"/>
              <w:rPr>
                <w:rFonts w:ascii="Calibri" w:eastAsia="Times New Roman" w:hAnsi="Calibri" w:cs="Calibri"/>
              </w:rPr>
            </w:pPr>
            <w:r>
              <w:rPr>
                <w:rFonts w:ascii="Calibri" w:eastAsia="Times New Roman" w:hAnsi="Calibri" w:cs="Calibri"/>
              </w:rPr>
              <w:t>67</w:t>
            </w:r>
          </w:p>
        </w:tc>
        <w:tc>
          <w:tcPr>
            <w:tcW w:w="905" w:type="dxa"/>
            <w:tcBorders>
              <w:top w:val="nil"/>
              <w:left w:val="nil"/>
              <w:bottom w:val="nil"/>
              <w:right w:val="nil"/>
            </w:tcBorders>
            <w:shd w:val="clear" w:color="000000" w:fill="DAEEF3"/>
            <w:noWrap/>
            <w:vAlign w:val="bottom"/>
            <w:hideMark/>
          </w:tcPr>
          <w:p w14:paraId="519F9199" w14:textId="261F3B71" w:rsidR="00F1252E" w:rsidRPr="006F6B30" w:rsidRDefault="002A5CFF" w:rsidP="00F1252E">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ANTM</w:t>
            </w:r>
            <w:proofErr w:type="spellEnd"/>
          </w:p>
        </w:tc>
        <w:tc>
          <w:tcPr>
            <w:tcW w:w="1267" w:type="dxa"/>
            <w:tcBorders>
              <w:top w:val="nil"/>
              <w:left w:val="nil"/>
              <w:bottom w:val="nil"/>
              <w:right w:val="nil"/>
            </w:tcBorders>
            <w:shd w:val="clear" w:color="000000" w:fill="DAEEF3"/>
            <w:noWrap/>
            <w:vAlign w:val="bottom"/>
            <w:hideMark/>
          </w:tcPr>
          <w:p w14:paraId="71A188F3" w14:textId="2F46F5FC" w:rsidR="00F1252E" w:rsidRPr="006F6B30" w:rsidRDefault="00CA5DD4" w:rsidP="00F1252E">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2A5CFF">
              <w:rPr>
                <w:rFonts w:ascii="Calibri" w:eastAsia="Times New Roman" w:hAnsi="Calibri" w:cs="Calibri"/>
                <w:color w:val="C00000"/>
              </w:rPr>
              <w:t>5.1</w:t>
            </w:r>
          </w:p>
        </w:tc>
        <w:tc>
          <w:tcPr>
            <w:tcW w:w="1177" w:type="dxa"/>
            <w:tcBorders>
              <w:top w:val="nil"/>
              <w:left w:val="nil"/>
              <w:bottom w:val="nil"/>
              <w:right w:val="nil"/>
            </w:tcBorders>
            <w:shd w:val="clear" w:color="000000" w:fill="DAEEF3"/>
            <w:noWrap/>
            <w:vAlign w:val="bottom"/>
            <w:hideMark/>
          </w:tcPr>
          <w:p w14:paraId="5D0FC178" w14:textId="61A20AE9" w:rsidR="00F1252E" w:rsidRPr="00980F34" w:rsidRDefault="009E7A1C" w:rsidP="00F1252E">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2A5CFF">
              <w:rPr>
                <w:rFonts w:ascii="Calibri" w:eastAsia="Times New Roman" w:hAnsi="Calibri" w:cs="Calibri"/>
                <w:color w:val="C00000"/>
              </w:rPr>
              <w:t>3.44</w:t>
            </w:r>
          </w:p>
        </w:tc>
        <w:tc>
          <w:tcPr>
            <w:tcW w:w="1662" w:type="dxa"/>
            <w:tcBorders>
              <w:top w:val="nil"/>
              <w:left w:val="nil"/>
              <w:bottom w:val="nil"/>
              <w:right w:val="nil"/>
            </w:tcBorders>
            <w:shd w:val="clear" w:color="000000" w:fill="DAEEF3"/>
            <w:noWrap/>
            <w:vAlign w:val="bottom"/>
            <w:hideMark/>
          </w:tcPr>
          <w:p w14:paraId="407E07B6" w14:textId="28AE20DB"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70</w:t>
            </w:r>
          </w:p>
        </w:tc>
      </w:tr>
      <w:tr w:rsidR="00F1252E" w:rsidRPr="006F6B30" w14:paraId="2549D51D" w14:textId="77777777" w:rsidTr="00A84FB6">
        <w:trPr>
          <w:trHeight w:val="266"/>
        </w:trPr>
        <w:tc>
          <w:tcPr>
            <w:tcW w:w="1033" w:type="dxa"/>
            <w:tcBorders>
              <w:top w:val="nil"/>
              <w:left w:val="nil"/>
              <w:right w:val="nil"/>
            </w:tcBorders>
            <w:shd w:val="clear" w:color="auto" w:fill="auto"/>
            <w:noWrap/>
            <w:vAlign w:val="bottom"/>
            <w:hideMark/>
          </w:tcPr>
          <w:p w14:paraId="56A251F9" w14:textId="7E468A06" w:rsidR="00F1252E" w:rsidRPr="006F6B30" w:rsidRDefault="002A5CFF" w:rsidP="00F1252E">
            <w:pPr>
              <w:spacing w:after="0" w:line="240" w:lineRule="auto"/>
              <w:rPr>
                <w:rFonts w:ascii="Calibri" w:eastAsia="Times New Roman" w:hAnsi="Calibri" w:cs="Calibri"/>
                <w:color w:val="000000"/>
              </w:rPr>
            </w:pPr>
            <w:r>
              <w:rPr>
                <w:rFonts w:ascii="Calibri" w:eastAsia="Times New Roman" w:hAnsi="Calibri" w:cs="Calibri"/>
                <w:color w:val="000000"/>
              </w:rPr>
              <w:t>KLBF</w:t>
            </w:r>
          </w:p>
        </w:tc>
        <w:tc>
          <w:tcPr>
            <w:tcW w:w="1214" w:type="dxa"/>
            <w:tcBorders>
              <w:top w:val="nil"/>
              <w:left w:val="nil"/>
              <w:right w:val="nil"/>
            </w:tcBorders>
            <w:shd w:val="clear" w:color="auto" w:fill="auto"/>
            <w:noWrap/>
            <w:vAlign w:val="bottom"/>
            <w:hideMark/>
          </w:tcPr>
          <w:p w14:paraId="2C2FA95B" w14:textId="10D79F76" w:rsidR="00F1252E" w:rsidRPr="006F6B30" w:rsidRDefault="002A5CFF" w:rsidP="00F1252E">
            <w:pPr>
              <w:spacing w:after="0" w:line="240" w:lineRule="auto"/>
              <w:jc w:val="center"/>
              <w:rPr>
                <w:rFonts w:ascii="Calibri" w:eastAsia="Times New Roman" w:hAnsi="Calibri" w:cs="Calibri"/>
                <w:color w:val="00B050"/>
              </w:rPr>
            </w:pPr>
            <w:r>
              <w:rPr>
                <w:rFonts w:ascii="Calibri" w:eastAsia="Times New Roman" w:hAnsi="Calibri" w:cs="Calibri"/>
                <w:color w:val="00B050"/>
              </w:rPr>
              <w:t>3.0</w:t>
            </w:r>
          </w:p>
        </w:tc>
        <w:tc>
          <w:tcPr>
            <w:tcW w:w="1214" w:type="dxa"/>
            <w:tcBorders>
              <w:top w:val="nil"/>
              <w:left w:val="nil"/>
              <w:right w:val="nil"/>
            </w:tcBorders>
            <w:shd w:val="clear" w:color="auto" w:fill="auto"/>
            <w:noWrap/>
            <w:vAlign w:val="bottom"/>
            <w:hideMark/>
          </w:tcPr>
          <w:p w14:paraId="3B80D11D" w14:textId="3B9019D0"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1.88</w:t>
            </w:r>
          </w:p>
        </w:tc>
        <w:tc>
          <w:tcPr>
            <w:tcW w:w="1608" w:type="dxa"/>
            <w:tcBorders>
              <w:top w:val="nil"/>
              <w:left w:val="nil"/>
              <w:right w:val="nil"/>
            </w:tcBorders>
            <w:shd w:val="clear" w:color="auto" w:fill="auto"/>
            <w:noWrap/>
            <w:vAlign w:val="bottom"/>
            <w:hideMark/>
          </w:tcPr>
          <w:p w14:paraId="57E32332" w14:textId="042090D7" w:rsidR="00F1252E" w:rsidRPr="00514F9A" w:rsidRDefault="002A5CFF" w:rsidP="00F1252E">
            <w:pPr>
              <w:spacing w:after="0" w:line="240" w:lineRule="auto"/>
              <w:jc w:val="center"/>
              <w:rPr>
                <w:rFonts w:ascii="Calibri" w:eastAsia="Times New Roman" w:hAnsi="Calibri" w:cs="Calibri"/>
              </w:rPr>
            </w:pPr>
            <w:r>
              <w:rPr>
                <w:rFonts w:ascii="Calibri" w:eastAsia="Times New Roman" w:hAnsi="Calibri" w:cs="Calibri"/>
              </w:rPr>
              <w:t>72</w:t>
            </w:r>
          </w:p>
        </w:tc>
        <w:tc>
          <w:tcPr>
            <w:tcW w:w="905" w:type="dxa"/>
            <w:tcBorders>
              <w:top w:val="nil"/>
              <w:left w:val="nil"/>
              <w:right w:val="nil"/>
            </w:tcBorders>
            <w:shd w:val="clear" w:color="auto" w:fill="auto"/>
            <w:noWrap/>
            <w:vAlign w:val="bottom"/>
            <w:hideMark/>
          </w:tcPr>
          <w:p w14:paraId="3FCA10F4" w14:textId="11BBDACC" w:rsidR="00F1252E" w:rsidRPr="006F6B30" w:rsidRDefault="002A5CFF" w:rsidP="00F1252E">
            <w:pPr>
              <w:spacing w:after="0" w:line="240" w:lineRule="auto"/>
              <w:rPr>
                <w:rFonts w:ascii="Calibri" w:eastAsia="Times New Roman" w:hAnsi="Calibri" w:cs="Calibri"/>
                <w:color w:val="000000"/>
              </w:rPr>
            </w:pPr>
            <w:r>
              <w:rPr>
                <w:rFonts w:ascii="Calibri" w:eastAsia="Times New Roman" w:hAnsi="Calibri" w:cs="Calibri"/>
                <w:color w:val="000000"/>
              </w:rPr>
              <w:t>BBRI</w:t>
            </w:r>
          </w:p>
        </w:tc>
        <w:tc>
          <w:tcPr>
            <w:tcW w:w="1267" w:type="dxa"/>
            <w:tcBorders>
              <w:top w:val="nil"/>
              <w:left w:val="nil"/>
              <w:right w:val="nil"/>
            </w:tcBorders>
            <w:shd w:val="clear" w:color="auto" w:fill="auto"/>
            <w:noWrap/>
            <w:vAlign w:val="bottom"/>
            <w:hideMark/>
          </w:tcPr>
          <w:p w14:paraId="45F927AC" w14:textId="091184CA" w:rsidR="00F1252E" w:rsidRPr="006F6B30" w:rsidRDefault="00CA5DD4" w:rsidP="00F1252E">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2A5CFF">
              <w:rPr>
                <w:rFonts w:ascii="Calibri" w:eastAsia="Times New Roman" w:hAnsi="Calibri" w:cs="Calibri"/>
                <w:color w:val="C00000"/>
              </w:rPr>
              <w:t>0.5</w:t>
            </w:r>
          </w:p>
        </w:tc>
        <w:tc>
          <w:tcPr>
            <w:tcW w:w="1177" w:type="dxa"/>
            <w:tcBorders>
              <w:top w:val="nil"/>
              <w:left w:val="nil"/>
              <w:right w:val="nil"/>
            </w:tcBorders>
            <w:shd w:val="clear" w:color="auto" w:fill="auto"/>
            <w:noWrap/>
            <w:vAlign w:val="bottom"/>
            <w:hideMark/>
          </w:tcPr>
          <w:p w14:paraId="0273D2D2" w14:textId="7F636C0B" w:rsidR="00F1252E" w:rsidRPr="00980F34" w:rsidRDefault="00134D35" w:rsidP="00F1252E">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2A5CFF">
              <w:rPr>
                <w:rFonts w:ascii="Calibri" w:eastAsia="Times New Roman" w:hAnsi="Calibri" w:cs="Calibri"/>
                <w:color w:val="C00000"/>
              </w:rPr>
              <w:t>2.69</w:t>
            </w:r>
          </w:p>
        </w:tc>
        <w:tc>
          <w:tcPr>
            <w:tcW w:w="1662" w:type="dxa"/>
            <w:tcBorders>
              <w:top w:val="nil"/>
              <w:left w:val="nil"/>
              <w:right w:val="nil"/>
            </w:tcBorders>
            <w:shd w:val="clear" w:color="auto" w:fill="auto"/>
            <w:noWrap/>
            <w:vAlign w:val="bottom"/>
            <w:hideMark/>
          </w:tcPr>
          <w:p w14:paraId="306B73E5" w14:textId="3C780AA8"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564</w:t>
            </w:r>
          </w:p>
        </w:tc>
      </w:tr>
      <w:tr w:rsidR="00F1252E" w:rsidRPr="006F6B30" w14:paraId="28B5FF61" w14:textId="77777777" w:rsidTr="00A84FB6">
        <w:trPr>
          <w:trHeight w:val="266"/>
        </w:trPr>
        <w:tc>
          <w:tcPr>
            <w:tcW w:w="1033" w:type="dxa"/>
            <w:tcBorders>
              <w:top w:val="nil"/>
              <w:left w:val="nil"/>
              <w:bottom w:val="single" w:sz="4" w:space="0" w:color="auto"/>
              <w:right w:val="nil"/>
            </w:tcBorders>
            <w:shd w:val="clear" w:color="000000" w:fill="DAEEF3"/>
            <w:noWrap/>
            <w:vAlign w:val="bottom"/>
            <w:hideMark/>
          </w:tcPr>
          <w:p w14:paraId="1C817781" w14:textId="14DD2753" w:rsidR="00F1252E" w:rsidRPr="006F6B30" w:rsidRDefault="002A5CFF" w:rsidP="00F1252E">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DNET</w:t>
            </w:r>
            <w:proofErr w:type="spellEnd"/>
          </w:p>
        </w:tc>
        <w:tc>
          <w:tcPr>
            <w:tcW w:w="1214" w:type="dxa"/>
            <w:tcBorders>
              <w:top w:val="nil"/>
              <w:left w:val="nil"/>
              <w:bottom w:val="single" w:sz="4" w:space="0" w:color="auto"/>
              <w:right w:val="nil"/>
            </w:tcBorders>
            <w:shd w:val="clear" w:color="000000" w:fill="DAEEF3"/>
            <w:noWrap/>
            <w:vAlign w:val="bottom"/>
            <w:hideMark/>
          </w:tcPr>
          <w:p w14:paraId="2DD24BA8" w14:textId="7F90BFB8" w:rsidR="00F1252E" w:rsidRPr="006F6B30" w:rsidRDefault="002A5CFF" w:rsidP="00F1252E">
            <w:pPr>
              <w:spacing w:after="0" w:line="240" w:lineRule="auto"/>
              <w:jc w:val="center"/>
              <w:rPr>
                <w:rFonts w:ascii="Calibri" w:eastAsia="Times New Roman" w:hAnsi="Calibri" w:cs="Calibri"/>
                <w:color w:val="00B050"/>
              </w:rPr>
            </w:pPr>
            <w:r>
              <w:rPr>
                <w:rFonts w:ascii="Calibri" w:eastAsia="Times New Roman" w:hAnsi="Calibri" w:cs="Calibri"/>
                <w:color w:val="00B050"/>
              </w:rPr>
              <w:t>1.3</w:t>
            </w:r>
          </w:p>
        </w:tc>
        <w:tc>
          <w:tcPr>
            <w:tcW w:w="1214" w:type="dxa"/>
            <w:tcBorders>
              <w:top w:val="nil"/>
              <w:left w:val="nil"/>
              <w:bottom w:val="single" w:sz="4" w:space="0" w:color="auto"/>
              <w:right w:val="nil"/>
            </w:tcBorders>
            <w:shd w:val="clear" w:color="000000" w:fill="DAEEF3"/>
            <w:noWrap/>
            <w:vAlign w:val="bottom"/>
            <w:hideMark/>
          </w:tcPr>
          <w:p w14:paraId="77AD43EB" w14:textId="243B1B52"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1.59</w:t>
            </w:r>
          </w:p>
        </w:tc>
        <w:tc>
          <w:tcPr>
            <w:tcW w:w="1608" w:type="dxa"/>
            <w:tcBorders>
              <w:top w:val="nil"/>
              <w:left w:val="nil"/>
              <w:bottom w:val="single" w:sz="4" w:space="0" w:color="auto"/>
              <w:right w:val="nil"/>
            </w:tcBorders>
            <w:shd w:val="clear" w:color="000000" w:fill="DAEEF3"/>
            <w:noWrap/>
            <w:vAlign w:val="bottom"/>
            <w:hideMark/>
          </w:tcPr>
          <w:p w14:paraId="4D13910C" w14:textId="6C41F894" w:rsidR="00F1252E" w:rsidRPr="00514F9A" w:rsidRDefault="002A5CFF" w:rsidP="00F1252E">
            <w:pPr>
              <w:spacing w:after="0" w:line="240" w:lineRule="auto"/>
              <w:jc w:val="center"/>
              <w:rPr>
                <w:rFonts w:ascii="Calibri" w:eastAsia="Times New Roman" w:hAnsi="Calibri" w:cs="Calibri"/>
              </w:rPr>
            </w:pPr>
            <w:r>
              <w:rPr>
                <w:rFonts w:ascii="Calibri" w:eastAsia="Times New Roman" w:hAnsi="Calibri" w:cs="Calibri"/>
              </w:rPr>
              <w:t>130</w:t>
            </w:r>
          </w:p>
        </w:tc>
        <w:tc>
          <w:tcPr>
            <w:tcW w:w="905" w:type="dxa"/>
            <w:tcBorders>
              <w:top w:val="nil"/>
              <w:left w:val="nil"/>
              <w:bottom w:val="single" w:sz="4" w:space="0" w:color="auto"/>
              <w:right w:val="nil"/>
            </w:tcBorders>
            <w:shd w:val="clear" w:color="000000" w:fill="DAEEF3"/>
            <w:noWrap/>
            <w:vAlign w:val="bottom"/>
            <w:hideMark/>
          </w:tcPr>
          <w:p w14:paraId="02B04ACF" w14:textId="58FA8DD5" w:rsidR="00F1252E" w:rsidRPr="006F6B30" w:rsidRDefault="002A5CFF" w:rsidP="00F1252E">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MBMA</w:t>
            </w:r>
            <w:proofErr w:type="spellEnd"/>
          </w:p>
        </w:tc>
        <w:tc>
          <w:tcPr>
            <w:tcW w:w="1267" w:type="dxa"/>
            <w:tcBorders>
              <w:top w:val="nil"/>
              <w:left w:val="nil"/>
              <w:bottom w:val="single" w:sz="4" w:space="0" w:color="auto"/>
              <w:right w:val="nil"/>
            </w:tcBorders>
            <w:shd w:val="clear" w:color="000000" w:fill="DAEEF3"/>
            <w:noWrap/>
            <w:vAlign w:val="bottom"/>
            <w:hideMark/>
          </w:tcPr>
          <w:p w14:paraId="4032ABAF" w14:textId="4CC338BD" w:rsidR="00F1252E" w:rsidRPr="006F6B30" w:rsidRDefault="00CA5DD4" w:rsidP="00F1252E">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2A5CFF">
              <w:rPr>
                <w:rFonts w:ascii="Calibri" w:eastAsia="Times New Roman" w:hAnsi="Calibri" w:cs="Calibri"/>
                <w:color w:val="C00000"/>
              </w:rPr>
              <w:t>5.5</w:t>
            </w:r>
          </w:p>
        </w:tc>
        <w:tc>
          <w:tcPr>
            <w:tcW w:w="1177" w:type="dxa"/>
            <w:tcBorders>
              <w:top w:val="nil"/>
              <w:left w:val="nil"/>
              <w:bottom w:val="single" w:sz="4" w:space="0" w:color="auto"/>
              <w:right w:val="nil"/>
            </w:tcBorders>
            <w:shd w:val="clear" w:color="000000" w:fill="DAEEF3"/>
            <w:noWrap/>
            <w:vAlign w:val="bottom"/>
            <w:hideMark/>
          </w:tcPr>
          <w:p w14:paraId="72F13329" w14:textId="1E33B013" w:rsidR="00B959AC" w:rsidRPr="00980F34" w:rsidRDefault="009E7A1C" w:rsidP="00B959AC">
            <w:pPr>
              <w:spacing w:after="0" w:line="240" w:lineRule="auto"/>
              <w:jc w:val="center"/>
              <w:rPr>
                <w:rFonts w:ascii="Calibri" w:eastAsia="Times New Roman" w:hAnsi="Calibri" w:cs="Calibri"/>
                <w:color w:val="C00000"/>
              </w:rPr>
            </w:pPr>
            <w:r>
              <w:rPr>
                <w:rFonts w:ascii="Calibri" w:eastAsia="Times New Roman" w:hAnsi="Calibri" w:cs="Calibri"/>
                <w:color w:val="C00000"/>
              </w:rPr>
              <w:t>-</w:t>
            </w:r>
            <w:r w:rsidR="002A5CFF">
              <w:rPr>
                <w:rFonts w:ascii="Calibri" w:eastAsia="Times New Roman" w:hAnsi="Calibri" w:cs="Calibri"/>
                <w:color w:val="C00000"/>
              </w:rPr>
              <w:t>2.13</w:t>
            </w:r>
          </w:p>
        </w:tc>
        <w:tc>
          <w:tcPr>
            <w:tcW w:w="1662" w:type="dxa"/>
            <w:tcBorders>
              <w:top w:val="nil"/>
              <w:left w:val="nil"/>
              <w:bottom w:val="single" w:sz="4" w:space="0" w:color="auto"/>
              <w:right w:val="nil"/>
            </w:tcBorders>
            <w:shd w:val="clear" w:color="000000" w:fill="DAEEF3"/>
            <w:noWrap/>
            <w:vAlign w:val="bottom"/>
            <w:hideMark/>
          </w:tcPr>
          <w:p w14:paraId="2A44B3E4" w14:textId="7815BD8A" w:rsidR="00F1252E" w:rsidRPr="006F6B30" w:rsidRDefault="002A5CFF" w:rsidP="00F1252E">
            <w:pPr>
              <w:spacing w:after="0" w:line="240" w:lineRule="auto"/>
              <w:jc w:val="center"/>
              <w:rPr>
                <w:rFonts w:ascii="Calibri" w:eastAsia="Times New Roman" w:hAnsi="Calibri" w:cs="Calibri"/>
                <w:color w:val="000000"/>
              </w:rPr>
            </w:pPr>
            <w:r>
              <w:rPr>
                <w:rFonts w:ascii="Calibri" w:eastAsia="Times New Roman" w:hAnsi="Calibri" w:cs="Calibri"/>
                <w:color w:val="000000"/>
              </w:rPr>
              <w:t>41</w:t>
            </w:r>
          </w:p>
        </w:tc>
      </w:tr>
    </w:tbl>
    <w:p w14:paraId="69130600" w14:textId="058343B4" w:rsidR="0008446D" w:rsidRPr="0008446D" w:rsidRDefault="00153B18" w:rsidP="0008446D">
      <w:r w:rsidRPr="00175B8F">
        <w:rPr>
          <w:b/>
          <w:noProof/>
        </w:rPr>
        <mc:AlternateContent>
          <mc:Choice Requires="wps">
            <w:drawing>
              <wp:anchor distT="0" distB="0" distL="114300" distR="114300" simplePos="0" relativeHeight="251873280" behindDoc="0" locked="0" layoutInCell="1" allowOverlap="1" wp14:anchorId="5D42D8E4" wp14:editId="1630271E">
                <wp:simplePos x="0" y="0"/>
                <wp:positionH relativeFrom="column">
                  <wp:posOffset>-733245</wp:posOffset>
                </wp:positionH>
                <wp:positionV relativeFrom="paragraph">
                  <wp:posOffset>2233750</wp:posOffset>
                </wp:positionV>
                <wp:extent cx="2876550" cy="284672"/>
                <wp:effectExtent l="0" t="0" r="0" b="1270"/>
                <wp:wrapNone/>
                <wp:docPr id="928560648" name="Text Box 928560648"/>
                <wp:cNvGraphicFramePr/>
                <a:graphic xmlns:a="http://schemas.openxmlformats.org/drawingml/2006/main">
                  <a:graphicData uri="http://schemas.microsoft.com/office/word/2010/wordprocessingShape">
                    <wps:wsp>
                      <wps:cNvSpPr txBox="1"/>
                      <wps:spPr>
                        <a:xfrm>
                          <a:off x="0" y="0"/>
                          <a:ext cx="2876550" cy="2846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FE223D" w14:textId="77777777" w:rsidR="00397469" w:rsidRPr="000C682C" w:rsidRDefault="00397469" w:rsidP="00922977">
                            <w:pPr>
                              <w:rPr>
                                <w:rFonts w:ascii="Calibri" w:hAnsi="Calibri" w:cs="Calibri"/>
                                <w:b/>
                                <w:lang w:val="en-GB"/>
                              </w:rPr>
                            </w:pPr>
                            <w:r>
                              <w:rPr>
                                <w:rFonts w:ascii="Calibri" w:hAnsi="Calibri" w:cs="Calibri"/>
                                <w:b/>
                                <w:lang w:val="en-GB"/>
                              </w:rPr>
                              <w:t>Daily Sector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42D8E4" id="Text Box 928560648" o:spid="_x0000_s1044" type="#_x0000_t202" style="position:absolute;margin-left:-57.75pt;margin-top:175.9pt;width:226.5pt;height:22.4pt;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" filled="f" stroked="f" strokeweight=".5pt">
                <v:textbox>
                  <w:txbxContent>
                    <w:p w14:paraId="15FE223D" w14:textId="77777777" w:rsidR="00397469" w:rsidRPr="000C682C" w:rsidRDefault="00397469" w:rsidP="00922977">
                      <w:pPr>
                        <w:rPr>
                          <w:rFonts w:ascii="Calibri" w:hAnsi="Calibri" w:cs="Calibri"/>
                          <w:b/>
                          <w:lang w:val="en-GB"/>
                        </w:rPr>
                      </w:pPr>
                      <w:r>
                        <w:rPr>
                          <w:rFonts w:ascii="Calibri" w:hAnsi="Calibri" w:cs="Calibri"/>
                          <w:b/>
                          <w:lang w:val="en-GB"/>
                        </w:rPr>
                        <w:t>Daily Sector Summary</w:t>
                      </w:r>
                    </w:p>
                  </w:txbxContent>
                </v:textbox>
              </v:shape>
            </w:pict>
          </mc:Fallback>
        </mc:AlternateContent>
      </w:r>
      <w:r w:rsidR="00F1252E" w:rsidRPr="00D666BC">
        <w:rPr>
          <w:rFonts w:ascii="Calibri" w:hAnsi="Calibri" w:cs="Calibri"/>
          <w:b/>
          <w:noProof/>
        </w:rPr>
        <mc:AlternateContent>
          <mc:Choice Requires="wps">
            <w:drawing>
              <wp:anchor distT="0" distB="0" distL="114300" distR="114300" simplePos="0" relativeHeight="251871232" behindDoc="0" locked="0" layoutInCell="1" allowOverlap="1" wp14:anchorId="30EEBBFC" wp14:editId="51AE789B">
                <wp:simplePos x="0" y="0"/>
                <wp:positionH relativeFrom="column">
                  <wp:posOffset>-748665</wp:posOffset>
                </wp:positionH>
                <wp:positionV relativeFrom="paragraph">
                  <wp:posOffset>2012315</wp:posOffset>
                </wp:positionV>
                <wp:extent cx="2705100" cy="255270"/>
                <wp:effectExtent l="0" t="0" r="0" b="0"/>
                <wp:wrapNone/>
                <wp:docPr id="928560647" name="Text Box 928560647"/>
                <wp:cNvGraphicFramePr/>
                <a:graphic xmlns:a="http://schemas.openxmlformats.org/drawingml/2006/main">
                  <a:graphicData uri="http://schemas.microsoft.com/office/word/2010/wordprocessingShape">
                    <wps:wsp>
                      <wps:cNvSpPr txBox="1"/>
                      <wps:spPr>
                        <a:xfrm>
                          <a:off x="0" y="0"/>
                          <a:ext cx="270510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3EF943" w14:textId="77777777" w:rsidR="00397469" w:rsidRPr="000C682C" w:rsidRDefault="00397469" w:rsidP="00922977">
                            <w:pPr>
                              <w:rPr>
                                <w:rFonts w:ascii="Calibri" w:hAnsi="Calibri" w:cs="Calibri"/>
                                <w:b/>
                                <w:i/>
                                <w:sz w:val="16"/>
                                <w:lang w:val="en-GB"/>
                              </w:rPr>
                            </w:pPr>
                            <w:r>
                              <w:rPr>
                                <w:rFonts w:ascii="Calibri" w:hAnsi="Calibri" w:cs="Calibri"/>
                                <w:b/>
                                <w:i/>
                                <w:sz w:val="16"/>
                                <w:lang w:val="en-GB"/>
                              </w:rPr>
                              <w:t xml:space="preserve">Source: Bloomberg, STAR, </w:t>
                            </w:r>
                            <w:r w:rsidRPr="000C682C">
                              <w:rPr>
                                <w:rFonts w:ascii="Calibri" w:hAnsi="Calibri" w:cs="Calibri"/>
                                <w:b/>
                                <w:i/>
                                <w:sz w:val="16"/>
                                <w:lang w:val="en-GB"/>
                              </w:rPr>
                              <w:t>SSI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EBBFC" id="Text Box 928560647" o:spid="_x0000_s1045" type="#_x0000_t202" style="position:absolute;margin-left:-58.95pt;margin-top:158.45pt;width:213pt;height:20.1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" filled="f" stroked="f" strokeweight=".5pt">
                <v:textbox>
                  <w:txbxContent>
                    <w:p w14:paraId="733EF943" w14:textId="77777777" w:rsidR="00397469" w:rsidRPr="000C682C" w:rsidRDefault="00397469" w:rsidP="00922977">
                      <w:pPr>
                        <w:rPr>
                          <w:rFonts w:ascii="Calibri" w:hAnsi="Calibri" w:cs="Calibri"/>
                          <w:b/>
                          <w:i/>
                          <w:sz w:val="16"/>
                          <w:lang w:val="en-GB"/>
                        </w:rPr>
                      </w:pPr>
                      <w:r>
                        <w:rPr>
                          <w:rFonts w:ascii="Calibri" w:hAnsi="Calibri" w:cs="Calibri"/>
                          <w:b/>
                          <w:i/>
                          <w:sz w:val="16"/>
                          <w:lang w:val="en-GB"/>
                        </w:rPr>
                        <w:t xml:space="preserve">Source: Bloomberg, STAR, </w:t>
                      </w:r>
                      <w:r w:rsidRPr="000C682C">
                        <w:rPr>
                          <w:rFonts w:ascii="Calibri" w:hAnsi="Calibri" w:cs="Calibri"/>
                          <w:b/>
                          <w:i/>
                          <w:sz w:val="16"/>
                          <w:lang w:val="en-GB"/>
                        </w:rPr>
                        <w:t>SSI Research</w:t>
                      </w:r>
                    </w:p>
                  </w:txbxContent>
                </v:textbox>
              </v:shape>
            </w:pict>
          </mc:Fallback>
        </mc:AlternateContent>
      </w:r>
    </w:p>
    <w:p w14:paraId="19DA1F12" w14:textId="0D39E4A1" w:rsidR="0008446D" w:rsidRPr="0008446D" w:rsidRDefault="00146EAC" w:rsidP="0008446D">
      <w:r w:rsidRPr="00146EAC">
        <w:rPr>
          <w:noProof/>
        </w:rPr>
        <w:drawing>
          <wp:anchor distT="0" distB="0" distL="114300" distR="114300" simplePos="0" relativeHeight="252320768" behindDoc="0" locked="0" layoutInCell="1" allowOverlap="1" wp14:anchorId="0104B27F" wp14:editId="5B87573E">
            <wp:simplePos x="0" y="0"/>
            <wp:positionH relativeFrom="column">
              <wp:posOffset>-629285</wp:posOffset>
            </wp:positionH>
            <wp:positionV relativeFrom="paragraph">
              <wp:posOffset>166593</wp:posOffset>
            </wp:positionV>
            <wp:extent cx="5732145" cy="1955165"/>
            <wp:effectExtent l="0" t="0" r="1905" b="6985"/>
            <wp:wrapNone/>
            <wp:docPr id="409419123"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19123" name="Picture 1" descr="A screen shot of a computer&#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732145" cy="1955165"/>
                    </a:xfrm>
                    <a:prstGeom prst="rect">
                      <a:avLst/>
                    </a:prstGeom>
                  </pic:spPr>
                </pic:pic>
              </a:graphicData>
            </a:graphic>
            <wp14:sizeRelH relativeFrom="page">
              <wp14:pctWidth>0</wp14:pctWidth>
            </wp14:sizeRelH>
            <wp14:sizeRelV relativeFrom="page">
              <wp14:pctHeight>0</wp14:pctHeight>
            </wp14:sizeRelV>
          </wp:anchor>
        </w:drawing>
      </w:r>
    </w:p>
    <w:p w14:paraId="5FE6ACAF" w14:textId="258D39E9" w:rsidR="0008446D" w:rsidRPr="0008446D" w:rsidRDefault="0008446D" w:rsidP="0008446D"/>
    <w:p w14:paraId="2F7BA9CA" w14:textId="0A1BFDD9" w:rsidR="0008446D" w:rsidRPr="0008446D" w:rsidRDefault="0008446D" w:rsidP="0008446D"/>
    <w:p w14:paraId="362D79A8" w14:textId="77777777" w:rsidR="0008446D" w:rsidRPr="0008446D" w:rsidRDefault="0008446D" w:rsidP="0008446D"/>
    <w:p w14:paraId="09A1029E" w14:textId="77777777" w:rsidR="0008446D" w:rsidRPr="0008446D" w:rsidRDefault="0008446D" w:rsidP="0008446D"/>
    <w:p w14:paraId="00EE200C" w14:textId="77777777" w:rsidR="0008446D" w:rsidRPr="0008446D" w:rsidRDefault="0008446D" w:rsidP="0008446D"/>
    <w:p w14:paraId="4A502C20" w14:textId="77777777" w:rsidR="0008446D" w:rsidRPr="0008446D" w:rsidRDefault="00737D92" w:rsidP="0008446D">
      <w:r w:rsidRPr="00D666BC">
        <w:rPr>
          <w:rFonts w:ascii="Calibri" w:hAnsi="Calibri" w:cs="Calibri"/>
          <w:b/>
          <w:noProof/>
        </w:rPr>
        <mc:AlternateContent>
          <mc:Choice Requires="wps">
            <w:drawing>
              <wp:anchor distT="0" distB="0" distL="114300" distR="114300" simplePos="0" relativeHeight="251876352" behindDoc="0" locked="0" layoutInCell="1" allowOverlap="1" wp14:anchorId="3F299C01" wp14:editId="745A28B9">
                <wp:simplePos x="0" y="0"/>
                <wp:positionH relativeFrom="column">
                  <wp:posOffset>-722630</wp:posOffset>
                </wp:positionH>
                <wp:positionV relativeFrom="paragraph">
                  <wp:posOffset>386715</wp:posOffset>
                </wp:positionV>
                <wp:extent cx="2705100" cy="255270"/>
                <wp:effectExtent l="0" t="0" r="0" b="0"/>
                <wp:wrapNone/>
                <wp:docPr id="928560652" name="Text Box 928560652"/>
                <wp:cNvGraphicFramePr/>
                <a:graphic xmlns:a="http://schemas.openxmlformats.org/drawingml/2006/main">
                  <a:graphicData uri="http://schemas.microsoft.com/office/word/2010/wordprocessingShape">
                    <wps:wsp>
                      <wps:cNvSpPr txBox="1"/>
                      <wps:spPr>
                        <a:xfrm>
                          <a:off x="0" y="0"/>
                          <a:ext cx="270510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7FA90F" w14:textId="77777777" w:rsidR="00397469" w:rsidRPr="000C682C" w:rsidRDefault="00397469" w:rsidP="00922977">
                            <w:pPr>
                              <w:rPr>
                                <w:rFonts w:ascii="Calibri" w:hAnsi="Calibri" w:cs="Calibri"/>
                                <w:b/>
                                <w:i/>
                                <w:sz w:val="16"/>
                                <w:lang w:val="en-GB"/>
                              </w:rPr>
                            </w:pPr>
                            <w:r>
                              <w:rPr>
                                <w:rFonts w:ascii="Calibri" w:hAnsi="Calibri" w:cs="Calibri"/>
                                <w:b/>
                                <w:i/>
                                <w:sz w:val="16"/>
                                <w:lang w:val="en-GB"/>
                              </w:rPr>
                              <w:t xml:space="preserve">Source: Bloomberg, STAR, </w:t>
                            </w:r>
                            <w:r w:rsidRPr="000C682C">
                              <w:rPr>
                                <w:rFonts w:ascii="Calibri" w:hAnsi="Calibri" w:cs="Calibri"/>
                                <w:b/>
                                <w:i/>
                                <w:sz w:val="16"/>
                                <w:lang w:val="en-GB"/>
                              </w:rPr>
                              <w:t>SSI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99C01" id="Text Box 928560652" o:spid="_x0000_s1046" type="#_x0000_t202" style="position:absolute;margin-left:-56.9pt;margin-top:30.45pt;width:213pt;height:20.1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" filled="f" stroked="f" strokeweight=".5pt">
                <v:textbox>
                  <w:txbxContent>
                    <w:p w14:paraId="1C7FA90F" w14:textId="77777777" w:rsidR="00397469" w:rsidRPr="000C682C" w:rsidRDefault="00397469" w:rsidP="00922977">
                      <w:pPr>
                        <w:rPr>
                          <w:rFonts w:ascii="Calibri" w:hAnsi="Calibri" w:cs="Calibri"/>
                          <w:b/>
                          <w:i/>
                          <w:sz w:val="16"/>
                          <w:lang w:val="en-GB"/>
                        </w:rPr>
                      </w:pPr>
                      <w:r>
                        <w:rPr>
                          <w:rFonts w:ascii="Calibri" w:hAnsi="Calibri" w:cs="Calibri"/>
                          <w:b/>
                          <w:i/>
                          <w:sz w:val="16"/>
                          <w:lang w:val="en-GB"/>
                        </w:rPr>
                        <w:t xml:space="preserve">Source: Bloomberg, STAR, </w:t>
                      </w:r>
                      <w:r w:rsidRPr="000C682C">
                        <w:rPr>
                          <w:rFonts w:ascii="Calibri" w:hAnsi="Calibri" w:cs="Calibri"/>
                          <w:b/>
                          <w:i/>
                          <w:sz w:val="16"/>
                          <w:lang w:val="en-GB"/>
                        </w:rPr>
                        <w:t>SSI Research</w:t>
                      </w:r>
                    </w:p>
                  </w:txbxContent>
                </v:textbox>
              </v:shape>
            </w:pict>
          </mc:Fallback>
        </mc:AlternateContent>
      </w:r>
    </w:p>
    <w:p w14:paraId="00B99136" w14:textId="77777777" w:rsidR="0008446D" w:rsidRPr="0008446D" w:rsidRDefault="0008446D" w:rsidP="0008446D"/>
    <w:p w14:paraId="6A046B6E" w14:textId="77777777" w:rsidR="005723A8" w:rsidRDefault="005723A8" w:rsidP="0008446D"/>
    <w:p w14:paraId="469A383F" w14:textId="77777777" w:rsidR="005723A8" w:rsidRDefault="005723A8" w:rsidP="0008446D"/>
    <w:p w14:paraId="256CB3A9" w14:textId="77777777" w:rsidR="00CB107E" w:rsidRDefault="00CB107E" w:rsidP="0008446D"/>
    <w:p w14:paraId="56352E03" w14:textId="77777777" w:rsidR="005723A8" w:rsidRDefault="005723A8" w:rsidP="0008446D"/>
    <w:p w14:paraId="51331E34" w14:textId="77777777" w:rsidR="001E749D" w:rsidRDefault="001E749D" w:rsidP="0008446D"/>
    <w:p w14:paraId="311A870F" w14:textId="77777777" w:rsidR="001E749D" w:rsidRDefault="001E749D" w:rsidP="0008446D"/>
    <w:p w14:paraId="61BC1FF1" w14:textId="77777777" w:rsidR="005723A8" w:rsidRDefault="005723A8" w:rsidP="0008446D">
      <w:r>
        <w:rPr>
          <w:noProof/>
        </w:rPr>
        <mc:AlternateContent>
          <mc:Choice Requires="wps">
            <w:drawing>
              <wp:anchor distT="0" distB="0" distL="114300" distR="114300" simplePos="0" relativeHeight="251956224" behindDoc="0" locked="0" layoutInCell="1" allowOverlap="1" wp14:anchorId="0FE1A15C" wp14:editId="5DF80523">
                <wp:simplePos x="0" y="0"/>
                <wp:positionH relativeFrom="column">
                  <wp:posOffset>-590550</wp:posOffset>
                </wp:positionH>
                <wp:positionV relativeFrom="paragraph">
                  <wp:posOffset>308610</wp:posOffset>
                </wp:positionV>
                <wp:extent cx="2447925" cy="2667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4479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F7A953" w14:textId="77777777" w:rsidR="00397469" w:rsidRPr="005723A8" w:rsidRDefault="00397469">
                            <w:pPr>
                              <w:rPr>
                                <w:b/>
                                <w:lang w:val="en-GB"/>
                              </w:rPr>
                            </w:pPr>
                            <w:r w:rsidRPr="005723A8">
                              <w:rPr>
                                <w:b/>
                                <w:lang w:val="en-GB"/>
                              </w:rPr>
                              <w:t>Monetary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E1A15C" id="Text Box 23" o:spid="_x0000_s1047" type="#_x0000_t202" style="position:absolute;margin-left:-46.5pt;margin-top:24.3pt;width:192.75pt;height:21pt;z-index:25195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" filled="f" stroked="f" strokeweight=".5pt">
                <v:textbox>
                  <w:txbxContent>
                    <w:p w14:paraId="61F7A953" w14:textId="77777777" w:rsidR="00397469" w:rsidRPr="005723A8" w:rsidRDefault="00397469">
                      <w:pPr>
                        <w:rPr>
                          <w:b/>
                          <w:lang w:val="en-GB"/>
                        </w:rPr>
                      </w:pPr>
                      <w:r w:rsidRPr="005723A8">
                        <w:rPr>
                          <w:b/>
                          <w:lang w:val="en-GB"/>
                        </w:rPr>
                        <w:t>Monetary Policy</w:t>
                      </w:r>
                    </w:p>
                  </w:txbxContent>
                </v:textbox>
              </v:shape>
            </w:pict>
          </mc:Fallback>
        </mc:AlternateContent>
      </w:r>
    </w:p>
    <w:p w14:paraId="0922440F" w14:textId="3505DC19" w:rsidR="005723A8" w:rsidRDefault="00F55E23" w:rsidP="005723A8">
      <w:pPr>
        <w:jc w:val="both"/>
      </w:pPr>
      <w:r w:rsidRPr="005723A8">
        <w:rPr>
          <w:noProof/>
        </w:rPr>
        <mc:AlternateContent>
          <mc:Choice Requires="wps">
            <w:drawing>
              <wp:anchor distT="0" distB="0" distL="114300" distR="114300" simplePos="0" relativeHeight="252108800" behindDoc="0" locked="0" layoutInCell="1" allowOverlap="1" wp14:anchorId="0EE9EAD5" wp14:editId="7FECC1FB">
                <wp:simplePos x="0" y="0"/>
                <wp:positionH relativeFrom="column">
                  <wp:posOffset>6080125</wp:posOffset>
                </wp:positionH>
                <wp:positionV relativeFrom="paragraph">
                  <wp:posOffset>203835</wp:posOffset>
                </wp:positionV>
                <wp:extent cx="657860" cy="29527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65786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BBA913" w14:textId="77777777" w:rsidR="00397469" w:rsidRPr="000F6382" w:rsidRDefault="00397469" w:rsidP="00F55E23">
                            <w:pPr>
                              <w:rPr>
                                <w:rFonts w:ascii="Calibri" w:hAnsi="Calibri" w:cs="Calibri"/>
                                <w:sz w:val="20"/>
                                <w:szCs w:val="20"/>
                                <w:lang w:val="en-GB"/>
                              </w:rPr>
                            </w:pPr>
                            <w:r w:rsidRPr="000F6382">
                              <w:rPr>
                                <w:rFonts w:ascii="Calibri" w:hAnsi="Calibri" w:cs="Calibri"/>
                                <w:sz w:val="20"/>
                                <w:szCs w:val="20"/>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9EAD5" id="Text Box 31" o:spid="_x0000_s1048" type="#_x0000_t202" style="position:absolute;left:0;text-align:left;margin-left:478.75pt;margin-top:16.05pt;width:51.8pt;height:23.2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" filled="f" stroked="f" strokeweight=".5pt">
                <v:textbox>
                  <w:txbxContent>
                    <w:p w14:paraId="0FBBA913" w14:textId="77777777" w:rsidR="00397469" w:rsidRPr="000F6382" w:rsidRDefault="00397469" w:rsidP="00F55E23">
                      <w:pPr>
                        <w:rPr>
                          <w:rFonts w:ascii="Calibri" w:hAnsi="Calibri" w:cs="Calibri"/>
                          <w:sz w:val="20"/>
                          <w:szCs w:val="20"/>
                          <w:lang w:val="en-GB"/>
                        </w:rPr>
                      </w:pPr>
                      <w:r w:rsidRPr="000F6382">
                        <w:rPr>
                          <w:rFonts w:ascii="Calibri" w:hAnsi="Calibri" w:cs="Calibri"/>
                          <w:sz w:val="20"/>
                          <w:szCs w:val="20"/>
                          <w:lang w:val="en-GB"/>
                        </w:rPr>
                        <w:t>(%)</w:t>
                      </w:r>
                    </w:p>
                  </w:txbxContent>
                </v:textbox>
              </v:shape>
            </w:pict>
          </mc:Fallback>
        </mc:AlternateContent>
      </w:r>
      <w:r w:rsidR="0038642B" w:rsidRPr="005723A8">
        <w:rPr>
          <w:noProof/>
        </w:rPr>
        <mc:AlternateContent>
          <mc:Choice Requires="wps">
            <w:drawing>
              <wp:anchor distT="0" distB="0" distL="114300" distR="114300" simplePos="0" relativeHeight="252059648" behindDoc="0" locked="0" layoutInCell="1" allowOverlap="1" wp14:anchorId="1689CB83" wp14:editId="3F510ED2">
                <wp:simplePos x="0" y="0"/>
                <wp:positionH relativeFrom="column">
                  <wp:posOffset>3019425</wp:posOffset>
                </wp:positionH>
                <wp:positionV relativeFrom="paragraph">
                  <wp:posOffset>204470</wp:posOffset>
                </wp:positionV>
                <wp:extent cx="657860" cy="29527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5786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EFDC0" w14:textId="77777777" w:rsidR="00397469" w:rsidRPr="000F6382" w:rsidRDefault="00397469" w:rsidP="0038642B">
                            <w:pPr>
                              <w:rPr>
                                <w:rFonts w:ascii="Calibri" w:hAnsi="Calibri" w:cs="Calibri"/>
                                <w:sz w:val="20"/>
                                <w:szCs w:val="20"/>
                                <w:lang w:val="en-GB"/>
                              </w:rPr>
                            </w:pPr>
                            <w:r w:rsidRPr="000F6382">
                              <w:rPr>
                                <w:rFonts w:ascii="Calibri" w:hAnsi="Calibri" w:cs="Calibri"/>
                                <w:sz w:val="20"/>
                                <w:szCs w:val="20"/>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9CB83" id="Text Box 21" o:spid="_x0000_s1049" type="#_x0000_t202" style="position:absolute;left:0;text-align:left;margin-left:237.75pt;margin-top:16.1pt;width:51.8pt;height:23.2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" filled="f" stroked="f" strokeweight=".5pt">
                <v:textbox>
                  <w:txbxContent>
                    <w:p w14:paraId="3F4EFDC0" w14:textId="77777777" w:rsidR="00397469" w:rsidRPr="000F6382" w:rsidRDefault="00397469" w:rsidP="0038642B">
                      <w:pPr>
                        <w:rPr>
                          <w:rFonts w:ascii="Calibri" w:hAnsi="Calibri" w:cs="Calibri"/>
                          <w:sz w:val="20"/>
                          <w:szCs w:val="20"/>
                          <w:lang w:val="en-GB"/>
                        </w:rPr>
                      </w:pPr>
                      <w:r w:rsidRPr="000F6382">
                        <w:rPr>
                          <w:rFonts w:ascii="Calibri" w:hAnsi="Calibri" w:cs="Calibri"/>
                          <w:sz w:val="20"/>
                          <w:szCs w:val="20"/>
                          <w:lang w:val="en-GB"/>
                        </w:rPr>
                        <w:t>(%)</w:t>
                      </w:r>
                    </w:p>
                  </w:txbxContent>
                </v:textbox>
              </v:shape>
            </w:pict>
          </mc:Fallback>
        </mc:AlternateContent>
      </w:r>
      <w:r w:rsidR="00A5274F" w:rsidRPr="00A5274F">
        <w:rPr>
          <w:noProof/>
        </w:rPr>
        <mc:AlternateContent>
          <mc:Choice Requires="wps">
            <w:drawing>
              <wp:anchor distT="0" distB="0" distL="114300" distR="114300" simplePos="0" relativeHeight="252003328" behindDoc="0" locked="0" layoutInCell="1" allowOverlap="1" wp14:anchorId="23B26AE7" wp14:editId="0EBBE6E1">
                <wp:simplePos x="0" y="0"/>
                <wp:positionH relativeFrom="column">
                  <wp:posOffset>3019425</wp:posOffset>
                </wp:positionH>
                <wp:positionV relativeFrom="paragraph">
                  <wp:posOffset>9525</wp:posOffset>
                </wp:positionV>
                <wp:extent cx="3209925" cy="266700"/>
                <wp:effectExtent l="0" t="0" r="0" b="0"/>
                <wp:wrapNone/>
                <wp:docPr id="108740576" name="Text Box 108740576"/>
                <wp:cNvGraphicFramePr/>
                <a:graphic xmlns:a="http://schemas.openxmlformats.org/drawingml/2006/main">
                  <a:graphicData uri="http://schemas.microsoft.com/office/word/2010/wordprocessingShape">
                    <wps:wsp>
                      <wps:cNvSpPr txBox="1"/>
                      <wps:spPr>
                        <a:xfrm>
                          <a:off x="0" y="0"/>
                          <a:ext cx="32099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7BDC98" w14:textId="77777777" w:rsidR="00397469" w:rsidRPr="005723A8" w:rsidRDefault="00397469" w:rsidP="00A5274F">
                            <w:pPr>
                              <w:rPr>
                                <w:b/>
                                <w:lang w:val="en-GB"/>
                              </w:rPr>
                            </w:pPr>
                            <w:r w:rsidRPr="006F6B30">
                              <w:rPr>
                                <w:rFonts w:ascii="Calibri" w:hAnsi="Calibri" w:cs="Calibri"/>
                                <w:b/>
                                <w:bCs/>
                              </w:rPr>
                              <w:t>Indonesia 10Y Bond Yield vs. U.S. 10Y Treasury Yield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B26AE7" id="Text Box 108740576" o:spid="_x0000_s1050" type="#_x0000_t202" style="position:absolute;left:0;text-align:left;margin-left:237.75pt;margin-top:.75pt;width:252.75pt;height:21pt;z-index:25200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" filled="f" stroked="f" strokeweight=".5pt">
                <v:textbox>
                  <w:txbxContent>
                    <w:p w14:paraId="6F7BDC98" w14:textId="77777777" w:rsidR="00397469" w:rsidRPr="005723A8" w:rsidRDefault="00397469" w:rsidP="00A5274F">
                      <w:pPr>
                        <w:rPr>
                          <w:b/>
                          <w:lang w:val="en-GB"/>
                        </w:rPr>
                      </w:pPr>
                      <w:r w:rsidRPr="006F6B30">
                        <w:rPr>
                          <w:rFonts w:ascii="Calibri" w:hAnsi="Calibri" w:cs="Calibri"/>
                          <w:b/>
                          <w:bCs/>
                        </w:rPr>
                        <w:t>Indonesia 10Y Bond Yield vs. U.S. 10Y Treasury Yield</w:t>
                      </w:r>
                    </w:p>
                  </w:txbxContent>
                </v:textbox>
              </v:shape>
            </w:pict>
          </mc:Fallback>
        </mc:AlternateContent>
      </w:r>
      <w:r w:rsidR="005723A8" w:rsidRPr="005723A8">
        <w:rPr>
          <w:noProof/>
        </w:rPr>
        <mc:AlternateContent>
          <mc:Choice Requires="wps">
            <w:drawing>
              <wp:anchor distT="0" distB="0" distL="114300" distR="114300" simplePos="0" relativeHeight="251959296" behindDoc="0" locked="0" layoutInCell="1" allowOverlap="1" wp14:anchorId="5994F9BD" wp14:editId="433DA3BF">
                <wp:simplePos x="0" y="0"/>
                <wp:positionH relativeFrom="column">
                  <wp:posOffset>-590550</wp:posOffset>
                </wp:positionH>
                <wp:positionV relativeFrom="paragraph">
                  <wp:posOffset>252095</wp:posOffset>
                </wp:positionV>
                <wp:extent cx="657860" cy="295275"/>
                <wp:effectExtent l="0" t="0" r="0" b="0"/>
                <wp:wrapNone/>
                <wp:docPr id="108740577" name="Text Box 108740577"/>
                <wp:cNvGraphicFramePr/>
                <a:graphic xmlns:a="http://schemas.openxmlformats.org/drawingml/2006/main">
                  <a:graphicData uri="http://schemas.microsoft.com/office/word/2010/wordprocessingShape">
                    <wps:wsp>
                      <wps:cNvSpPr txBox="1"/>
                      <wps:spPr>
                        <a:xfrm>
                          <a:off x="0" y="0"/>
                          <a:ext cx="65786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A2DB61" w14:textId="77777777" w:rsidR="00397469" w:rsidRPr="000F6382" w:rsidRDefault="00397469" w:rsidP="005723A8">
                            <w:pPr>
                              <w:rPr>
                                <w:rFonts w:ascii="Calibri" w:hAnsi="Calibri" w:cs="Calibri"/>
                                <w:sz w:val="20"/>
                                <w:szCs w:val="20"/>
                                <w:lang w:val="en-GB"/>
                              </w:rPr>
                            </w:pPr>
                            <w:r w:rsidRPr="000F6382">
                              <w:rPr>
                                <w:rFonts w:ascii="Calibri" w:hAnsi="Calibri" w:cs="Calibri"/>
                                <w:sz w:val="20"/>
                                <w:szCs w:val="20"/>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4F9BD" id="Text Box 108740577" o:spid="_x0000_s1051" type="#_x0000_t202" style="position:absolute;left:0;text-align:left;margin-left:-46.5pt;margin-top:19.85pt;width:51.8pt;height:23.2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" filled="f" stroked="f" strokeweight=".5pt">
                <v:textbox>
                  <w:txbxContent>
                    <w:p w14:paraId="62A2DB61" w14:textId="77777777" w:rsidR="00397469" w:rsidRPr="000F6382" w:rsidRDefault="00397469" w:rsidP="005723A8">
                      <w:pPr>
                        <w:rPr>
                          <w:rFonts w:ascii="Calibri" w:hAnsi="Calibri" w:cs="Calibri"/>
                          <w:sz w:val="20"/>
                          <w:szCs w:val="20"/>
                          <w:lang w:val="en-GB"/>
                        </w:rPr>
                      </w:pPr>
                      <w:r w:rsidRPr="000F6382">
                        <w:rPr>
                          <w:rFonts w:ascii="Calibri" w:hAnsi="Calibri" w:cs="Calibri"/>
                          <w:sz w:val="20"/>
                          <w:szCs w:val="20"/>
                          <w:lang w:val="en-GB"/>
                        </w:rPr>
                        <w:t>(%)</w:t>
                      </w:r>
                    </w:p>
                  </w:txbxContent>
                </v:textbox>
              </v:shape>
            </w:pict>
          </mc:Fallback>
        </mc:AlternateContent>
      </w:r>
    </w:p>
    <w:p w14:paraId="0299AF52" w14:textId="3C8CB5A8" w:rsidR="005723A8" w:rsidRDefault="007E0100" w:rsidP="00A5274F">
      <w:pPr>
        <w:tabs>
          <w:tab w:val="left" w:pos="7125"/>
        </w:tabs>
      </w:pPr>
      <w:r>
        <w:rPr>
          <w:noProof/>
        </w:rPr>
        <w:drawing>
          <wp:anchor distT="0" distB="0" distL="114300" distR="114300" simplePos="0" relativeHeight="252269568" behindDoc="0" locked="0" layoutInCell="1" allowOverlap="1" wp14:anchorId="6B59E33E" wp14:editId="71DB7113">
            <wp:simplePos x="0" y="0"/>
            <wp:positionH relativeFrom="column">
              <wp:posOffset>3019425</wp:posOffset>
            </wp:positionH>
            <wp:positionV relativeFrom="paragraph">
              <wp:posOffset>118745</wp:posOffset>
            </wp:positionV>
            <wp:extent cx="3390900" cy="2358390"/>
            <wp:effectExtent l="0" t="0" r="0" b="0"/>
            <wp:wrapNone/>
            <wp:docPr id="1792504314" name="Chart 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5753CE">
        <w:rPr>
          <w:noProof/>
        </w:rPr>
        <w:drawing>
          <wp:anchor distT="0" distB="0" distL="114300" distR="114300" simplePos="0" relativeHeight="252268544" behindDoc="0" locked="0" layoutInCell="1" allowOverlap="1" wp14:anchorId="59D0C518" wp14:editId="11085CA0">
            <wp:simplePos x="0" y="0"/>
            <wp:positionH relativeFrom="column">
              <wp:posOffset>-590550</wp:posOffset>
            </wp:positionH>
            <wp:positionV relativeFrom="paragraph">
              <wp:posOffset>166370</wp:posOffset>
            </wp:positionV>
            <wp:extent cx="3552825" cy="2085975"/>
            <wp:effectExtent l="0" t="0" r="0" b="0"/>
            <wp:wrapNone/>
            <wp:docPr id="102626351" name="Chart 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A5274F">
        <w:tab/>
      </w:r>
    </w:p>
    <w:p w14:paraId="5CE79549" w14:textId="5309F5A0" w:rsidR="005723A8" w:rsidRDefault="005723A8" w:rsidP="0008446D"/>
    <w:p w14:paraId="3B56E9B7" w14:textId="5CF1AD93" w:rsidR="005723A8" w:rsidRDefault="005723A8" w:rsidP="0008446D"/>
    <w:p w14:paraId="1050D3F2" w14:textId="0FE1B5AE" w:rsidR="005723A8" w:rsidRDefault="005723A8" w:rsidP="0008446D"/>
    <w:p w14:paraId="07DFA2D0" w14:textId="434524B8" w:rsidR="005723A8" w:rsidRDefault="005723A8" w:rsidP="0008446D"/>
    <w:p w14:paraId="2975CC5F" w14:textId="77777777" w:rsidR="005723A8" w:rsidRDefault="005723A8" w:rsidP="0008446D"/>
    <w:p w14:paraId="272E24F1" w14:textId="1A540E43" w:rsidR="005723A8" w:rsidRDefault="005723A8" w:rsidP="0008446D"/>
    <w:p w14:paraId="304BEF85" w14:textId="77287E85" w:rsidR="005723A8" w:rsidRDefault="00AD2FDA" w:rsidP="0008446D">
      <w:r w:rsidRPr="005723A8">
        <w:rPr>
          <w:noProof/>
        </w:rPr>
        <mc:AlternateContent>
          <mc:Choice Requires="wps">
            <w:drawing>
              <wp:anchor distT="0" distB="0" distL="114300" distR="114300" simplePos="0" relativeHeight="251958272" behindDoc="0" locked="0" layoutInCell="1" allowOverlap="1" wp14:anchorId="21004FB3" wp14:editId="5F3F705D">
                <wp:simplePos x="0" y="0"/>
                <wp:positionH relativeFrom="column">
                  <wp:posOffset>-590550</wp:posOffset>
                </wp:positionH>
                <wp:positionV relativeFrom="paragraph">
                  <wp:posOffset>318135</wp:posOffset>
                </wp:positionV>
                <wp:extent cx="1899920" cy="262890"/>
                <wp:effectExtent l="0" t="0" r="5080" b="3810"/>
                <wp:wrapNone/>
                <wp:docPr id="26" name="Text Box 26"/>
                <wp:cNvGraphicFramePr/>
                <a:graphic xmlns:a="http://schemas.openxmlformats.org/drawingml/2006/main">
                  <a:graphicData uri="http://schemas.microsoft.com/office/word/2010/wordprocessingShape">
                    <wps:wsp>
                      <wps:cNvSpPr txBox="1"/>
                      <wps:spPr>
                        <a:xfrm>
                          <a:off x="0" y="0"/>
                          <a:ext cx="1899920" cy="2628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E5680F" w14:textId="77777777" w:rsidR="00397469" w:rsidRPr="004E298E" w:rsidRDefault="00397469" w:rsidP="005723A8">
                            <w:pPr>
                              <w:rPr>
                                <w:rFonts w:ascii="Calibri" w:hAnsi="Calibri" w:cs="Calibri"/>
                                <w:b/>
                                <w:i/>
                                <w:sz w:val="16"/>
                                <w:szCs w:val="16"/>
                                <w:lang w:val="en-GB"/>
                              </w:rPr>
                            </w:pPr>
                            <w:r w:rsidRPr="004E298E">
                              <w:rPr>
                                <w:rFonts w:ascii="Calibri" w:hAnsi="Calibri" w:cs="Calibri"/>
                                <w:b/>
                                <w:i/>
                                <w:sz w:val="16"/>
                                <w:szCs w:val="16"/>
                                <w:lang w:val="en-GB"/>
                              </w:rPr>
                              <w:t xml:space="preserve">Source: </w:t>
                            </w:r>
                            <w:r>
                              <w:rPr>
                                <w:rFonts w:ascii="Calibri" w:hAnsi="Calibri" w:cs="Calibri"/>
                                <w:b/>
                                <w:i/>
                                <w:sz w:val="16"/>
                                <w:szCs w:val="16"/>
                                <w:lang w:val="en-GB"/>
                              </w:rPr>
                              <w:t xml:space="preserve">Bloomberg, </w:t>
                            </w:r>
                            <w:r w:rsidRPr="004E298E">
                              <w:rPr>
                                <w:rFonts w:ascii="Calibri" w:hAnsi="Calibri" w:cs="Calibri"/>
                                <w:b/>
                                <w:i/>
                                <w:sz w:val="16"/>
                                <w:szCs w:val="16"/>
                                <w:lang w:val="en-GB"/>
                              </w:rPr>
                              <w:t>SSI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04FB3" id="Text Box 26" o:spid="_x0000_s1052" type="#_x0000_t202" style="position:absolute;margin-left:-46.5pt;margin-top:25.05pt;width:149.6pt;height:20.7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" fillcolor="white [3201]" stroked="f" strokeweight=".5pt">
                <v:textbox>
                  <w:txbxContent>
                    <w:p w14:paraId="18E5680F" w14:textId="77777777" w:rsidR="00397469" w:rsidRPr="004E298E" w:rsidRDefault="00397469" w:rsidP="005723A8">
                      <w:pPr>
                        <w:rPr>
                          <w:rFonts w:ascii="Calibri" w:hAnsi="Calibri" w:cs="Calibri"/>
                          <w:b/>
                          <w:i/>
                          <w:sz w:val="16"/>
                          <w:szCs w:val="16"/>
                          <w:lang w:val="en-GB"/>
                        </w:rPr>
                      </w:pPr>
                      <w:r w:rsidRPr="004E298E">
                        <w:rPr>
                          <w:rFonts w:ascii="Calibri" w:hAnsi="Calibri" w:cs="Calibri"/>
                          <w:b/>
                          <w:i/>
                          <w:sz w:val="16"/>
                          <w:szCs w:val="16"/>
                          <w:lang w:val="en-GB"/>
                        </w:rPr>
                        <w:t xml:space="preserve">Source: </w:t>
                      </w:r>
                      <w:r>
                        <w:rPr>
                          <w:rFonts w:ascii="Calibri" w:hAnsi="Calibri" w:cs="Calibri"/>
                          <w:b/>
                          <w:i/>
                          <w:sz w:val="16"/>
                          <w:szCs w:val="16"/>
                          <w:lang w:val="en-GB"/>
                        </w:rPr>
                        <w:t xml:space="preserve">Bloomberg, </w:t>
                      </w:r>
                      <w:r w:rsidRPr="004E298E">
                        <w:rPr>
                          <w:rFonts w:ascii="Calibri" w:hAnsi="Calibri" w:cs="Calibri"/>
                          <w:b/>
                          <w:i/>
                          <w:sz w:val="16"/>
                          <w:szCs w:val="16"/>
                          <w:lang w:val="en-GB"/>
                        </w:rPr>
                        <w:t>SSI Research</w:t>
                      </w:r>
                    </w:p>
                  </w:txbxContent>
                </v:textbox>
              </v:shape>
            </w:pict>
          </mc:Fallback>
        </mc:AlternateContent>
      </w:r>
    </w:p>
    <w:p w14:paraId="6C307D1B" w14:textId="678A9B7E" w:rsidR="005723A8" w:rsidRDefault="00AD2FDA" w:rsidP="0008446D">
      <w:r w:rsidRPr="00A5274F">
        <w:rPr>
          <w:noProof/>
        </w:rPr>
        <mc:AlternateContent>
          <mc:Choice Requires="wps">
            <w:drawing>
              <wp:anchor distT="0" distB="0" distL="114300" distR="114300" simplePos="0" relativeHeight="252004352" behindDoc="0" locked="0" layoutInCell="1" allowOverlap="1" wp14:anchorId="6EAB3099" wp14:editId="4745710D">
                <wp:simplePos x="0" y="0"/>
                <wp:positionH relativeFrom="column">
                  <wp:posOffset>3067050</wp:posOffset>
                </wp:positionH>
                <wp:positionV relativeFrom="paragraph">
                  <wp:posOffset>33655</wp:posOffset>
                </wp:positionV>
                <wp:extent cx="1899920" cy="253365"/>
                <wp:effectExtent l="0" t="0" r="5080" b="0"/>
                <wp:wrapNone/>
                <wp:docPr id="108740578" name="Text Box 108740578"/>
                <wp:cNvGraphicFramePr/>
                <a:graphic xmlns:a="http://schemas.openxmlformats.org/drawingml/2006/main">
                  <a:graphicData uri="http://schemas.microsoft.com/office/word/2010/wordprocessingShape">
                    <wps:wsp>
                      <wps:cNvSpPr txBox="1"/>
                      <wps:spPr>
                        <a:xfrm>
                          <a:off x="0" y="0"/>
                          <a:ext cx="189992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315399" w14:textId="77777777" w:rsidR="00397469" w:rsidRPr="004E298E" w:rsidRDefault="00397469" w:rsidP="00A5274F">
                            <w:pPr>
                              <w:rPr>
                                <w:rFonts w:ascii="Calibri" w:hAnsi="Calibri" w:cs="Calibri"/>
                                <w:b/>
                                <w:i/>
                                <w:sz w:val="16"/>
                                <w:szCs w:val="16"/>
                                <w:lang w:val="en-GB"/>
                              </w:rPr>
                            </w:pPr>
                            <w:r w:rsidRPr="004E298E">
                              <w:rPr>
                                <w:rFonts w:ascii="Calibri" w:hAnsi="Calibri" w:cs="Calibri"/>
                                <w:b/>
                                <w:i/>
                                <w:sz w:val="16"/>
                                <w:szCs w:val="16"/>
                                <w:lang w:val="en-GB"/>
                              </w:rPr>
                              <w:t xml:space="preserve">Source: </w:t>
                            </w:r>
                            <w:r>
                              <w:rPr>
                                <w:rFonts w:ascii="Calibri" w:hAnsi="Calibri" w:cs="Calibri"/>
                                <w:b/>
                                <w:i/>
                                <w:sz w:val="16"/>
                                <w:szCs w:val="16"/>
                                <w:lang w:val="en-GB"/>
                              </w:rPr>
                              <w:t xml:space="preserve">Bloomberg, </w:t>
                            </w:r>
                            <w:r w:rsidRPr="004E298E">
                              <w:rPr>
                                <w:rFonts w:ascii="Calibri" w:hAnsi="Calibri" w:cs="Calibri"/>
                                <w:b/>
                                <w:i/>
                                <w:sz w:val="16"/>
                                <w:szCs w:val="16"/>
                                <w:lang w:val="en-GB"/>
                              </w:rPr>
                              <w:t>SSI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B3099" id="Text Box 108740578" o:spid="_x0000_s1053" type="#_x0000_t202" style="position:absolute;margin-left:241.5pt;margin-top:2.65pt;width:149.6pt;height:19.9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" fillcolor="white [3201]" stroked="f" strokeweight=".5pt">
                <v:textbox>
                  <w:txbxContent>
                    <w:p w14:paraId="2B315399" w14:textId="77777777" w:rsidR="00397469" w:rsidRPr="004E298E" w:rsidRDefault="00397469" w:rsidP="00A5274F">
                      <w:pPr>
                        <w:rPr>
                          <w:rFonts w:ascii="Calibri" w:hAnsi="Calibri" w:cs="Calibri"/>
                          <w:b/>
                          <w:i/>
                          <w:sz w:val="16"/>
                          <w:szCs w:val="16"/>
                          <w:lang w:val="en-GB"/>
                        </w:rPr>
                      </w:pPr>
                      <w:r w:rsidRPr="004E298E">
                        <w:rPr>
                          <w:rFonts w:ascii="Calibri" w:hAnsi="Calibri" w:cs="Calibri"/>
                          <w:b/>
                          <w:i/>
                          <w:sz w:val="16"/>
                          <w:szCs w:val="16"/>
                          <w:lang w:val="en-GB"/>
                        </w:rPr>
                        <w:t xml:space="preserve">Source: </w:t>
                      </w:r>
                      <w:r>
                        <w:rPr>
                          <w:rFonts w:ascii="Calibri" w:hAnsi="Calibri" w:cs="Calibri"/>
                          <w:b/>
                          <w:i/>
                          <w:sz w:val="16"/>
                          <w:szCs w:val="16"/>
                          <w:lang w:val="en-GB"/>
                        </w:rPr>
                        <w:t xml:space="preserve">Bloomberg, </w:t>
                      </w:r>
                      <w:r w:rsidRPr="004E298E">
                        <w:rPr>
                          <w:rFonts w:ascii="Calibri" w:hAnsi="Calibri" w:cs="Calibri"/>
                          <w:b/>
                          <w:i/>
                          <w:sz w:val="16"/>
                          <w:szCs w:val="16"/>
                          <w:lang w:val="en-GB"/>
                        </w:rPr>
                        <w:t>SSI Research</w:t>
                      </w:r>
                    </w:p>
                  </w:txbxContent>
                </v:textbox>
              </v:shape>
            </w:pict>
          </mc:Fallback>
        </mc:AlternateContent>
      </w:r>
    </w:p>
    <w:p w14:paraId="1B3C7311" w14:textId="77777777" w:rsidR="005723A8" w:rsidRDefault="005723A8" w:rsidP="0008446D"/>
    <w:p w14:paraId="79170932" w14:textId="77777777" w:rsidR="005723A8" w:rsidRDefault="005723A8" w:rsidP="0008446D"/>
    <w:p w14:paraId="03C8C1F2" w14:textId="77777777" w:rsidR="005723A8" w:rsidRDefault="005723A8" w:rsidP="0008446D"/>
    <w:p w14:paraId="47C52147" w14:textId="77777777" w:rsidR="005723A8" w:rsidRDefault="005723A8" w:rsidP="0008446D"/>
    <w:p w14:paraId="709A7BC1" w14:textId="77777777" w:rsidR="005723A8" w:rsidRDefault="005723A8" w:rsidP="0008446D"/>
    <w:p w14:paraId="718A8895" w14:textId="77777777" w:rsidR="005723A8" w:rsidRDefault="005723A8" w:rsidP="0008446D"/>
    <w:p w14:paraId="6AA6A480" w14:textId="77777777" w:rsidR="005723A8" w:rsidRDefault="005723A8" w:rsidP="0008446D"/>
    <w:p w14:paraId="1601C3C1" w14:textId="77777777" w:rsidR="005723A8" w:rsidRDefault="005723A8" w:rsidP="0008446D"/>
    <w:p w14:paraId="5CBF8340" w14:textId="77777777" w:rsidR="005723A8" w:rsidRDefault="005723A8" w:rsidP="0008446D"/>
    <w:p w14:paraId="3A1B1AAC" w14:textId="77777777" w:rsidR="005723A8" w:rsidRDefault="005723A8" w:rsidP="0008446D"/>
    <w:p w14:paraId="3CDB0BF4" w14:textId="77777777" w:rsidR="005723A8" w:rsidRDefault="005723A8" w:rsidP="0008446D"/>
    <w:p w14:paraId="3A6676D1" w14:textId="77777777" w:rsidR="005723A8" w:rsidRDefault="005723A8" w:rsidP="0008446D"/>
    <w:p w14:paraId="07E90E57" w14:textId="77777777" w:rsidR="005723A8" w:rsidRDefault="005723A8" w:rsidP="0008446D"/>
    <w:p w14:paraId="12D7CDFD" w14:textId="77777777" w:rsidR="005723A8" w:rsidRDefault="005723A8" w:rsidP="0008446D"/>
    <w:p w14:paraId="7C062717" w14:textId="77777777" w:rsidR="005723A8" w:rsidRDefault="005723A8" w:rsidP="0008446D"/>
    <w:p w14:paraId="1316A8CD" w14:textId="77777777" w:rsidR="005723A8" w:rsidRDefault="005723A8" w:rsidP="0008446D"/>
    <w:p w14:paraId="6756754C" w14:textId="77777777" w:rsidR="00C2757E" w:rsidRDefault="00C2757E" w:rsidP="0008446D"/>
    <w:p w14:paraId="7ADEC09E" w14:textId="77777777" w:rsidR="00C2757E" w:rsidRDefault="00C2757E" w:rsidP="0008446D"/>
    <w:p w14:paraId="4E906FB3" w14:textId="77777777" w:rsidR="005723A8" w:rsidRDefault="005723A8" w:rsidP="0008446D"/>
    <w:p w14:paraId="1619FB13" w14:textId="77777777" w:rsidR="005723A8" w:rsidRDefault="005723A8" w:rsidP="0008446D"/>
    <w:p w14:paraId="7DC1C198" w14:textId="337F2DB4" w:rsidR="001C6265" w:rsidRDefault="001C6265" w:rsidP="0008446D"/>
    <w:p w14:paraId="0D2CDF2E" w14:textId="64C25FB6" w:rsidR="0081618B" w:rsidRDefault="0081618B" w:rsidP="0008446D"/>
    <w:p w14:paraId="0D7A9E0A" w14:textId="529745FF" w:rsidR="005723A8" w:rsidRDefault="00AB0979" w:rsidP="009D141F">
      <w:pPr>
        <w:tabs>
          <w:tab w:val="left" w:pos="7513"/>
        </w:tabs>
      </w:pPr>
      <w:r w:rsidRPr="00AB0979">
        <w:rPr>
          <w:noProof/>
        </w:rPr>
        <w:drawing>
          <wp:anchor distT="0" distB="0" distL="114300" distR="114300" simplePos="0" relativeHeight="252321792" behindDoc="0" locked="0" layoutInCell="1" allowOverlap="1" wp14:anchorId="7A70B78C" wp14:editId="5243B95E">
            <wp:simplePos x="0" y="0"/>
            <wp:positionH relativeFrom="column">
              <wp:posOffset>-525439</wp:posOffset>
            </wp:positionH>
            <wp:positionV relativeFrom="paragraph">
              <wp:posOffset>298014</wp:posOffset>
            </wp:positionV>
            <wp:extent cx="6833582" cy="6735170"/>
            <wp:effectExtent l="0" t="0" r="5715" b="8890"/>
            <wp:wrapNone/>
            <wp:docPr id="182397967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0754" cy="6742238"/>
                    </a:xfrm>
                    <a:prstGeom prst="rect">
                      <a:avLst/>
                    </a:prstGeom>
                    <a:noFill/>
                    <a:ln>
                      <a:noFill/>
                    </a:ln>
                  </pic:spPr>
                </pic:pic>
              </a:graphicData>
            </a:graphic>
            <wp14:sizeRelH relativeFrom="page">
              <wp14:pctWidth>0</wp14:pctWidth>
            </wp14:sizeRelH>
            <wp14:sizeRelV relativeFrom="page">
              <wp14:pctHeight>0</wp14:pctHeight>
            </wp14:sizeRelV>
          </wp:anchor>
        </w:drawing>
      </w:r>
      <w:r w:rsidR="00CD65CD">
        <w:rPr>
          <w:noProof/>
        </w:rPr>
        <mc:AlternateContent>
          <mc:Choice Requires="wps">
            <w:drawing>
              <wp:anchor distT="0" distB="0" distL="114300" distR="114300" simplePos="0" relativeHeight="251967488" behindDoc="0" locked="0" layoutInCell="1" allowOverlap="1" wp14:anchorId="0B851C43" wp14:editId="3C69188F">
                <wp:simplePos x="0" y="0"/>
                <wp:positionH relativeFrom="margin">
                  <wp:posOffset>1281430</wp:posOffset>
                </wp:positionH>
                <wp:positionV relativeFrom="paragraph">
                  <wp:posOffset>38735</wp:posOffset>
                </wp:positionV>
                <wp:extent cx="3127375" cy="261620"/>
                <wp:effectExtent l="0" t="0" r="0" b="5080"/>
                <wp:wrapTight wrapText="bothSides">
                  <wp:wrapPolygon edited="0">
                    <wp:start x="0" y="0"/>
                    <wp:lineTo x="0" y="20447"/>
                    <wp:lineTo x="21446" y="20447"/>
                    <wp:lineTo x="21446" y="0"/>
                    <wp:lineTo x="0" y="0"/>
                  </wp:wrapPolygon>
                </wp:wrapTight>
                <wp:docPr id="108740579" name="Text Box 4"/>
                <wp:cNvGraphicFramePr/>
                <a:graphic xmlns:a="http://schemas.openxmlformats.org/drawingml/2006/main">
                  <a:graphicData uri="http://schemas.microsoft.com/office/word/2010/wordprocessingShape">
                    <wps:wsp>
                      <wps:cNvSpPr txBox="1"/>
                      <wps:spPr>
                        <a:xfrm>
                          <a:off x="0" y="0"/>
                          <a:ext cx="3127375" cy="261620"/>
                        </a:xfrm>
                        <a:prstGeom prst="rect">
                          <a:avLst/>
                        </a:prstGeom>
                        <a:solidFill>
                          <a:schemeClr val="lt1"/>
                        </a:solidFill>
                        <a:ln w="6350">
                          <a:noFill/>
                        </a:ln>
                      </wps:spPr>
                      <wps:txbx>
                        <w:txbxContent>
                          <w:p w14:paraId="033AE9DD" w14:textId="77777777" w:rsidR="00397469" w:rsidRPr="006F6B30" w:rsidRDefault="00397469" w:rsidP="005723A8">
                            <w:pPr>
                              <w:spacing w:after="0"/>
                              <w:jc w:val="center"/>
                              <w:rPr>
                                <w:rFonts w:ascii="Calibri" w:hAnsi="Calibri" w:cs="Calibri"/>
                                <w:b/>
                                <w:bCs/>
                              </w:rPr>
                            </w:pPr>
                            <w:proofErr w:type="spellStart"/>
                            <w:r w:rsidRPr="006F6B30">
                              <w:rPr>
                                <w:rFonts w:ascii="Calibri" w:hAnsi="Calibri" w:cs="Calibri"/>
                                <w:b/>
                                <w:bCs/>
                              </w:rPr>
                              <w:t>INDOGB</w:t>
                            </w:r>
                            <w:proofErr w:type="spellEnd"/>
                            <w:r w:rsidRPr="006F6B30">
                              <w:rPr>
                                <w:rFonts w:ascii="Calibri" w:hAnsi="Calibri" w:cs="Calibri"/>
                                <w:b/>
                                <w:bCs/>
                              </w:rPr>
                              <w:t xml:space="preserve"> Bonds 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851C43" id="Text Box 4" o:spid="_x0000_s1054" type="#_x0000_t202" style="position:absolute;margin-left:100.9pt;margin-top:3.05pt;width:246.25pt;height:20.6pt;z-index:2519674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" fillcolor="white [3201]" stroked="f" strokeweight=".5pt">
                <v:textbox>
                  <w:txbxContent>
                    <w:p w14:paraId="033AE9DD" w14:textId="77777777" w:rsidR="00397469" w:rsidRPr="006F6B30" w:rsidRDefault="00397469" w:rsidP="005723A8">
                      <w:pPr>
                        <w:spacing w:after="0"/>
                        <w:jc w:val="center"/>
                        <w:rPr>
                          <w:rFonts w:ascii="Calibri" w:hAnsi="Calibri" w:cs="Calibri"/>
                          <w:b/>
                          <w:bCs/>
                        </w:rPr>
                      </w:pPr>
                      <w:proofErr w:type="spellStart"/>
                      <w:r w:rsidRPr="006F6B30">
                        <w:rPr>
                          <w:rFonts w:ascii="Calibri" w:hAnsi="Calibri" w:cs="Calibri"/>
                          <w:b/>
                          <w:bCs/>
                        </w:rPr>
                        <w:t>INDOGB</w:t>
                      </w:r>
                      <w:proofErr w:type="spellEnd"/>
                      <w:r w:rsidRPr="006F6B30">
                        <w:rPr>
                          <w:rFonts w:ascii="Calibri" w:hAnsi="Calibri" w:cs="Calibri"/>
                          <w:b/>
                          <w:bCs/>
                        </w:rPr>
                        <w:t xml:space="preserve"> Bonds Valuation</w:t>
                      </w:r>
                    </w:p>
                  </w:txbxContent>
                </v:textbox>
                <w10:wrap type="tight" anchorx="margin"/>
              </v:shape>
            </w:pict>
          </mc:Fallback>
        </mc:AlternateContent>
      </w:r>
    </w:p>
    <w:p w14:paraId="340D8D32" w14:textId="49A3AA62" w:rsidR="005723A8" w:rsidRDefault="005723A8" w:rsidP="0008446D"/>
    <w:p w14:paraId="06EE8D69" w14:textId="3EA171CB" w:rsidR="005723A8" w:rsidRDefault="005723A8" w:rsidP="0008446D"/>
    <w:p w14:paraId="08B3AB3F" w14:textId="612187F4" w:rsidR="005723A8" w:rsidRDefault="005723A8" w:rsidP="0008446D"/>
    <w:p w14:paraId="6FBD48E8" w14:textId="77777777" w:rsidR="005723A8" w:rsidRDefault="005723A8" w:rsidP="0008446D"/>
    <w:p w14:paraId="4BA2CEE3" w14:textId="77777777" w:rsidR="005723A8" w:rsidRDefault="005723A8" w:rsidP="0008446D"/>
    <w:p w14:paraId="3FE7B5CE" w14:textId="246BB158" w:rsidR="005723A8" w:rsidRDefault="005723A8" w:rsidP="0008446D"/>
    <w:p w14:paraId="3736636C" w14:textId="4F0863C2" w:rsidR="005723A8" w:rsidRDefault="005723A8" w:rsidP="0008446D"/>
    <w:p w14:paraId="3C90F9EE" w14:textId="77777777" w:rsidR="005723A8" w:rsidRDefault="005723A8" w:rsidP="0008446D"/>
    <w:p w14:paraId="20D0F52E" w14:textId="77777777" w:rsidR="005723A8" w:rsidRDefault="005723A8" w:rsidP="0008446D"/>
    <w:p w14:paraId="0B5AB7C3" w14:textId="77777777" w:rsidR="005723A8" w:rsidRDefault="005723A8" w:rsidP="0008446D"/>
    <w:p w14:paraId="32486358" w14:textId="77777777" w:rsidR="005723A8" w:rsidRDefault="005723A8" w:rsidP="0008446D"/>
    <w:p w14:paraId="1E1806F4" w14:textId="77777777" w:rsidR="005723A8" w:rsidRDefault="005723A8" w:rsidP="0008446D"/>
    <w:p w14:paraId="1ACF8C45" w14:textId="77777777" w:rsidR="005723A8" w:rsidRDefault="005723A8" w:rsidP="0008446D"/>
    <w:p w14:paraId="2744ED70" w14:textId="77777777" w:rsidR="005723A8" w:rsidRDefault="005723A8" w:rsidP="0008446D"/>
    <w:p w14:paraId="1A55A846" w14:textId="77777777" w:rsidR="005723A8" w:rsidRDefault="005723A8" w:rsidP="0008446D"/>
    <w:p w14:paraId="63253CF3" w14:textId="77777777" w:rsidR="005723A8" w:rsidRDefault="005723A8" w:rsidP="0008446D"/>
    <w:p w14:paraId="26A026F9" w14:textId="77777777" w:rsidR="005723A8" w:rsidRDefault="005723A8" w:rsidP="0008446D"/>
    <w:p w14:paraId="6903D920" w14:textId="77777777" w:rsidR="005723A8" w:rsidRDefault="005723A8" w:rsidP="0008446D"/>
    <w:p w14:paraId="53AD8314" w14:textId="77777777" w:rsidR="005723A8" w:rsidRDefault="005723A8" w:rsidP="0008446D"/>
    <w:p w14:paraId="428A8A08" w14:textId="77777777" w:rsidR="005723A8" w:rsidRDefault="005723A8" w:rsidP="0008446D"/>
    <w:p w14:paraId="57DE20BC" w14:textId="77777777" w:rsidR="005723A8" w:rsidRDefault="005723A8" w:rsidP="00AB59B1"/>
    <w:p w14:paraId="7F9A9F3D" w14:textId="77777777" w:rsidR="005723A8" w:rsidRDefault="005723A8" w:rsidP="00AB59B1"/>
    <w:p w14:paraId="69DBEA48" w14:textId="77777777" w:rsidR="005723A8" w:rsidRDefault="005723A8" w:rsidP="00AB59B1"/>
    <w:p w14:paraId="34B7C790" w14:textId="77777777" w:rsidR="005723A8" w:rsidRDefault="005723A8" w:rsidP="00AB59B1">
      <w:r>
        <w:rPr>
          <w:noProof/>
        </w:rPr>
        <mc:AlternateContent>
          <mc:Choice Requires="wps">
            <w:drawing>
              <wp:anchor distT="0" distB="0" distL="114300" distR="114300" simplePos="0" relativeHeight="251970560" behindDoc="0" locked="0" layoutInCell="1" allowOverlap="1" wp14:anchorId="0A01ADB4" wp14:editId="7D71783A">
                <wp:simplePos x="0" y="0"/>
                <wp:positionH relativeFrom="margin">
                  <wp:posOffset>-619125</wp:posOffset>
                </wp:positionH>
                <wp:positionV relativeFrom="paragraph">
                  <wp:posOffset>180340</wp:posOffset>
                </wp:positionV>
                <wp:extent cx="3127375" cy="222250"/>
                <wp:effectExtent l="0" t="0" r="0" b="6350"/>
                <wp:wrapTight wrapText="bothSides">
                  <wp:wrapPolygon edited="0">
                    <wp:start x="0" y="0"/>
                    <wp:lineTo x="0" y="20366"/>
                    <wp:lineTo x="21446" y="20366"/>
                    <wp:lineTo x="21446" y="0"/>
                    <wp:lineTo x="0" y="0"/>
                  </wp:wrapPolygon>
                </wp:wrapTight>
                <wp:docPr id="18" name="Text Box 4"/>
                <wp:cNvGraphicFramePr/>
                <a:graphic xmlns:a="http://schemas.openxmlformats.org/drawingml/2006/main">
                  <a:graphicData uri="http://schemas.microsoft.com/office/word/2010/wordprocessingShape">
                    <wps:wsp>
                      <wps:cNvSpPr txBox="1"/>
                      <wps:spPr>
                        <a:xfrm>
                          <a:off x="0" y="0"/>
                          <a:ext cx="3127375" cy="222250"/>
                        </a:xfrm>
                        <a:prstGeom prst="rect">
                          <a:avLst/>
                        </a:prstGeom>
                        <a:solidFill>
                          <a:schemeClr val="lt1"/>
                        </a:solidFill>
                        <a:ln w="6350">
                          <a:noFill/>
                        </a:ln>
                      </wps:spPr>
                      <wps:txbx>
                        <w:txbxContent>
                          <w:p w14:paraId="27E6D3D3" w14:textId="77777777" w:rsidR="00397469" w:rsidRPr="0070024B" w:rsidRDefault="00397469" w:rsidP="005723A8">
                            <w:pPr>
                              <w:spacing w:after="0"/>
                              <w:jc w:val="both"/>
                              <w:rPr>
                                <w:rFonts w:ascii="Calibri" w:hAnsi="Calibri" w:cs="Calibri"/>
                                <w:b/>
                                <w:bCs/>
                                <w:i/>
                                <w:color w:val="000000" w:themeColor="text1"/>
                                <w:sz w:val="16"/>
                                <w:szCs w:val="16"/>
                              </w:rPr>
                            </w:pPr>
                            <w:r>
                              <w:rPr>
                                <w:rFonts w:ascii="Calibri" w:hAnsi="Calibri" w:cs="Calibri"/>
                                <w:b/>
                                <w:bCs/>
                                <w:i/>
                                <w:color w:val="000000" w:themeColor="text1"/>
                                <w:sz w:val="16"/>
                                <w:szCs w:val="16"/>
                              </w:rPr>
                              <w:t>S</w:t>
                            </w:r>
                            <w:r w:rsidRPr="0070024B">
                              <w:rPr>
                                <w:rFonts w:ascii="Calibri" w:hAnsi="Calibri" w:cs="Calibri"/>
                                <w:b/>
                                <w:bCs/>
                                <w:i/>
                                <w:color w:val="000000" w:themeColor="text1"/>
                                <w:sz w:val="16"/>
                                <w:szCs w:val="16"/>
                              </w:rPr>
                              <w:t>ource: Bloomberg, SSI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01ADB4" id="_x0000_s1055" type="#_x0000_t202" style="position:absolute;margin-left:-48.75pt;margin-top:14.2pt;width:246.25pt;height:17.5pt;z-index:2519705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" fillcolor="white [3201]" stroked="f" strokeweight=".5pt">
                <v:textbox>
                  <w:txbxContent>
                    <w:p w14:paraId="27E6D3D3" w14:textId="77777777" w:rsidR="00397469" w:rsidRPr="0070024B" w:rsidRDefault="00397469" w:rsidP="005723A8">
                      <w:pPr>
                        <w:spacing w:after="0"/>
                        <w:jc w:val="both"/>
                        <w:rPr>
                          <w:rFonts w:ascii="Calibri" w:hAnsi="Calibri" w:cs="Calibri"/>
                          <w:b/>
                          <w:bCs/>
                          <w:i/>
                          <w:color w:val="000000" w:themeColor="text1"/>
                          <w:sz w:val="16"/>
                          <w:szCs w:val="16"/>
                        </w:rPr>
                      </w:pPr>
                      <w:r>
                        <w:rPr>
                          <w:rFonts w:ascii="Calibri" w:hAnsi="Calibri" w:cs="Calibri"/>
                          <w:b/>
                          <w:bCs/>
                          <w:i/>
                          <w:color w:val="000000" w:themeColor="text1"/>
                          <w:sz w:val="16"/>
                          <w:szCs w:val="16"/>
                        </w:rPr>
                        <w:t>S</w:t>
                      </w:r>
                      <w:r w:rsidRPr="0070024B">
                        <w:rPr>
                          <w:rFonts w:ascii="Calibri" w:hAnsi="Calibri" w:cs="Calibri"/>
                          <w:b/>
                          <w:bCs/>
                          <w:i/>
                          <w:color w:val="000000" w:themeColor="text1"/>
                          <w:sz w:val="16"/>
                          <w:szCs w:val="16"/>
                        </w:rPr>
                        <w:t>ource: Bloomberg, SSI Research</w:t>
                      </w:r>
                    </w:p>
                  </w:txbxContent>
                </v:textbox>
                <w10:wrap type="tight" anchorx="margin"/>
              </v:shape>
            </w:pict>
          </mc:Fallback>
        </mc:AlternateContent>
      </w:r>
    </w:p>
    <w:p w14:paraId="096FBF60" w14:textId="77777777" w:rsidR="005723A8" w:rsidRDefault="005723A8" w:rsidP="00AB59B1"/>
    <w:p w14:paraId="1F0D741C" w14:textId="77777777" w:rsidR="005723A8" w:rsidRDefault="005723A8" w:rsidP="00AB59B1"/>
    <w:p w14:paraId="622C0C6B" w14:textId="77777777" w:rsidR="005723A8" w:rsidRDefault="005723A8" w:rsidP="00AB59B1"/>
    <w:p w14:paraId="4EE55231" w14:textId="77777777" w:rsidR="005723A8" w:rsidRDefault="005723A8" w:rsidP="00AB59B1"/>
    <w:p w14:paraId="4E8EFC2A" w14:textId="77777777" w:rsidR="005723A8" w:rsidRDefault="005723A8" w:rsidP="00AB59B1"/>
    <w:p w14:paraId="5E6CB358" w14:textId="77777777" w:rsidR="005723A8" w:rsidRDefault="005723A8" w:rsidP="00AB59B1"/>
    <w:p w14:paraId="0B2919E1" w14:textId="77777777" w:rsidR="005723A8" w:rsidRDefault="005723A8" w:rsidP="00AB59B1"/>
    <w:p w14:paraId="42D27739" w14:textId="44160539" w:rsidR="005723A8" w:rsidRDefault="00AB0979" w:rsidP="00AB59B1">
      <w:r w:rsidRPr="00AB0979">
        <w:rPr>
          <w:noProof/>
        </w:rPr>
        <w:drawing>
          <wp:anchor distT="0" distB="0" distL="114300" distR="114300" simplePos="0" relativeHeight="252322816" behindDoc="0" locked="0" layoutInCell="1" allowOverlap="1" wp14:anchorId="1577804C" wp14:editId="244E1E06">
            <wp:simplePos x="0" y="0"/>
            <wp:positionH relativeFrom="column">
              <wp:posOffset>-580030</wp:posOffset>
            </wp:positionH>
            <wp:positionV relativeFrom="paragraph">
              <wp:posOffset>338957</wp:posOffset>
            </wp:positionV>
            <wp:extent cx="7057118" cy="4476466"/>
            <wp:effectExtent l="0" t="0" r="0" b="635"/>
            <wp:wrapNone/>
            <wp:docPr id="184750452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60568" cy="4478654"/>
                    </a:xfrm>
                    <a:prstGeom prst="rect">
                      <a:avLst/>
                    </a:prstGeom>
                    <a:noFill/>
                    <a:ln>
                      <a:noFill/>
                    </a:ln>
                  </pic:spPr>
                </pic:pic>
              </a:graphicData>
            </a:graphic>
            <wp14:sizeRelH relativeFrom="page">
              <wp14:pctWidth>0</wp14:pctWidth>
            </wp14:sizeRelH>
            <wp14:sizeRelV relativeFrom="page">
              <wp14:pctHeight>0</wp14:pctHeight>
            </wp14:sizeRelV>
          </wp:anchor>
        </w:drawing>
      </w:r>
      <w:r w:rsidR="005723A8">
        <w:rPr>
          <w:noProof/>
        </w:rPr>
        <mc:AlternateContent>
          <mc:Choice Requires="wps">
            <w:drawing>
              <wp:anchor distT="0" distB="0" distL="114300" distR="114300" simplePos="0" relativeHeight="251972608" behindDoc="0" locked="0" layoutInCell="1" allowOverlap="1" wp14:anchorId="051E3EDD" wp14:editId="1319B9DC">
                <wp:simplePos x="0" y="0"/>
                <wp:positionH relativeFrom="margin">
                  <wp:posOffset>900430</wp:posOffset>
                </wp:positionH>
                <wp:positionV relativeFrom="paragraph">
                  <wp:posOffset>76200</wp:posOffset>
                </wp:positionV>
                <wp:extent cx="3127375" cy="261620"/>
                <wp:effectExtent l="0" t="0" r="0" b="5080"/>
                <wp:wrapTight wrapText="bothSides">
                  <wp:wrapPolygon edited="0">
                    <wp:start x="0" y="0"/>
                    <wp:lineTo x="0" y="20447"/>
                    <wp:lineTo x="21446" y="20447"/>
                    <wp:lineTo x="21446" y="0"/>
                    <wp:lineTo x="0" y="0"/>
                  </wp:wrapPolygon>
                </wp:wrapTight>
                <wp:docPr id="108740600" name="Text Box 4"/>
                <wp:cNvGraphicFramePr/>
                <a:graphic xmlns:a="http://schemas.openxmlformats.org/drawingml/2006/main">
                  <a:graphicData uri="http://schemas.microsoft.com/office/word/2010/wordprocessingShape">
                    <wps:wsp>
                      <wps:cNvSpPr txBox="1"/>
                      <wps:spPr>
                        <a:xfrm>
                          <a:off x="0" y="0"/>
                          <a:ext cx="3127375" cy="261620"/>
                        </a:xfrm>
                        <a:prstGeom prst="rect">
                          <a:avLst/>
                        </a:prstGeom>
                        <a:solidFill>
                          <a:schemeClr val="lt1"/>
                        </a:solidFill>
                        <a:ln w="6350">
                          <a:noFill/>
                        </a:ln>
                      </wps:spPr>
                      <wps:txbx>
                        <w:txbxContent>
                          <w:p w14:paraId="3BA7222D" w14:textId="77777777" w:rsidR="00397469" w:rsidRPr="006F6B30" w:rsidRDefault="00397469" w:rsidP="005723A8">
                            <w:pPr>
                              <w:spacing w:after="0"/>
                              <w:jc w:val="center"/>
                              <w:rPr>
                                <w:rFonts w:ascii="Calibri" w:hAnsi="Calibri" w:cs="Calibri"/>
                                <w:b/>
                                <w:bCs/>
                              </w:rPr>
                            </w:pPr>
                            <w:proofErr w:type="spellStart"/>
                            <w:r w:rsidRPr="006F6B30">
                              <w:rPr>
                                <w:rFonts w:ascii="Calibri" w:hAnsi="Calibri" w:cs="Calibri"/>
                                <w:b/>
                                <w:bCs/>
                              </w:rPr>
                              <w:t>INDOIS</w:t>
                            </w:r>
                            <w:proofErr w:type="spellEnd"/>
                            <w:r w:rsidRPr="006F6B30">
                              <w:rPr>
                                <w:rFonts w:ascii="Calibri" w:hAnsi="Calibri" w:cs="Calibri"/>
                                <w:b/>
                                <w:bCs/>
                              </w:rPr>
                              <w:t xml:space="preserve"> Bonds 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1E3EDD" id="_x0000_s1056" type="#_x0000_t202" style="position:absolute;margin-left:70.9pt;margin-top:6pt;width:246.25pt;height:20.6pt;z-index:2519726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" fillcolor="white [3201]" stroked="f" strokeweight=".5pt">
                <v:textbox>
                  <w:txbxContent>
                    <w:p w14:paraId="3BA7222D" w14:textId="77777777" w:rsidR="00397469" w:rsidRPr="006F6B30" w:rsidRDefault="00397469" w:rsidP="005723A8">
                      <w:pPr>
                        <w:spacing w:after="0"/>
                        <w:jc w:val="center"/>
                        <w:rPr>
                          <w:rFonts w:ascii="Calibri" w:hAnsi="Calibri" w:cs="Calibri"/>
                          <w:b/>
                          <w:bCs/>
                        </w:rPr>
                      </w:pPr>
                      <w:proofErr w:type="spellStart"/>
                      <w:r w:rsidRPr="006F6B30">
                        <w:rPr>
                          <w:rFonts w:ascii="Calibri" w:hAnsi="Calibri" w:cs="Calibri"/>
                          <w:b/>
                          <w:bCs/>
                        </w:rPr>
                        <w:t>INDOIS</w:t>
                      </w:r>
                      <w:proofErr w:type="spellEnd"/>
                      <w:r w:rsidRPr="006F6B30">
                        <w:rPr>
                          <w:rFonts w:ascii="Calibri" w:hAnsi="Calibri" w:cs="Calibri"/>
                          <w:b/>
                          <w:bCs/>
                        </w:rPr>
                        <w:t xml:space="preserve"> Bonds Valuation</w:t>
                      </w:r>
                    </w:p>
                  </w:txbxContent>
                </v:textbox>
                <w10:wrap type="tight" anchorx="margin"/>
              </v:shape>
            </w:pict>
          </mc:Fallback>
        </mc:AlternateContent>
      </w:r>
    </w:p>
    <w:p w14:paraId="1F349F2C" w14:textId="59704BBA" w:rsidR="005723A8" w:rsidRDefault="00E46143" w:rsidP="00AB59B1">
      <w:r>
        <w:t xml:space="preserve"> </w:t>
      </w:r>
    </w:p>
    <w:p w14:paraId="40CB302E" w14:textId="525FC192" w:rsidR="005723A8" w:rsidRDefault="005723A8" w:rsidP="00AB59B1"/>
    <w:p w14:paraId="4E041C58" w14:textId="72FCEB1F" w:rsidR="005723A8" w:rsidRDefault="005723A8" w:rsidP="00AB59B1"/>
    <w:p w14:paraId="0EC02853" w14:textId="283035BC" w:rsidR="005723A8" w:rsidRDefault="005723A8" w:rsidP="00AB59B1"/>
    <w:p w14:paraId="7CD7AF25" w14:textId="0E02C05E" w:rsidR="005723A8" w:rsidRDefault="005723A8" w:rsidP="00AB59B1"/>
    <w:p w14:paraId="79672B14" w14:textId="783A6D30" w:rsidR="005723A8" w:rsidRDefault="005723A8" w:rsidP="00AB59B1"/>
    <w:p w14:paraId="05EC9C39" w14:textId="7A907C21" w:rsidR="005723A8" w:rsidRDefault="005723A8" w:rsidP="00AB59B1"/>
    <w:p w14:paraId="6131F738" w14:textId="7102443F" w:rsidR="005723A8" w:rsidRDefault="009568D5" w:rsidP="00AB59B1">
      <w:r>
        <w:t xml:space="preserve"> </w:t>
      </w:r>
    </w:p>
    <w:p w14:paraId="54E6083E" w14:textId="52CC25D4" w:rsidR="005723A8" w:rsidRDefault="005723A8" w:rsidP="00AB59B1"/>
    <w:p w14:paraId="17D717C1" w14:textId="0C3372ED" w:rsidR="005723A8" w:rsidRDefault="005723A8" w:rsidP="00AB59B1"/>
    <w:p w14:paraId="31B709CD" w14:textId="6B6A3910" w:rsidR="005723A8" w:rsidRDefault="005723A8" w:rsidP="00AB59B1"/>
    <w:p w14:paraId="55FFCA46" w14:textId="11BEDC1D" w:rsidR="005723A8" w:rsidRDefault="005723A8" w:rsidP="00AB59B1"/>
    <w:p w14:paraId="50FFC03D" w14:textId="6FB21E21" w:rsidR="005723A8" w:rsidRDefault="005723A8" w:rsidP="00AB59B1"/>
    <w:p w14:paraId="7E7EB1B5" w14:textId="77777777" w:rsidR="005723A8" w:rsidRDefault="005723A8" w:rsidP="00AB59B1"/>
    <w:p w14:paraId="5D746CE1" w14:textId="77777777" w:rsidR="005723A8" w:rsidRDefault="005723A8" w:rsidP="00AB59B1"/>
    <w:p w14:paraId="5681E4F4" w14:textId="77777777" w:rsidR="005723A8" w:rsidRDefault="005723A8" w:rsidP="00AB59B1">
      <w:r>
        <w:rPr>
          <w:noProof/>
        </w:rPr>
        <mc:AlternateContent>
          <mc:Choice Requires="wps">
            <w:drawing>
              <wp:anchor distT="0" distB="0" distL="114300" distR="114300" simplePos="0" relativeHeight="251975680" behindDoc="0" locked="0" layoutInCell="1" allowOverlap="1" wp14:anchorId="3FFA1A4C" wp14:editId="58830A7D">
                <wp:simplePos x="0" y="0"/>
                <wp:positionH relativeFrom="margin">
                  <wp:posOffset>-704850</wp:posOffset>
                </wp:positionH>
                <wp:positionV relativeFrom="paragraph">
                  <wp:posOffset>247650</wp:posOffset>
                </wp:positionV>
                <wp:extent cx="3127375" cy="222250"/>
                <wp:effectExtent l="0" t="0" r="0" b="6350"/>
                <wp:wrapTight wrapText="bothSides">
                  <wp:wrapPolygon edited="0">
                    <wp:start x="0" y="0"/>
                    <wp:lineTo x="0" y="20366"/>
                    <wp:lineTo x="21446" y="20366"/>
                    <wp:lineTo x="21446" y="0"/>
                    <wp:lineTo x="0" y="0"/>
                  </wp:wrapPolygon>
                </wp:wrapTight>
                <wp:docPr id="108740582" name="Text Box 4"/>
                <wp:cNvGraphicFramePr/>
                <a:graphic xmlns:a="http://schemas.openxmlformats.org/drawingml/2006/main">
                  <a:graphicData uri="http://schemas.microsoft.com/office/word/2010/wordprocessingShape">
                    <wps:wsp>
                      <wps:cNvSpPr txBox="1"/>
                      <wps:spPr>
                        <a:xfrm>
                          <a:off x="0" y="0"/>
                          <a:ext cx="3127375" cy="222250"/>
                        </a:xfrm>
                        <a:prstGeom prst="rect">
                          <a:avLst/>
                        </a:prstGeom>
                        <a:solidFill>
                          <a:schemeClr val="lt1"/>
                        </a:solidFill>
                        <a:ln w="6350">
                          <a:noFill/>
                        </a:ln>
                      </wps:spPr>
                      <wps:txbx>
                        <w:txbxContent>
                          <w:p w14:paraId="6F38EE16" w14:textId="77777777" w:rsidR="00397469" w:rsidRPr="0070024B" w:rsidRDefault="00397469" w:rsidP="005723A8">
                            <w:pPr>
                              <w:spacing w:after="0"/>
                              <w:jc w:val="both"/>
                              <w:rPr>
                                <w:rFonts w:ascii="Calibri" w:hAnsi="Calibri" w:cs="Calibri"/>
                                <w:b/>
                                <w:bCs/>
                                <w:i/>
                                <w:color w:val="000000" w:themeColor="text1"/>
                                <w:sz w:val="16"/>
                                <w:szCs w:val="16"/>
                              </w:rPr>
                            </w:pPr>
                            <w:r>
                              <w:rPr>
                                <w:rFonts w:ascii="Calibri" w:hAnsi="Calibri" w:cs="Calibri"/>
                                <w:b/>
                                <w:bCs/>
                                <w:i/>
                                <w:color w:val="000000" w:themeColor="text1"/>
                                <w:sz w:val="16"/>
                                <w:szCs w:val="16"/>
                              </w:rPr>
                              <w:t>S</w:t>
                            </w:r>
                            <w:r w:rsidRPr="0070024B">
                              <w:rPr>
                                <w:rFonts w:ascii="Calibri" w:hAnsi="Calibri" w:cs="Calibri"/>
                                <w:b/>
                                <w:bCs/>
                                <w:i/>
                                <w:color w:val="000000" w:themeColor="text1"/>
                                <w:sz w:val="16"/>
                                <w:szCs w:val="16"/>
                              </w:rPr>
                              <w:t>ource: Bloomberg, SSI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FA1A4C" id="_x0000_s1057" type="#_x0000_t202" style="position:absolute;margin-left:-55.5pt;margin-top:19.5pt;width:246.25pt;height:17.5pt;z-index:2519756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" fillcolor="white [3201]" stroked="f" strokeweight=".5pt">
                <v:textbox>
                  <w:txbxContent>
                    <w:p w14:paraId="6F38EE16" w14:textId="77777777" w:rsidR="00397469" w:rsidRPr="0070024B" w:rsidRDefault="00397469" w:rsidP="005723A8">
                      <w:pPr>
                        <w:spacing w:after="0"/>
                        <w:jc w:val="both"/>
                        <w:rPr>
                          <w:rFonts w:ascii="Calibri" w:hAnsi="Calibri" w:cs="Calibri"/>
                          <w:b/>
                          <w:bCs/>
                          <w:i/>
                          <w:color w:val="000000" w:themeColor="text1"/>
                          <w:sz w:val="16"/>
                          <w:szCs w:val="16"/>
                        </w:rPr>
                      </w:pPr>
                      <w:r>
                        <w:rPr>
                          <w:rFonts w:ascii="Calibri" w:hAnsi="Calibri" w:cs="Calibri"/>
                          <w:b/>
                          <w:bCs/>
                          <w:i/>
                          <w:color w:val="000000" w:themeColor="text1"/>
                          <w:sz w:val="16"/>
                          <w:szCs w:val="16"/>
                        </w:rPr>
                        <w:t>S</w:t>
                      </w:r>
                      <w:r w:rsidRPr="0070024B">
                        <w:rPr>
                          <w:rFonts w:ascii="Calibri" w:hAnsi="Calibri" w:cs="Calibri"/>
                          <w:b/>
                          <w:bCs/>
                          <w:i/>
                          <w:color w:val="000000" w:themeColor="text1"/>
                          <w:sz w:val="16"/>
                          <w:szCs w:val="16"/>
                        </w:rPr>
                        <w:t>ource: Bloomberg, SSI Research</w:t>
                      </w:r>
                    </w:p>
                  </w:txbxContent>
                </v:textbox>
                <w10:wrap type="tight" anchorx="margin"/>
              </v:shape>
            </w:pict>
          </mc:Fallback>
        </mc:AlternateContent>
      </w:r>
    </w:p>
    <w:p w14:paraId="50395016" w14:textId="77777777" w:rsidR="005723A8" w:rsidRDefault="005723A8" w:rsidP="00AB59B1"/>
    <w:p w14:paraId="41C247F7" w14:textId="77777777" w:rsidR="005723A8" w:rsidRDefault="005723A8" w:rsidP="000647C8">
      <w:pPr>
        <w:tabs>
          <w:tab w:val="left" w:pos="4410"/>
        </w:tabs>
      </w:pPr>
    </w:p>
    <w:p w14:paraId="554F9EC1" w14:textId="77777777" w:rsidR="005723A8" w:rsidRDefault="005723A8" w:rsidP="00AB59B1"/>
    <w:p w14:paraId="6A8A2BA6" w14:textId="77777777" w:rsidR="005723A8" w:rsidRDefault="005723A8" w:rsidP="00AB59B1"/>
    <w:p w14:paraId="51B981D4" w14:textId="77777777" w:rsidR="005723A8" w:rsidRDefault="005723A8" w:rsidP="00AB59B1"/>
    <w:p w14:paraId="54B68BE3" w14:textId="77777777" w:rsidR="005723A8" w:rsidRDefault="005723A8" w:rsidP="00AB59B1"/>
    <w:p w14:paraId="7A21768D" w14:textId="77777777" w:rsidR="005723A8" w:rsidRDefault="005723A8" w:rsidP="00AB59B1"/>
    <w:p w14:paraId="70CDFF6C" w14:textId="77777777" w:rsidR="005723A8" w:rsidRDefault="005723A8" w:rsidP="00AB59B1"/>
    <w:p w14:paraId="29CCCA59" w14:textId="77777777" w:rsidR="005723A8" w:rsidRDefault="005723A8" w:rsidP="00AB59B1"/>
    <w:p w14:paraId="307B7267" w14:textId="77777777" w:rsidR="005723A8" w:rsidRDefault="005723A8" w:rsidP="00AB59B1"/>
    <w:p w14:paraId="0AE0AA7E" w14:textId="77777777" w:rsidR="005723A8" w:rsidRDefault="005723A8" w:rsidP="00AB59B1"/>
    <w:p w14:paraId="67F96BC7" w14:textId="77777777" w:rsidR="005723A8" w:rsidRDefault="005723A8" w:rsidP="00AB59B1"/>
    <w:p w14:paraId="66A8A07C" w14:textId="77777777" w:rsidR="005723A8" w:rsidRDefault="005723A8" w:rsidP="00AB59B1"/>
    <w:p w14:paraId="6E21A42A" w14:textId="77777777" w:rsidR="005723A8" w:rsidRDefault="005723A8" w:rsidP="00AB59B1"/>
    <w:p w14:paraId="1BA3C769" w14:textId="77777777" w:rsidR="00AB59B1" w:rsidRDefault="00AB59B1" w:rsidP="00AB59B1"/>
    <w:p w14:paraId="7525CD33" w14:textId="6C5CA076" w:rsidR="00AB11E7" w:rsidRPr="00AB11E7" w:rsidRDefault="00EF2CC5" w:rsidP="00AB11E7">
      <w:r>
        <w:rPr>
          <w:noProof/>
        </w:rPr>
        <mc:AlternateContent>
          <mc:Choice Requires="wps">
            <w:drawing>
              <wp:anchor distT="0" distB="0" distL="114300" distR="114300" simplePos="0" relativeHeight="251940864" behindDoc="0" locked="0" layoutInCell="1" allowOverlap="1" wp14:anchorId="53091AC2" wp14:editId="6A049430">
                <wp:simplePos x="0" y="0"/>
                <wp:positionH relativeFrom="column">
                  <wp:posOffset>-707019</wp:posOffset>
                </wp:positionH>
                <wp:positionV relativeFrom="paragraph">
                  <wp:posOffset>7211060</wp:posOffset>
                </wp:positionV>
                <wp:extent cx="7142060" cy="948906"/>
                <wp:effectExtent l="0" t="0" r="20955" b="22860"/>
                <wp:wrapNone/>
                <wp:docPr id="1675740997" name="Text Box 1675740997"/>
                <wp:cNvGraphicFramePr/>
                <a:graphic xmlns:a="http://schemas.openxmlformats.org/drawingml/2006/main">
                  <a:graphicData uri="http://schemas.microsoft.com/office/word/2010/wordprocessingShape">
                    <wps:wsp>
                      <wps:cNvSpPr txBox="1"/>
                      <wps:spPr>
                        <a:xfrm>
                          <a:off x="0" y="0"/>
                          <a:ext cx="7142060" cy="948906"/>
                        </a:xfrm>
                        <a:prstGeom prst="rect">
                          <a:avLst/>
                        </a:prstGeom>
                        <a:solidFill>
                          <a:srgbClr val="17365D"/>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2192FB" w14:textId="77777777" w:rsidR="00397469" w:rsidRPr="00EF2CC5" w:rsidRDefault="00397469" w:rsidP="00AB11E7">
                            <w:pPr>
                              <w:spacing w:after="0"/>
                              <w:jc w:val="both"/>
                              <w:rPr>
                                <w:b/>
                                <w:bCs/>
                                <w:sz w:val="15"/>
                                <w:szCs w:val="15"/>
                              </w:rPr>
                            </w:pPr>
                            <w:r w:rsidRPr="00EF2CC5">
                              <w:rPr>
                                <w:rStyle w:val="oypena"/>
                                <w:color w:val="FFFFFF"/>
                                <w:sz w:val="15"/>
                                <w:szCs w:val="15"/>
                              </w:rPr>
                              <w:t xml:space="preserve">DISCLAIMERS: The views expressed in this research accurately reflect the personal views of the analyst(s) about the subject securities or issuers and no part of the compensation of the analyst(s) was, is, or will be directly or indirectly related to the inclusion of specific recommendations or views in this research. The analyst(s) principally responsible for the preparation of this research has taken reasonable care to achieve and maintain independence and objectivity in making any recommendations. This document is for information only and for the use of the recipient. It is not to be reproduced or copied or made available to others. Under no circumstances is it to be considered as an offer to sell or solicitation to buy any security. Any recommendation contained in this report may not be suitable for all investors. Moreover, although the information contained herein has been obtained from sources believed to be reliable, its accuracy, completeness and reliability cannot be guaranteed. All rights reserved by PT Samuel </w:t>
                            </w:r>
                            <w:proofErr w:type="spellStart"/>
                            <w:r w:rsidRPr="00EF2CC5">
                              <w:rPr>
                                <w:rStyle w:val="oypena"/>
                                <w:color w:val="FFFFFF"/>
                                <w:sz w:val="15"/>
                                <w:szCs w:val="15"/>
                              </w:rPr>
                              <w:t>Sekuritas</w:t>
                            </w:r>
                            <w:proofErr w:type="spellEnd"/>
                            <w:r w:rsidRPr="00EF2CC5">
                              <w:rPr>
                                <w:rStyle w:val="oypena"/>
                                <w:color w:val="FFFFFF"/>
                                <w:sz w:val="15"/>
                                <w:szCs w:val="15"/>
                              </w:rPr>
                              <w:t xml:space="preserve"> Indonesia.</w:t>
                            </w:r>
                          </w:p>
                          <w:p w14:paraId="3410909C" w14:textId="77777777" w:rsidR="00397469" w:rsidRPr="00EF2CC5" w:rsidRDefault="00397469">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91AC2" id="Text Box 1675740997" o:spid="_x0000_s1058" type="#_x0000_t202" style="position:absolute;margin-left:-55.65pt;margin-top:567.8pt;width:562.35pt;height:74.7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" fillcolor="#17365d" strokeweight=".5pt">
                <v:textbox>
                  <w:txbxContent>
                    <w:p w14:paraId="452192FB" w14:textId="77777777" w:rsidR="00397469" w:rsidRPr="00EF2CC5" w:rsidRDefault="00397469" w:rsidP="00AB11E7">
                      <w:pPr>
                        <w:spacing w:after="0"/>
                        <w:jc w:val="both"/>
                        <w:rPr>
                          <w:b/>
                          <w:bCs/>
                          <w:sz w:val="15"/>
                          <w:szCs w:val="15"/>
                        </w:rPr>
                      </w:pPr>
                      <w:r w:rsidRPr="00EF2CC5">
                        <w:rPr>
                          <w:rStyle w:val="oypena"/>
                          <w:color w:val="FFFFFF"/>
                          <w:sz w:val="15"/>
                          <w:szCs w:val="15"/>
                        </w:rPr>
                        <w:t xml:space="preserve">DISCLAIMERS: The views expressed in this research accurately reflect the personal views of the analyst(s) about the subject securities or issuers and no part of the compensation of the analyst(s) was, is, or will be directly or indirectly related to the inclusion of specific recommendations or views in this research. The analyst(s) principally responsible for the preparation of this research has taken reasonable care to achieve and maintain independence and objectivity in making any recommendations. This document is for information only and for the use of the recipient. It is not to be reproduced or copied or made available to others. Under no circumstances is it to be considered as an offer to sell or solicitation to buy any security. Any recommendation contained in this report may not be suitable for all investors. Moreover, although the information contained herein has been obtained from sources believed to be reliable, its accuracy, completeness and reliability cannot be guaranteed. All rights reserved by PT Samuel </w:t>
                      </w:r>
                      <w:proofErr w:type="spellStart"/>
                      <w:r w:rsidRPr="00EF2CC5">
                        <w:rPr>
                          <w:rStyle w:val="oypena"/>
                          <w:color w:val="FFFFFF"/>
                          <w:sz w:val="15"/>
                          <w:szCs w:val="15"/>
                        </w:rPr>
                        <w:t>Sekuritas</w:t>
                      </w:r>
                      <w:proofErr w:type="spellEnd"/>
                      <w:r w:rsidRPr="00EF2CC5">
                        <w:rPr>
                          <w:rStyle w:val="oypena"/>
                          <w:color w:val="FFFFFF"/>
                          <w:sz w:val="15"/>
                          <w:szCs w:val="15"/>
                        </w:rPr>
                        <w:t xml:space="preserve"> Indonesia.</w:t>
                      </w:r>
                    </w:p>
                    <w:p w14:paraId="3410909C" w14:textId="77777777" w:rsidR="00397469" w:rsidRPr="00EF2CC5" w:rsidRDefault="00397469">
                      <w:pPr>
                        <w:rPr>
                          <w:sz w:val="16"/>
                          <w:szCs w:val="16"/>
                        </w:rPr>
                      </w:pPr>
                    </w:p>
                  </w:txbxContent>
                </v:textbox>
              </v:shape>
            </w:pict>
          </mc:Fallback>
        </mc:AlternateContent>
      </w:r>
    </w:p>
    <w:tbl>
      <w:tblPr>
        <w:tblpPr w:leftFromText="180" w:rightFromText="180" w:vertAnchor="page" w:horzAnchor="margin" w:tblpXSpec="center" w:tblpY="2961"/>
        <w:tblW w:w="10593" w:type="dxa"/>
        <w:tblLayout w:type="fixed"/>
        <w:tblLook w:val="04A0" w:firstRow="1" w:lastRow="0" w:firstColumn="1" w:lastColumn="0" w:noHBand="0" w:noVBand="1"/>
      </w:tblPr>
      <w:tblGrid>
        <w:gridCol w:w="2194"/>
        <w:gridCol w:w="4409"/>
        <w:gridCol w:w="2595"/>
        <w:gridCol w:w="1395"/>
      </w:tblGrid>
      <w:tr w:rsidR="005D744C" w:rsidRPr="005D744C" w14:paraId="4F8232AD" w14:textId="77777777" w:rsidTr="00DA4470">
        <w:trPr>
          <w:trHeight w:val="20"/>
        </w:trPr>
        <w:tc>
          <w:tcPr>
            <w:tcW w:w="2194" w:type="dxa"/>
            <w:tcBorders>
              <w:top w:val="nil"/>
              <w:left w:val="single" w:sz="12" w:space="0" w:color="17365D"/>
              <w:bottom w:val="nil"/>
              <w:right w:val="nil"/>
            </w:tcBorders>
            <w:shd w:val="clear" w:color="000000" w:fill="17385D"/>
            <w:vAlign w:val="center"/>
            <w:hideMark/>
          </w:tcPr>
          <w:p w14:paraId="48B83D59" w14:textId="77777777" w:rsidR="005D744C" w:rsidRPr="005D744C" w:rsidRDefault="005D744C" w:rsidP="00DA4470">
            <w:pPr>
              <w:spacing w:after="0" w:line="22" w:lineRule="atLeast"/>
              <w:rPr>
                <w:rFonts w:eastAsia="Times New Roman" w:cstheme="minorHAnsi"/>
                <w:b/>
                <w:color w:val="FFFFFF" w:themeColor="background1"/>
                <w:sz w:val="16"/>
                <w:szCs w:val="16"/>
                <w:lang w:val="en-GB"/>
              </w:rPr>
            </w:pPr>
            <w:r w:rsidRPr="005D744C">
              <w:rPr>
                <w:rFonts w:eastAsia="Times New Roman" w:cstheme="minorHAnsi"/>
                <w:b/>
                <w:color w:val="FFFFFF" w:themeColor="background1"/>
                <w:sz w:val="16"/>
                <w:szCs w:val="16"/>
                <w:lang w:val="en-GB"/>
              </w:rPr>
              <w:t>Research Team</w:t>
            </w:r>
          </w:p>
        </w:tc>
        <w:tc>
          <w:tcPr>
            <w:tcW w:w="4409" w:type="dxa"/>
            <w:tcBorders>
              <w:top w:val="nil"/>
              <w:left w:val="nil"/>
              <w:bottom w:val="nil"/>
              <w:right w:val="nil"/>
            </w:tcBorders>
            <w:shd w:val="clear" w:color="000000" w:fill="17365D"/>
            <w:hideMark/>
          </w:tcPr>
          <w:p w14:paraId="5F166276" w14:textId="77777777" w:rsidR="005D744C" w:rsidRPr="005D744C" w:rsidRDefault="005D744C" w:rsidP="00DA4470">
            <w:pPr>
              <w:spacing w:after="0" w:line="22" w:lineRule="atLeast"/>
              <w:rPr>
                <w:rFonts w:eastAsia="Times New Roman" w:cstheme="minorHAnsi"/>
                <w:b/>
                <w:color w:val="FFFFFF" w:themeColor="background1"/>
                <w:sz w:val="16"/>
                <w:szCs w:val="16"/>
                <w:lang w:val="en-GB"/>
              </w:rPr>
            </w:pPr>
            <w:r w:rsidRPr="005D744C">
              <w:rPr>
                <w:rFonts w:eastAsia="Times New Roman" w:cstheme="minorHAnsi"/>
                <w:b/>
                <w:color w:val="FFFFFF" w:themeColor="background1"/>
                <w:sz w:val="16"/>
                <w:szCs w:val="16"/>
                <w:lang w:val="en-GB"/>
              </w:rPr>
              <w:t> </w:t>
            </w:r>
          </w:p>
        </w:tc>
        <w:tc>
          <w:tcPr>
            <w:tcW w:w="2595" w:type="dxa"/>
            <w:tcBorders>
              <w:top w:val="nil"/>
              <w:left w:val="nil"/>
              <w:bottom w:val="nil"/>
              <w:right w:val="nil"/>
            </w:tcBorders>
            <w:shd w:val="clear" w:color="000000" w:fill="17365D"/>
            <w:hideMark/>
          </w:tcPr>
          <w:p w14:paraId="78CC2E9E" w14:textId="77777777" w:rsidR="005D744C" w:rsidRPr="005D744C" w:rsidRDefault="005D744C" w:rsidP="00DA4470">
            <w:pPr>
              <w:spacing w:after="0" w:line="22" w:lineRule="atLeast"/>
              <w:rPr>
                <w:rFonts w:eastAsia="Times New Roman" w:cstheme="minorHAnsi"/>
                <w:b/>
                <w:color w:val="FFFFFF" w:themeColor="background1"/>
                <w:sz w:val="16"/>
                <w:szCs w:val="16"/>
                <w:lang w:val="en-GB"/>
              </w:rPr>
            </w:pPr>
            <w:r w:rsidRPr="005D744C">
              <w:rPr>
                <w:rFonts w:eastAsia="Times New Roman" w:cstheme="minorHAnsi"/>
                <w:b/>
                <w:color w:val="FFFFFF" w:themeColor="background1"/>
                <w:sz w:val="16"/>
                <w:szCs w:val="16"/>
                <w:lang w:val="en-GB"/>
              </w:rPr>
              <w:t> </w:t>
            </w:r>
          </w:p>
        </w:tc>
        <w:tc>
          <w:tcPr>
            <w:tcW w:w="1395" w:type="dxa"/>
            <w:tcBorders>
              <w:top w:val="nil"/>
              <w:left w:val="nil"/>
              <w:bottom w:val="nil"/>
              <w:right w:val="single" w:sz="12" w:space="0" w:color="002060"/>
            </w:tcBorders>
            <w:shd w:val="clear" w:color="000000" w:fill="17365D"/>
            <w:hideMark/>
          </w:tcPr>
          <w:p w14:paraId="4C2556DD" w14:textId="77777777" w:rsidR="005D744C" w:rsidRPr="005D744C" w:rsidRDefault="005D744C" w:rsidP="00DA4470">
            <w:pPr>
              <w:spacing w:after="0" w:line="22" w:lineRule="atLeast"/>
              <w:rPr>
                <w:rFonts w:eastAsia="Times New Roman" w:cstheme="minorHAnsi"/>
                <w:b/>
                <w:color w:val="FFFFFF" w:themeColor="background1"/>
                <w:sz w:val="16"/>
                <w:szCs w:val="16"/>
                <w:lang w:val="en-GB"/>
              </w:rPr>
            </w:pPr>
            <w:r w:rsidRPr="005D744C">
              <w:rPr>
                <w:rFonts w:eastAsia="Times New Roman" w:cstheme="minorHAnsi"/>
                <w:b/>
                <w:color w:val="FFFFFF" w:themeColor="background1"/>
                <w:sz w:val="16"/>
                <w:szCs w:val="16"/>
                <w:lang w:val="en-GB"/>
              </w:rPr>
              <w:t> </w:t>
            </w:r>
          </w:p>
        </w:tc>
      </w:tr>
      <w:tr w:rsidR="005D744C" w:rsidRPr="005D744C" w14:paraId="00078AF0" w14:textId="77777777" w:rsidTr="00DA4470">
        <w:trPr>
          <w:trHeight w:val="20"/>
        </w:trPr>
        <w:tc>
          <w:tcPr>
            <w:tcW w:w="2194" w:type="dxa"/>
            <w:tcBorders>
              <w:top w:val="nil"/>
              <w:left w:val="single" w:sz="12" w:space="0" w:color="17365D"/>
              <w:bottom w:val="nil"/>
              <w:right w:val="nil"/>
            </w:tcBorders>
            <w:shd w:val="clear" w:color="auto" w:fill="FFFFFF"/>
            <w:vAlign w:val="center"/>
            <w:hideMark/>
          </w:tcPr>
          <w:p w14:paraId="50DF013F"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Harry Su </w:t>
            </w:r>
          </w:p>
        </w:tc>
        <w:tc>
          <w:tcPr>
            <w:tcW w:w="4409" w:type="dxa"/>
            <w:tcBorders>
              <w:top w:val="nil"/>
              <w:left w:val="nil"/>
              <w:bottom w:val="nil"/>
              <w:right w:val="nil"/>
            </w:tcBorders>
            <w:shd w:val="clear" w:color="auto" w:fill="FFFFFF"/>
            <w:vAlign w:val="center"/>
            <w:hideMark/>
          </w:tcPr>
          <w:p w14:paraId="163FA508"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Managing Director of Research &amp; Digital Production</w:t>
            </w:r>
          </w:p>
        </w:tc>
        <w:tc>
          <w:tcPr>
            <w:tcW w:w="2595" w:type="dxa"/>
            <w:tcBorders>
              <w:top w:val="nil"/>
              <w:left w:val="nil"/>
              <w:bottom w:val="nil"/>
              <w:right w:val="nil"/>
            </w:tcBorders>
            <w:shd w:val="clear" w:color="auto" w:fill="FFFFFF"/>
            <w:vAlign w:val="center"/>
            <w:hideMark/>
          </w:tcPr>
          <w:p w14:paraId="22AAE0E6"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harry.su@samuel.co.id</w:t>
            </w:r>
            <w:proofErr w:type="spellEnd"/>
          </w:p>
        </w:tc>
        <w:tc>
          <w:tcPr>
            <w:tcW w:w="1395" w:type="dxa"/>
            <w:tcBorders>
              <w:top w:val="nil"/>
              <w:left w:val="nil"/>
              <w:bottom w:val="nil"/>
              <w:right w:val="single" w:sz="12" w:space="0" w:color="002060"/>
            </w:tcBorders>
            <w:shd w:val="clear" w:color="auto" w:fill="FFFFFF"/>
            <w:vAlign w:val="center"/>
            <w:hideMark/>
          </w:tcPr>
          <w:p w14:paraId="1082ABDA"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+6221 2854 8100</w:t>
            </w:r>
          </w:p>
        </w:tc>
      </w:tr>
      <w:tr w:rsidR="005D744C" w:rsidRPr="005D744C" w14:paraId="704127C7" w14:textId="77777777" w:rsidTr="00DA4470">
        <w:trPr>
          <w:trHeight w:val="20"/>
        </w:trPr>
        <w:tc>
          <w:tcPr>
            <w:tcW w:w="2194" w:type="dxa"/>
            <w:tcBorders>
              <w:top w:val="nil"/>
              <w:left w:val="single" w:sz="12" w:space="0" w:color="17365D"/>
              <w:bottom w:val="nil"/>
              <w:right w:val="nil"/>
            </w:tcBorders>
            <w:shd w:val="clear" w:color="auto" w:fill="DAEEF3"/>
            <w:vAlign w:val="center"/>
          </w:tcPr>
          <w:p w14:paraId="3C69CA44"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Prasetya</w:t>
            </w:r>
            <w:proofErr w:type="spellEnd"/>
            <w:r w:rsidRPr="005D744C">
              <w:rPr>
                <w:rFonts w:eastAsia="Times New Roman" w:cstheme="minorHAnsi"/>
                <w:color w:val="000000"/>
                <w:sz w:val="16"/>
                <w:szCs w:val="16"/>
                <w:lang w:val="en-GB"/>
              </w:rPr>
              <w:t xml:space="preserve"> Gunadi </w:t>
            </w:r>
          </w:p>
        </w:tc>
        <w:tc>
          <w:tcPr>
            <w:tcW w:w="4409" w:type="dxa"/>
            <w:tcBorders>
              <w:top w:val="nil"/>
              <w:left w:val="nil"/>
              <w:bottom w:val="nil"/>
              <w:right w:val="nil"/>
            </w:tcBorders>
            <w:shd w:val="clear" w:color="auto" w:fill="DAEEF3"/>
            <w:vAlign w:val="center"/>
          </w:tcPr>
          <w:p w14:paraId="41816B92"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Head of Equity Research, Strategy, Banking</w:t>
            </w:r>
          </w:p>
        </w:tc>
        <w:tc>
          <w:tcPr>
            <w:tcW w:w="2595" w:type="dxa"/>
            <w:tcBorders>
              <w:top w:val="nil"/>
              <w:left w:val="nil"/>
              <w:bottom w:val="nil"/>
              <w:right w:val="nil"/>
            </w:tcBorders>
            <w:shd w:val="clear" w:color="auto" w:fill="DAEEF3"/>
            <w:vAlign w:val="center"/>
          </w:tcPr>
          <w:p w14:paraId="1D08917D"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prasetya.gunadi@samuel.co.id</w:t>
            </w:r>
            <w:proofErr w:type="spellEnd"/>
          </w:p>
        </w:tc>
        <w:tc>
          <w:tcPr>
            <w:tcW w:w="1395" w:type="dxa"/>
            <w:tcBorders>
              <w:top w:val="nil"/>
              <w:left w:val="nil"/>
              <w:bottom w:val="nil"/>
              <w:right w:val="single" w:sz="12" w:space="0" w:color="002060"/>
            </w:tcBorders>
            <w:shd w:val="clear" w:color="auto" w:fill="DAEEF3"/>
            <w:vAlign w:val="center"/>
          </w:tcPr>
          <w:p w14:paraId="6CC22CE4"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+6221 2854 8320</w:t>
            </w:r>
          </w:p>
        </w:tc>
      </w:tr>
      <w:tr w:rsidR="005D744C" w:rsidRPr="005D744C" w14:paraId="0FB2BC0D" w14:textId="77777777" w:rsidTr="00DA4470">
        <w:trPr>
          <w:trHeight w:val="20"/>
        </w:trPr>
        <w:tc>
          <w:tcPr>
            <w:tcW w:w="2194" w:type="dxa"/>
            <w:tcBorders>
              <w:left w:val="single" w:sz="12" w:space="0" w:color="002060"/>
              <w:right w:val="nil"/>
            </w:tcBorders>
            <w:shd w:val="clear" w:color="auto" w:fill="FFFFFF"/>
            <w:vAlign w:val="center"/>
            <w:hideMark/>
          </w:tcPr>
          <w:p w14:paraId="0E9FEE5D"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Fithra</w:t>
            </w:r>
            <w:proofErr w:type="spellEnd"/>
            <w:r w:rsidRPr="005D744C">
              <w:rPr>
                <w:rFonts w:eastAsia="Times New Roman" w:cstheme="minorHAnsi"/>
                <w:color w:val="000000"/>
                <w:sz w:val="16"/>
                <w:szCs w:val="16"/>
                <w:lang w:val="en-GB"/>
              </w:rPr>
              <w:t xml:space="preserve"> Faisal </w:t>
            </w:r>
            <w:proofErr w:type="spellStart"/>
            <w:r w:rsidRPr="005D744C">
              <w:rPr>
                <w:rFonts w:eastAsia="Times New Roman" w:cstheme="minorHAnsi"/>
                <w:color w:val="000000"/>
                <w:sz w:val="16"/>
                <w:szCs w:val="16"/>
                <w:lang w:val="en-GB"/>
              </w:rPr>
              <w:t>Hastiadi</w:t>
            </w:r>
            <w:proofErr w:type="spellEnd"/>
            <w:r w:rsidRPr="005D744C">
              <w:rPr>
                <w:rFonts w:eastAsia="Times New Roman" w:cstheme="minorHAnsi"/>
                <w:color w:val="000000"/>
                <w:sz w:val="16"/>
                <w:szCs w:val="16"/>
                <w:lang w:val="en-GB"/>
              </w:rPr>
              <w:t xml:space="preserve">, </w:t>
            </w:r>
            <w:proofErr w:type="spellStart"/>
            <w:proofErr w:type="gramStart"/>
            <w:r w:rsidRPr="005D744C">
              <w:rPr>
                <w:rFonts w:eastAsia="Times New Roman" w:cstheme="minorHAnsi"/>
                <w:color w:val="000000"/>
                <w:sz w:val="16"/>
                <w:szCs w:val="16"/>
                <w:lang w:val="en-GB"/>
              </w:rPr>
              <w:t>Ph.D</w:t>
            </w:r>
            <w:proofErr w:type="spellEnd"/>
            <w:proofErr w:type="gramEnd"/>
          </w:p>
        </w:tc>
        <w:tc>
          <w:tcPr>
            <w:tcW w:w="4409" w:type="dxa"/>
            <w:tcBorders>
              <w:left w:val="nil"/>
              <w:right w:val="nil"/>
            </w:tcBorders>
            <w:shd w:val="clear" w:color="auto" w:fill="FFFFFF"/>
            <w:vAlign w:val="center"/>
            <w:hideMark/>
          </w:tcPr>
          <w:p w14:paraId="28881D02" w14:textId="13CDE8D0" w:rsidR="005D744C" w:rsidRPr="005D744C" w:rsidRDefault="005D744C" w:rsidP="000B604A">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Senior </w:t>
            </w:r>
            <w:r w:rsidR="000B604A">
              <w:rPr>
                <w:rFonts w:eastAsia="Times New Roman" w:cstheme="minorHAnsi"/>
                <w:color w:val="000000"/>
                <w:sz w:val="16"/>
                <w:szCs w:val="16"/>
                <w:lang w:val="en-GB"/>
              </w:rPr>
              <w:t>Macro Strategist</w:t>
            </w:r>
          </w:p>
        </w:tc>
        <w:tc>
          <w:tcPr>
            <w:tcW w:w="2595" w:type="dxa"/>
            <w:tcBorders>
              <w:left w:val="nil"/>
              <w:right w:val="nil"/>
            </w:tcBorders>
            <w:shd w:val="clear" w:color="auto" w:fill="FFFFFF"/>
            <w:vAlign w:val="center"/>
            <w:hideMark/>
          </w:tcPr>
          <w:p w14:paraId="08CDAA8D"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fithra.hastiadi@samuel.co.id</w:t>
            </w:r>
            <w:proofErr w:type="spellEnd"/>
          </w:p>
        </w:tc>
        <w:tc>
          <w:tcPr>
            <w:tcW w:w="1395" w:type="dxa"/>
            <w:tcBorders>
              <w:left w:val="nil"/>
              <w:right w:val="single" w:sz="12" w:space="0" w:color="002060"/>
            </w:tcBorders>
            <w:shd w:val="clear" w:color="auto" w:fill="FFFFFF"/>
            <w:vAlign w:val="center"/>
            <w:hideMark/>
          </w:tcPr>
          <w:p w14:paraId="55148803"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+6221 2854 8100</w:t>
            </w:r>
          </w:p>
        </w:tc>
      </w:tr>
      <w:tr w:rsidR="005D744C" w:rsidRPr="005D744C" w14:paraId="68631173" w14:textId="77777777" w:rsidTr="00DA4470">
        <w:trPr>
          <w:trHeight w:val="20"/>
        </w:trPr>
        <w:tc>
          <w:tcPr>
            <w:tcW w:w="2194" w:type="dxa"/>
            <w:tcBorders>
              <w:left w:val="single" w:sz="12" w:space="0" w:color="002060"/>
              <w:right w:val="nil"/>
            </w:tcBorders>
            <w:shd w:val="clear" w:color="auto" w:fill="DAEEF3"/>
            <w:vAlign w:val="center"/>
          </w:tcPr>
          <w:p w14:paraId="56E4F3D9"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Juan </w:t>
            </w:r>
            <w:proofErr w:type="spellStart"/>
            <w:r w:rsidRPr="005D744C">
              <w:rPr>
                <w:rFonts w:eastAsia="Times New Roman" w:cstheme="minorHAnsi"/>
                <w:color w:val="000000"/>
                <w:sz w:val="16"/>
                <w:szCs w:val="16"/>
                <w:lang w:val="en-GB"/>
              </w:rPr>
              <w:t>Harahap</w:t>
            </w:r>
            <w:proofErr w:type="spellEnd"/>
          </w:p>
        </w:tc>
        <w:tc>
          <w:tcPr>
            <w:tcW w:w="4409" w:type="dxa"/>
            <w:tcBorders>
              <w:left w:val="nil"/>
              <w:right w:val="nil"/>
            </w:tcBorders>
            <w:shd w:val="clear" w:color="auto" w:fill="DAEEF3"/>
            <w:vAlign w:val="center"/>
          </w:tcPr>
          <w:p w14:paraId="286B9D5B" w14:textId="5CA62B04"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Coal, Metals, Mining Contracting, </w:t>
            </w:r>
            <w:r w:rsidR="00632217">
              <w:rPr>
                <w:rFonts w:eastAsia="Times New Roman" w:cstheme="minorHAnsi"/>
                <w:color w:val="000000"/>
                <w:sz w:val="16"/>
                <w:szCs w:val="16"/>
                <w:lang w:val="en-GB"/>
              </w:rPr>
              <w:t xml:space="preserve">Oil &amp; Gas, </w:t>
            </w:r>
            <w:r w:rsidRPr="005D744C">
              <w:rPr>
                <w:rFonts w:eastAsia="Times New Roman" w:cstheme="minorHAnsi"/>
                <w:color w:val="000000"/>
                <w:sz w:val="16"/>
                <w:szCs w:val="16"/>
                <w:lang w:val="en-GB"/>
              </w:rPr>
              <w:t>Plantations</w:t>
            </w:r>
          </w:p>
        </w:tc>
        <w:tc>
          <w:tcPr>
            <w:tcW w:w="2595" w:type="dxa"/>
            <w:tcBorders>
              <w:left w:val="nil"/>
              <w:right w:val="nil"/>
            </w:tcBorders>
            <w:shd w:val="clear" w:color="auto" w:fill="DAEEF3"/>
            <w:vAlign w:val="center"/>
          </w:tcPr>
          <w:p w14:paraId="43807783"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juan.oktavianus@samuel.co.id</w:t>
            </w:r>
            <w:proofErr w:type="spellEnd"/>
          </w:p>
        </w:tc>
        <w:tc>
          <w:tcPr>
            <w:tcW w:w="1395" w:type="dxa"/>
            <w:tcBorders>
              <w:left w:val="nil"/>
              <w:right w:val="single" w:sz="12" w:space="0" w:color="002060"/>
            </w:tcBorders>
            <w:shd w:val="clear" w:color="auto" w:fill="DAEEF3"/>
            <w:vAlign w:val="center"/>
          </w:tcPr>
          <w:p w14:paraId="3275B30F"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+6221 2854 8392</w:t>
            </w:r>
          </w:p>
        </w:tc>
      </w:tr>
      <w:tr w:rsidR="005D744C" w:rsidRPr="005D744C" w14:paraId="0A0B720A" w14:textId="77777777" w:rsidTr="00DA4470">
        <w:trPr>
          <w:trHeight w:val="20"/>
        </w:trPr>
        <w:tc>
          <w:tcPr>
            <w:tcW w:w="2194" w:type="dxa"/>
            <w:tcBorders>
              <w:left w:val="single" w:sz="12" w:space="0" w:color="002060"/>
              <w:right w:val="nil"/>
            </w:tcBorders>
            <w:shd w:val="clear" w:color="auto" w:fill="FFFFFF" w:themeFill="background1"/>
            <w:vAlign w:val="center"/>
          </w:tcPr>
          <w:p w14:paraId="3BA16229"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Jonathan </w:t>
            </w:r>
            <w:proofErr w:type="spellStart"/>
            <w:r w:rsidRPr="005D744C">
              <w:rPr>
                <w:rFonts w:eastAsia="Times New Roman" w:cstheme="minorHAnsi"/>
                <w:color w:val="000000"/>
                <w:sz w:val="16"/>
                <w:szCs w:val="16"/>
                <w:lang w:val="en-GB"/>
              </w:rPr>
              <w:t>Guyadi</w:t>
            </w:r>
            <w:proofErr w:type="spellEnd"/>
          </w:p>
        </w:tc>
        <w:tc>
          <w:tcPr>
            <w:tcW w:w="4409" w:type="dxa"/>
            <w:tcBorders>
              <w:left w:val="nil"/>
              <w:right w:val="nil"/>
            </w:tcBorders>
            <w:shd w:val="clear" w:color="auto" w:fill="FFFFFF" w:themeFill="background1"/>
            <w:vAlign w:val="center"/>
          </w:tcPr>
          <w:p w14:paraId="393FA2A0"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Consumer, Retail, Healthcare, Cigarettes, Telco</w:t>
            </w:r>
          </w:p>
        </w:tc>
        <w:tc>
          <w:tcPr>
            <w:tcW w:w="2595" w:type="dxa"/>
            <w:tcBorders>
              <w:left w:val="nil"/>
              <w:right w:val="nil"/>
            </w:tcBorders>
            <w:shd w:val="clear" w:color="auto" w:fill="FFFFFF" w:themeFill="background1"/>
            <w:vAlign w:val="center"/>
          </w:tcPr>
          <w:p w14:paraId="594EA4E5"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jonathan.guyadi@samuel.co.id</w:t>
            </w:r>
            <w:proofErr w:type="spellEnd"/>
          </w:p>
        </w:tc>
        <w:tc>
          <w:tcPr>
            <w:tcW w:w="1395" w:type="dxa"/>
            <w:tcBorders>
              <w:left w:val="nil"/>
              <w:right w:val="single" w:sz="12" w:space="0" w:color="002060"/>
            </w:tcBorders>
            <w:shd w:val="clear" w:color="auto" w:fill="FFFFFF" w:themeFill="background1"/>
            <w:vAlign w:val="center"/>
          </w:tcPr>
          <w:p w14:paraId="3918DE0D"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+6221 2854 8846</w:t>
            </w:r>
          </w:p>
        </w:tc>
      </w:tr>
      <w:tr w:rsidR="005D744C" w:rsidRPr="005D744C" w14:paraId="61BAA39F" w14:textId="77777777" w:rsidTr="00DA4470">
        <w:trPr>
          <w:trHeight w:val="20"/>
        </w:trPr>
        <w:tc>
          <w:tcPr>
            <w:tcW w:w="2194" w:type="dxa"/>
            <w:tcBorders>
              <w:left w:val="single" w:sz="12" w:space="0" w:color="002060"/>
              <w:right w:val="nil"/>
            </w:tcBorders>
            <w:shd w:val="clear" w:color="auto" w:fill="DAEEF3"/>
            <w:vAlign w:val="center"/>
          </w:tcPr>
          <w:p w14:paraId="7422B0E3"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Ahnaf Yassar</w:t>
            </w:r>
          </w:p>
        </w:tc>
        <w:tc>
          <w:tcPr>
            <w:tcW w:w="4409" w:type="dxa"/>
            <w:tcBorders>
              <w:left w:val="nil"/>
              <w:right w:val="nil"/>
            </w:tcBorders>
            <w:shd w:val="clear" w:color="auto" w:fill="DAEEF3"/>
            <w:vAlign w:val="center"/>
          </w:tcPr>
          <w:p w14:paraId="71E8EAB3"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Research Associate; Property</w:t>
            </w:r>
          </w:p>
        </w:tc>
        <w:tc>
          <w:tcPr>
            <w:tcW w:w="2595" w:type="dxa"/>
            <w:tcBorders>
              <w:left w:val="nil"/>
              <w:right w:val="nil"/>
            </w:tcBorders>
            <w:shd w:val="clear" w:color="auto" w:fill="DAEEF3"/>
            <w:vAlign w:val="center"/>
          </w:tcPr>
          <w:p w14:paraId="0F80C725"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ahnaf.yassar@samuel.co.id</w:t>
            </w:r>
            <w:proofErr w:type="spellEnd"/>
          </w:p>
        </w:tc>
        <w:tc>
          <w:tcPr>
            <w:tcW w:w="1395" w:type="dxa"/>
            <w:tcBorders>
              <w:left w:val="nil"/>
              <w:right w:val="single" w:sz="12" w:space="0" w:color="002060"/>
            </w:tcBorders>
            <w:shd w:val="clear" w:color="auto" w:fill="DAEEF3"/>
            <w:vAlign w:val="center"/>
          </w:tcPr>
          <w:p w14:paraId="5A64A27E"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+6221 2854 8392</w:t>
            </w:r>
          </w:p>
        </w:tc>
      </w:tr>
      <w:tr w:rsidR="005D744C" w:rsidRPr="005D744C" w14:paraId="4D60A2DB" w14:textId="77777777" w:rsidTr="00DA4470">
        <w:trPr>
          <w:trHeight w:val="20"/>
        </w:trPr>
        <w:tc>
          <w:tcPr>
            <w:tcW w:w="2194" w:type="dxa"/>
            <w:tcBorders>
              <w:left w:val="single" w:sz="12" w:space="0" w:color="002060"/>
              <w:right w:val="nil"/>
            </w:tcBorders>
            <w:shd w:val="clear" w:color="auto" w:fill="FFFFFF" w:themeFill="background1"/>
            <w:vAlign w:val="center"/>
          </w:tcPr>
          <w:p w14:paraId="50240186"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Ashalia</w:t>
            </w:r>
            <w:proofErr w:type="spellEnd"/>
            <w:r w:rsidRPr="005D744C">
              <w:rPr>
                <w:rFonts w:eastAsia="Times New Roman" w:cstheme="minorHAnsi"/>
                <w:color w:val="000000"/>
                <w:sz w:val="16"/>
                <w:szCs w:val="16"/>
                <w:lang w:val="en-GB"/>
              </w:rPr>
              <w:t xml:space="preserve"> </w:t>
            </w:r>
            <w:proofErr w:type="spellStart"/>
            <w:r w:rsidRPr="005D744C">
              <w:rPr>
                <w:rFonts w:eastAsia="Times New Roman" w:cstheme="minorHAnsi"/>
                <w:color w:val="000000"/>
                <w:sz w:val="16"/>
                <w:szCs w:val="16"/>
                <w:lang w:val="en-GB"/>
              </w:rPr>
              <w:t>Fitri</w:t>
            </w:r>
            <w:proofErr w:type="spellEnd"/>
            <w:r w:rsidRPr="005D744C">
              <w:rPr>
                <w:rFonts w:eastAsia="Times New Roman" w:cstheme="minorHAnsi"/>
                <w:color w:val="000000"/>
                <w:sz w:val="16"/>
                <w:szCs w:val="16"/>
                <w:lang w:val="en-GB"/>
              </w:rPr>
              <w:t xml:space="preserve"> Yuliana</w:t>
            </w:r>
          </w:p>
        </w:tc>
        <w:tc>
          <w:tcPr>
            <w:tcW w:w="4409" w:type="dxa"/>
            <w:tcBorders>
              <w:left w:val="nil"/>
              <w:right w:val="nil"/>
            </w:tcBorders>
            <w:shd w:val="clear" w:color="auto" w:fill="FFFFFF" w:themeFill="background1"/>
            <w:vAlign w:val="center"/>
          </w:tcPr>
          <w:p w14:paraId="105B47B3" w14:textId="5EBAB762"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Research Associate; Macro Economics</w:t>
            </w:r>
            <w:r w:rsidR="00632217">
              <w:rPr>
                <w:rFonts w:eastAsia="Times New Roman" w:cstheme="minorHAnsi"/>
                <w:color w:val="000000"/>
                <w:sz w:val="16"/>
                <w:szCs w:val="16"/>
                <w:lang w:val="en-GB"/>
              </w:rPr>
              <w:t>, Coal</w:t>
            </w:r>
          </w:p>
        </w:tc>
        <w:tc>
          <w:tcPr>
            <w:tcW w:w="2595" w:type="dxa"/>
            <w:tcBorders>
              <w:left w:val="nil"/>
              <w:right w:val="nil"/>
            </w:tcBorders>
            <w:shd w:val="clear" w:color="auto" w:fill="FFFFFF" w:themeFill="background1"/>
            <w:vAlign w:val="center"/>
          </w:tcPr>
          <w:p w14:paraId="18DA6596"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ashalia.fitri@samuel.co.id</w:t>
            </w:r>
            <w:proofErr w:type="spellEnd"/>
          </w:p>
        </w:tc>
        <w:tc>
          <w:tcPr>
            <w:tcW w:w="1395" w:type="dxa"/>
            <w:tcBorders>
              <w:left w:val="nil"/>
              <w:right w:val="single" w:sz="12" w:space="0" w:color="002060"/>
            </w:tcBorders>
            <w:shd w:val="clear" w:color="auto" w:fill="FFFFFF" w:themeFill="background1"/>
            <w:vAlign w:val="center"/>
          </w:tcPr>
          <w:p w14:paraId="0D77F0E1"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+6221 2854 8389</w:t>
            </w:r>
          </w:p>
        </w:tc>
      </w:tr>
      <w:tr w:rsidR="005D744C" w:rsidRPr="005D744C" w14:paraId="40E8B361" w14:textId="77777777" w:rsidTr="00DA4470">
        <w:trPr>
          <w:trHeight w:val="20"/>
        </w:trPr>
        <w:tc>
          <w:tcPr>
            <w:tcW w:w="2194" w:type="dxa"/>
            <w:tcBorders>
              <w:left w:val="single" w:sz="12" w:space="0" w:color="002060"/>
              <w:right w:val="nil"/>
            </w:tcBorders>
            <w:shd w:val="clear" w:color="auto" w:fill="DAEEF3"/>
            <w:vAlign w:val="center"/>
          </w:tcPr>
          <w:p w14:paraId="0F549177"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Brandon </w:t>
            </w:r>
            <w:proofErr w:type="spellStart"/>
            <w:r w:rsidRPr="005D744C">
              <w:rPr>
                <w:rFonts w:eastAsia="Times New Roman" w:cstheme="minorHAnsi"/>
                <w:color w:val="000000"/>
                <w:sz w:val="16"/>
                <w:szCs w:val="16"/>
                <w:lang w:val="en-GB"/>
              </w:rPr>
              <w:t>Boedhiman</w:t>
            </w:r>
            <w:proofErr w:type="spellEnd"/>
          </w:p>
        </w:tc>
        <w:tc>
          <w:tcPr>
            <w:tcW w:w="4409" w:type="dxa"/>
            <w:tcBorders>
              <w:left w:val="nil"/>
              <w:right w:val="nil"/>
            </w:tcBorders>
            <w:shd w:val="clear" w:color="auto" w:fill="DAEEF3"/>
            <w:vAlign w:val="center"/>
          </w:tcPr>
          <w:p w14:paraId="3A5D36E8" w14:textId="623DAAAC"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Research Associate; Banking, Strategy</w:t>
            </w:r>
            <w:r w:rsidR="00632217">
              <w:rPr>
                <w:rFonts w:eastAsia="Times New Roman" w:cstheme="minorHAnsi"/>
                <w:color w:val="000000"/>
                <w:sz w:val="16"/>
                <w:szCs w:val="16"/>
                <w:lang w:val="en-GB"/>
              </w:rPr>
              <w:t>, Metals</w:t>
            </w:r>
          </w:p>
        </w:tc>
        <w:tc>
          <w:tcPr>
            <w:tcW w:w="2595" w:type="dxa"/>
            <w:tcBorders>
              <w:left w:val="nil"/>
              <w:right w:val="nil"/>
            </w:tcBorders>
            <w:shd w:val="clear" w:color="auto" w:fill="DAEEF3"/>
            <w:vAlign w:val="center"/>
          </w:tcPr>
          <w:p w14:paraId="2510305C"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brandon.boedhiman@samuel.co.id</w:t>
            </w:r>
            <w:proofErr w:type="spellEnd"/>
          </w:p>
        </w:tc>
        <w:tc>
          <w:tcPr>
            <w:tcW w:w="1395" w:type="dxa"/>
            <w:tcBorders>
              <w:left w:val="nil"/>
              <w:right w:val="single" w:sz="12" w:space="0" w:color="002060"/>
            </w:tcBorders>
            <w:shd w:val="clear" w:color="auto" w:fill="DAEEF3"/>
            <w:vAlign w:val="center"/>
          </w:tcPr>
          <w:p w14:paraId="791BF73C"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+6221 2854 8392</w:t>
            </w:r>
          </w:p>
        </w:tc>
      </w:tr>
      <w:tr w:rsidR="005D744C" w:rsidRPr="005D744C" w14:paraId="64B5A005" w14:textId="77777777" w:rsidTr="00DA4470">
        <w:trPr>
          <w:trHeight w:val="20"/>
        </w:trPr>
        <w:tc>
          <w:tcPr>
            <w:tcW w:w="2194" w:type="dxa"/>
            <w:tcBorders>
              <w:left w:val="single" w:sz="12" w:space="0" w:color="002060"/>
              <w:right w:val="nil"/>
            </w:tcBorders>
            <w:shd w:val="clear" w:color="auto" w:fill="FFFFFF" w:themeFill="background1"/>
            <w:vAlign w:val="center"/>
          </w:tcPr>
          <w:p w14:paraId="3A36705F"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Fadhlan</w:t>
            </w:r>
            <w:proofErr w:type="spellEnd"/>
            <w:r w:rsidRPr="005D744C">
              <w:rPr>
                <w:rFonts w:eastAsia="Times New Roman" w:cstheme="minorHAnsi"/>
                <w:color w:val="000000"/>
                <w:sz w:val="16"/>
                <w:szCs w:val="16"/>
                <w:lang w:val="en-GB"/>
              </w:rPr>
              <w:t xml:space="preserve"> Banny</w:t>
            </w:r>
          </w:p>
        </w:tc>
        <w:tc>
          <w:tcPr>
            <w:tcW w:w="4409" w:type="dxa"/>
            <w:tcBorders>
              <w:left w:val="nil"/>
              <w:right w:val="nil"/>
            </w:tcBorders>
            <w:shd w:val="clear" w:color="auto" w:fill="FFFFFF" w:themeFill="background1"/>
            <w:vAlign w:val="center"/>
          </w:tcPr>
          <w:p w14:paraId="5581C813" w14:textId="0783851E"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Research Associate; Cement, Media, </w:t>
            </w:r>
            <w:r w:rsidR="00632217">
              <w:rPr>
                <w:rFonts w:eastAsia="Times New Roman" w:cstheme="minorHAnsi"/>
                <w:color w:val="000000"/>
                <w:sz w:val="16"/>
                <w:szCs w:val="16"/>
                <w:lang w:val="en-GB"/>
              </w:rPr>
              <w:t xml:space="preserve">Mining Contracting, </w:t>
            </w:r>
            <w:r w:rsidRPr="005D744C">
              <w:rPr>
                <w:rFonts w:eastAsia="Times New Roman" w:cstheme="minorHAnsi"/>
                <w:color w:val="000000"/>
                <w:sz w:val="16"/>
                <w:szCs w:val="16"/>
                <w:lang w:val="en-GB"/>
              </w:rPr>
              <w:t>Oil &amp; Gas, Plantations, Poultry, Technology</w:t>
            </w:r>
          </w:p>
        </w:tc>
        <w:tc>
          <w:tcPr>
            <w:tcW w:w="2595" w:type="dxa"/>
            <w:tcBorders>
              <w:left w:val="nil"/>
              <w:right w:val="nil"/>
            </w:tcBorders>
            <w:shd w:val="clear" w:color="auto" w:fill="FFFFFF" w:themeFill="background1"/>
            <w:vAlign w:val="center"/>
          </w:tcPr>
          <w:p w14:paraId="6EE55964"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fadhlan.banny@samuel.co.id</w:t>
            </w:r>
            <w:proofErr w:type="spellEnd"/>
          </w:p>
        </w:tc>
        <w:tc>
          <w:tcPr>
            <w:tcW w:w="1395" w:type="dxa"/>
            <w:tcBorders>
              <w:left w:val="nil"/>
              <w:right w:val="single" w:sz="12" w:space="0" w:color="002060"/>
            </w:tcBorders>
            <w:shd w:val="clear" w:color="auto" w:fill="FFFFFF" w:themeFill="background1"/>
            <w:vAlign w:val="center"/>
          </w:tcPr>
          <w:p w14:paraId="6FA33F05"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+6221 2854 8325</w:t>
            </w:r>
          </w:p>
        </w:tc>
      </w:tr>
      <w:tr w:rsidR="005D744C" w:rsidRPr="005D744C" w14:paraId="3BCCC7CE" w14:textId="77777777" w:rsidTr="00632217">
        <w:trPr>
          <w:trHeight w:val="20"/>
        </w:trPr>
        <w:tc>
          <w:tcPr>
            <w:tcW w:w="2194" w:type="dxa"/>
            <w:tcBorders>
              <w:left w:val="single" w:sz="12" w:space="0" w:color="002060"/>
              <w:right w:val="nil"/>
            </w:tcBorders>
            <w:shd w:val="clear" w:color="auto" w:fill="DAEEF3"/>
            <w:vAlign w:val="center"/>
          </w:tcPr>
          <w:p w14:paraId="527D0CAD"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Jason Sebastian</w:t>
            </w:r>
          </w:p>
        </w:tc>
        <w:tc>
          <w:tcPr>
            <w:tcW w:w="4409" w:type="dxa"/>
            <w:tcBorders>
              <w:left w:val="nil"/>
              <w:right w:val="nil"/>
            </w:tcBorders>
            <w:shd w:val="clear" w:color="auto" w:fill="DAEEF3"/>
            <w:vAlign w:val="center"/>
          </w:tcPr>
          <w:p w14:paraId="225C1C52"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Research Associate; Automotive, Telco, Tower</w:t>
            </w:r>
          </w:p>
        </w:tc>
        <w:tc>
          <w:tcPr>
            <w:tcW w:w="2595" w:type="dxa"/>
            <w:tcBorders>
              <w:left w:val="nil"/>
              <w:right w:val="nil"/>
            </w:tcBorders>
            <w:shd w:val="clear" w:color="auto" w:fill="DAEEF3"/>
            <w:vAlign w:val="center"/>
          </w:tcPr>
          <w:p w14:paraId="42B7369A"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jason.sebastian@samuel.co.id</w:t>
            </w:r>
            <w:proofErr w:type="spellEnd"/>
          </w:p>
        </w:tc>
        <w:tc>
          <w:tcPr>
            <w:tcW w:w="1395" w:type="dxa"/>
            <w:tcBorders>
              <w:left w:val="nil"/>
              <w:right w:val="single" w:sz="12" w:space="0" w:color="002060"/>
            </w:tcBorders>
            <w:shd w:val="clear" w:color="auto" w:fill="DAEEF3"/>
            <w:vAlign w:val="center"/>
          </w:tcPr>
          <w:p w14:paraId="09B6905C"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+6221 2854 8392</w:t>
            </w:r>
          </w:p>
        </w:tc>
      </w:tr>
      <w:tr w:rsidR="005D744C" w:rsidRPr="005D744C" w14:paraId="0F98C84D" w14:textId="77777777" w:rsidTr="00632217">
        <w:trPr>
          <w:trHeight w:val="20"/>
        </w:trPr>
        <w:tc>
          <w:tcPr>
            <w:tcW w:w="2194" w:type="dxa"/>
            <w:tcBorders>
              <w:left w:val="single" w:sz="12" w:space="0" w:color="002060"/>
              <w:right w:val="nil"/>
            </w:tcBorders>
            <w:shd w:val="clear" w:color="auto" w:fill="FFFFFF" w:themeFill="background1"/>
            <w:vAlign w:val="center"/>
          </w:tcPr>
          <w:p w14:paraId="3A19EE05"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Kenzie Keane</w:t>
            </w:r>
          </w:p>
        </w:tc>
        <w:tc>
          <w:tcPr>
            <w:tcW w:w="4409" w:type="dxa"/>
            <w:tcBorders>
              <w:left w:val="nil"/>
              <w:right w:val="nil"/>
            </w:tcBorders>
            <w:shd w:val="clear" w:color="auto" w:fill="FFFFFF" w:themeFill="background1"/>
            <w:vAlign w:val="center"/>
          </w:tcPr>
          <w:p w14:paraId="0FCD1AE6"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Research Associate; Cigarettes, Consumer, Healthcare, Retail</w:t>
            </w:r>
          </w:p>
        </w:tc>
        <w:tc>
          <w:tcPr>
            <w:tcW w:w="2595" w:type="dxa"/>
            <w:tcBorders>
              <w:left w:val="nil"/>
              <w:right w:val="nil"/>
            </w:tcBorders>
            <w:shd w:val="clear" w:color="auto" w:fill="FFFFFF" w:themeFill="background1"/>
            <w:vAlign w:val="center"/>
          </w:tcPr>
          <w:p w14:paraId="4A8D9E4E"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kenzie.keane@samuel.co.id</w:t>
            </w:r>
            <w:proofErr w:type="spellEnd"/>
          </w:p>
        </w:tc>
        <w:tc>
          <w:tcPr>
            <w:tcW w:w="1395" w:type="dxa"/>
            <w:tcBorders>
              <w:left w:val="nil"/>
              <w:right w:val="single" w:sz="12" w:space="0" w:color="002060"/>
            </w:tcBorders>
            <w:shd w:val="clear" w:color="auto" w:fill="FFFFFF" w:themeFill="background1"/>
            <w:vAlign w:val="center"/>
          </w:tcPr>
          <w:p w14:paraId="35FEEB61"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+6221 2854 8325</w:t>
            </w:r>
          </w:p>
        </w:tc>
      </w:tr>
      <w:tr w:rsidR="005D744C" w:rsidRPr="005D744C" w14:paraId="05B54CD0" w14:textId="77777777" w:rsidTr="00552744">
        <w:trPr>
          <w:trHeight w:val="20"/>
        </w:trPr>
        <w:tc>
          <w:tcPr>
            <w:tcW w:w="2194" w:type="dxa"/>
            <w:tcBorders>
              <w:left w:val="single" w:sz="12" w:space="0" w:color="auto"/>
              <w:right w:val="nil"/>
            </w:tcBorders>
            <w:shd w:val="clear" w:color="auto" w:fill="DAEEF3"/>
            <w:vAlign w:val="center"/>
          </w:tcPr>
          <w:p w14:paraId="7B9248C2"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Adolf Richardo</w:t>
            </w:r>
          </w:p>
        </w:tc>
        <w:tc>
          <w:tcPr>
            <w:tcW w:w="4409" w:type="dxa"/>
            <w:tcBorders>
              <w:left w:val="nil"/>
              <w:right w:val="nil"/>
            </w:tcBorders>
            <w:shd w:val="clear" w:color="auto" w:fill="DAEEF3"/>
            <w:vAlign w:val="center"/>
          </w:tcPr>
          <w:p w14:paraId="35FE2999"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Research &amp; Digital Production Editor</w:t>
            </w:r>
          </w:p>
        </w:tc>
        <w:tc>
          <w:tcPr>
            <w:tcW w:w="2595" w:type="dxa"/>
            <w:tcBorders>
              <w:left w:val="nil"/>
              <w:right w:val="nil"/>
            </w:tcBorders>
            <w:shd w:val="clear" w:color="auto" w:fill="DAEEF3"/>
            <w:vAlign w:val="center"/>
          </w:tcPr>
          <w:p w14:paraId="728E9471"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adolf.richardo@samuel.co.id</w:t>
            </w:r>
            <w:proofErr w:type="spellEnd"/>
          </w:p>
        </w:tc>
        <w:tc>
          <w:tcPr>
            <w:tcW w:w="1395" w:type="dxa"/>
            <w:tcBorders>
              <w:left w:val="nil"/>
              <w:right w:val="single" w:sz="12" w:space="0" w:color="002060"/>
            </w:tcBorders>
            <w:shd w:val="clear" w:color="auto" w:fill="DAEEF3"/>
            <w:vAlign w:val="center"/>
          </w:tcPr>
          <w:p w14:paraId="62E1A64A"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+6221 2864 8397</w:t>
            </w:r>
          </w:p>
        </w:tc>
      </w:tr>
      <w:tr w:rsidR="005D744C" w:rsidRPr="005D744C" w14:paraId="060E04B0" w14:textId="77777777" w:rsidTr="00632217">
        <w:trPr>
          <w:trHeight w:val="20"/>
        </w:trPr>
        <w:tc>
          <w:tcPr>
            <w:tcW w:w="2194" w:type="dxa"/>
            <w:tcBorders>
              <w:top w:val="single" w:sz="12" w:space="0" w:color="002060"/>
              <w:left w:val="nil"/>
              <w:bottom w:val="nil"/>
              <w:right w:val="nil"/>
            </w:tcBorders>
            <w:shd w:val="clear" w:color="auto" w:fill="FFFFFF" w:themeFill="background1"/>
            <w:vAlign w:val="center"/>
          </w:tcPr>
          <w:p w14:paraId="17507892" w14:textId="77777777" w:rsidR="005D744C" w:rsidRPr="005D744C" w:rsidRDefault="005D744C" w:rsidP="00DA4470">
            <w:pPr>
              <w:spacing w:after="0" w:line="22" w:lineRule="atLeast"/>
              <w:rPr>
                <w:rFonts w:eastAsia="Times New Roman" w:cstheme="minorHAnsi"/>
                <w:color w:val="000000"/>
                <w:sz w:val="16"/>
                <w:szCs w:val="16"/>
                <w:lang w:val="en-GB"/>
              </w:rPr>
            </w:pPr>
          </w:p>
        </w:tc>
        <w:tc>
          <w:tcPr>
            <w:tcW w:w="4409" w:type="dxa"/>
            <w:tcBorders>
              <w:top w:val="single" w:sz="12" w:space="0" w:color="002060"/>
              <w:left w:val="nil"/>
              <w:bottom w:val="nil"/>
              <w:right w:val="nil"/>
            </w:tcBorders>
            <w:shd w:val="clear" w:color="auto" w:fill="FFFFFF" w:themeFill="background1"/>
            <w:vAlign w:val="center"/>
          </w:tcPr>
          <w:p w14:paraId="052E2494" w14:textId="77777777" w:rsidR="005D744C" w:rsidRPr="005D744C" w:rsidRDefault="005D744C" w:rsidP="00DA4470">
            <w:pPr>
              <w:spacing w:after="0" w:line="22" w:lineRule="atLeast"/>
              <w:rPr>
                <w:rFonts w:eastAsia="Times New Roman" w:cstheme="minorHAnsi"/>
                <w:color w:val="000000"/>
                <w:sz w:val="16"/>
                <w:szCs w:val="16"/>
                <w:lang w:val="en-GB"/>
              </w:rPr>
            </w:pPr>
          </w:p>
        </w:tc>
        <w:tc>
          <w:tcPr>
            <w:tcW w:w="2595" w:type="dxa"/>
            <w:tcBorders>
              <w:top w:val="single" w:sz="12" w:space="0" w:color="002060"/>
              <w:left w:val="nil"/>
              <w:bottom w:val="nil"/>
              <w:right w:val="nil"/>
            </w:tcBorders>
            <w:shd w:val="clear" w:color="auto" w:fill="FFFFFF" w:themeFill="background1"/>
            <w:vAlign w:val="center"/>
          </w:tcPr>
          <w:p w14:paraId="563DE355" w14:textId="77777777" w:rsidR="005D744C" w:rsidRPr="005D744C" w:rsidRDefault="005D744C" w:rsidP="00DA4470">
            <w:pPr>
              <w:spacing w:after="0" w:line="22" w:lineRule="atLeast"/>
              <w:rPr>
                <w:rFonts w:eastAsia="Times New Roman" w:cstheme="minorHAnsi"/>
                <w:color w:val="000000"/>
                <w:sz w:val="16"/>
                <w:szCs w:val="16"/>
                <w:lang w:val="en-GB"/>
              </w:rPr>
            </w:pPr>
          </w:p>
        </w:tc>
        <w:tc>
          <w:tcPr>
            <w:tcW w:w="1395" w:type="dxa"/>
            <w:tcBorders>
              <w:top w:val="single" w:sz="12" w:space="0" w:color="002060"/>
              <w:left w:val="nil"/>
              <w:right w:val="nil"/>
            </w:tcBorders>
            <w:shd w:val="clear" w:color="auto" w:fill="FFFFFF" w:themeFill="background1"/>
            <w:vAlign w:val="center"/>
          </w:tcPr>
          <w:p w14:paraId="1F471C1B" w14:textId="77777777" w:rsidR="005D744C" w:rsidRPr="005D744C" w:rsidRDefault="005D744C" w:rsidP="00DA4470">
            <w:pPr>
              <w:spacing w:after="0" w:line="22" w:lineRule="atLeast"/>
              <w:rPr>
                <w:rFonts w:eastAsia="Times New Roman" w:cstheme="minorHAnsi"/>
                <w:color w:val="000000"/>
                <w:sz w:val="16"/>
                <w:szCs w:val="16"/>
                <w:lang w:val="en-GB"/>
              </w:rPr>
            </w:pPr>
          </w:p>
        </w:tc>
      </w:tr>
      <w:tr w:rsidR="005D744C" w:rsidRPr="005D744C" w14:paraId="0510FCE0" w14:textId="77777777" w:rsidTr="00DA4470">
        <w:trPr>
          <w:trHeight w:val="20"/>
        </w:trPr>
        <w:tc>
          <w:tcPr>
            <w:tcW w:w="2194" w:type="dxa"/>
            <w:tcBorders>
              <w:top w:val="nil"/>
              <w:left w:val="single" w:sz="12" w:space="0" w:color="17365D"/>
              <w:bottom w:val="nil"/>
              <w:right w:val="nil"/>
            </w:tcBorders>
            <w:shd w:val="clear" w:color="000000" w:fill="17365D"/>
            <w:vAlign w:val="center"/>
          </w:tcPr>
          <w:p w14:paraId="62D69559" w14:textId="77777777" w:rsidR="005D744C" w:rsidRPr="005D744C" w:rsidRDefault="005D744C" w:rsidP="00DA4470">
            <w:pPr>
              <w:spacing w:after="0" w:line="22" w:lineRule="atLeast"/>
              <w:rPr>
                <w:rFonts w:eastAsia="Times New Roman" w:cstheme="minorHAnsi"/>
                <w:b/>
                <w:color w:val="FFFFFF" w:themeColor="background1"/>
                <w:sz w:val="16"/>
                <w:szCs w:val="16"/>
                <w:lang w:val="en-GB"/>
              </w:rPr>
            </w:pPr>
            <w:r w:rsidRPr="005D744C">
              <w:rPr>
                <w:rFonts w:eastAsia="Times New Roman" w:cstheme="minorHAnsi"/>
                <w:b/>
                <w:color w:val="FFFFFF" w:themeColor="background1"/>
                <w:sz w:val="16"/>
                <w:szCs w:val="16"/>
                <w:lang w:val="en-GB"/>
              </w:rPr>
              <w:t>Digital Production Team</w:t>
            </w:r>
          </w:p>
        </w:tc>
        <w:tc>
          <w:tcPr>
            <w:tcW w:w="4409" w:type="dxa"/>
            <w:tcBorders>
              <w:top w:val="nil"/>
              <w:left w:val="nil"/>
              <w:bottom w:val="nil"/>
              <w:right w:val="nil"/>
            </w:tcBorders>
            <w:shd w:val="clear" w:color="000000" w:fill="17365D"/>
            <w:vAlign w:val="center"/>
          </w:tcPr>
          <w:p w14:paraId="5D2C6720" w14:textId="77777777" w:rsidR="005D744C" w:rsidRPr="005D744C" w:rsidRDefault="005D744C" w:rsidP="00DA4470">
            <w:pPr>
              <w:spacing w:after="0" w:line="22" w:lineRule="atLeast"/>
              <w:rPr>
                <w:rFonts w:eastAsia="Times New Roman" w:cstheme="minorHAnsi"/>
                <w:b/>
                <w:color w:val="FFFFFF" w:themeColor="background1"/>
                <w:sz w:val="16"/>
                <w:szCs w:val="16"/>
                <w:lang w:val="en-GB"/>
              </w:rPr>
            </w:pPr>
            <w:r w:rsidRPr="005D744C">
              <w:rPr>
                <w:rFonts w:eastAsia="Times New Roman" w:cstheme="minorHAnsi"/>
                <w:b/>
                <w:color w:val="FFFFFF" w:themeColor="background1"/>
                <w:sz w:val="16"/>
                <w:szCs w:val="16"/>
                <w:lang w:val="en-GB"/>
              </w:rPr>
              <w:t> </w:t>
            </w:r>
          </w:p>
        </w:tc>
        <w:tc>
          <w:tcPr>
            <w:tcW w:w="2595" w:type="dxa"/>
            <w:tcBorders>
              <w:top w:val="nil"/>
              <w:left w:val="nil"/>
              <w:bottom w:val="nil"/>
              <w:right w:val="nil"/>
            </w:tcBorders>
            <w:shd w:val="clear" w:color="000000" w:fill="17365D"/>
            <w:vAlign w:val="center"/>
          </w:tcPr>
          <w:p w14:paraId="0B7D10C4" w14:textId="77777777" w:rsidR="005D744C" w:rsidRPr="005D744C" w:rsidRDefault="005D744C" w:rsidP="00DA4470">
            <w:pPr>
              <w:spacing w:after="0" w:line="22" w:lineRule="atLeast"/>
              <w:rPr>
                <w:rFonts w:eastAsia="Times New Roman" w:cstheme="minorHAnsi"/>
                <w:b/>
                <w:color w:val="FFFFFF" w:themeColor="background1"/>
                <w:sz w:val="16"/>
                <w:szCs w:val="16"/>
                <w:lang w:val="en-GB"/>
              </w:rPr>
            </w:pPr>
            <w:r w:rsidRPr="005D744C">
              <w:rPr>
                <w:rFonts w:eastAsia="Times New Roman" w:cstheme="minorHAnsi"/>
                <w:b/>
                <w:color w:val="FFFFFF" w:themeColor="background1"/>
                <w:sz w:val="16"/>
                <w:szCs w:val="16"/>
                <w:lang w:val="en-GB"/>
              </w:rPr>
              <w:t> </w:t>
            </w:r>
          </w:p>
        </w:tc>
        <w:tc>
          <w:tcPr>
            <w:tcW w:w="1395" w:type="dxa"/>
            <w:tcBorders>
              <w:top w:val="nil"/>
              <w:left w:val="nil"/>
              <w:bottom w:val="nil"/>
              <w:right w:val="single" w:sz="12" w:space="0" w:color="002060"/>
            </w:tcBorders>
            <w:shd w:val="clear" w:color="000000" w:fill="17365D"/>
            <w:vAlign w:val="center"/>
          </w:tcPr>
          <w:p w14:paraId="57F8F662" w14:textId="77777777" w:rsidR="005D744C" w:rsidRPr="005D744C" w:rsidRDefault="005D744C" w:rsidP="00DA4470">
            <w:pPr>
              <w:spacing w:after="0" w:line="22" w:lineRule="atLeast"/>
              <w:rPr>
                <w:rFonts w:eastAsia="Times New Roman" w:cstheme="minorHAnsi"/>
                <w:b/>
                <w:color w:val="FFFFFF" w:themeColor="background1"/>
                <w:sz w:val="16"/>
                <w:szCs w:val="16"/>
                <w:lang w:val="en-GB"/>
              </w:rPr>
            </w:pPr>
            <w:r w:rsidRPr="005D744C">
              <w:rPr>
                <w:rFonts w:eastAsia="Times New Roman" w:cstheme="minorHAnsi"/>
                <w:b/>
                <w:color w:val="FFFFFF" w:themeColor="background1"/>
                <w:sz w:val="16"/>
                <w:szCs w:val="16"/>
                <w:lang w:val="en-GB"/>
              </w:rPr>
              <w:t> </w:t>
            </w:r>
          </w:p>
        </w:tc>
      </w:tr>
      <w:tr w:rsidR="005D744C" w:rsidRPr="005D744C" w14:paraId="484C5DC0" w14:textId="77777777" w:rsidTr="00DA4470">
        <w:trPr>
          <w:trHeight w:val="20"/>
        </w:trPr>
        <w:tc>
          <w:tcPr>
            <w:tcW w:w="2194" w:type="dxa"/>
            <w:tcBorders>
              <w:top w:val="nil"/>
              <w:left w:val="single" w:sz="12" w:space="0" w:color="0F243E"/>
              <w:bottom w:val="nil"/>
              <w:right w:val="nil"/>
            </w:tcBorders>
            <w:shd w:val="clear" w:color="auto" w:fill="FFFFFF"/>
            <w:vAlign w:val="center"/>
            <w:hideMark/>
          </w:tcPr>
          <w:p w14:paraId="77C1C6BB"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Sylvanny</w:t>
            </w:r>
            <w:proofErr w:type="spellEnd"/>
            <w:r w:rsidRPr="005D744C">
              <w:rPr>
                <w:rFonts w:eastAsia="Times New Roman" w:cstheme="minorHAnsi"/>
                <w:color w:val="000000"/>
                <w:sz w:val="16"/>
                <w:szCs w:val="16"/>
                <w:lang w:val="en-GB"/>
              </w:rPr>
              <w:t xml:space="preserve"> Martin</w:t>
            </w:r>
          </w:p>
        </w:tc>
        <w:tc>
          <w:tcPr>
            <w:tcW w:w="4409" w:type="dxa"/>
            <w:tcBorders>
              <w:top w:val="nil"/>
              <w:left w:val="nil"/>
              <w:bottom w:val="nil"/>
              <w:right w:val="nil"/>
            </w:tcBorders>
            <w:shd w:val="clear" w:color="auto" w:fill="FFFFFF"/>
            <w:vAlign w:val="center"/>
            <w:hideMark/>
          </w:tcPr>
          <w:p w14:paraId="5FF1FE53"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Creative Production Lead &amp; Graphic Designer</w:t>
            </w:r>
          </w:p>
        </w:tc>
        <w:tc>
          <w:tcPr>
            <w:tcW w:w="2595" w:type="dxa"/>
            <w:tcBorders>
              <w:top w:val="nil"/>
              <w:left w:val="nil"/>
              <w:bottom w:val="nil"/>
              <w:right w:val="nil"/>
            </w:tcBorders>
            <w:shd w:val="clear" w:color="auto" w:fill="FFFFFF"/>
            <w:vAlign w:val="center"/>
            <w:hideMark/>
          </w:tcPr>
          <w:p w14:paraId="61B6A2DF"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sylvanny.martin@samuel.co.id</w:t>
            </w:r>
            <w:proofErr w:type="spellEnd"/>
          </w:p>
        </w:tc>
        <w:tc>
          <w:tcPr>
            <w:tcW w:w="1395" w:type="dxa"/>
            <w:tcBorders>
              <w:top w:val="nil"/>
              <w:left w:val="nil"/>
              <w:bottom w:val="nil"/>
              <w:right w:val="single" w:sz="12" w:space="0" w:color="002060"/>
            </w:tcBorders>
            <w:shd w:val="clear" w:color="auto" w:fill="FFFFFF"/>
            <w:vAlign w:val="center"/>
            <w:hideMark/>
          </w:tcPr>
          <w:p w14:paraId="3693345B"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+6221 2854 8100</w:t>
            </w:r>
          </w:p>
        </w:tc>
      </w:tr>
      <w:tr w:rsidR="005D744C" w:rsidRPr="005D744C" w14:paraId="44C797DD" w14:textId="77777777" w:rsidTr="00DA4470">
        <w:trPr>
          <w:trHeight w:val="20"/>
        </w:trPr>
        <w:tc>
          <w:tcPr>
            <w:tcW w:w="2194" w:type="dxa"/>
            <w:tcBorders>
              <w:top w:val="nil"/>
              <w:left w:val="single" w:sz="12" w:space="0" w:color="0F243E"/>
              <w:bottom w:val="nil"/>
              <w:right w:val="nil"/>
            </w:tcBorders>
            <w:shd w:val="clear" w:color="000000" w:fill="DAEEF3"/>
            <w:noWrap/>
            <w:vAlign w:val="center"/>
            <w:hideMark/>
          </w:tcPr>
          <w:p w14:paraId="34B56EA9" w14:textId="77777777" w:rsidR="005D744C" w:rsidRPr="005D744C" w:rsidRDefault="005D744C" w:rsidP="00DA4470">
            <w:pPr>
              <w:spacing w:after="0" w:line="22" w:lineRule="atLeast"/>
              <w:rPr>
                <w:rFonts w:eastAsia="Times New Roman" w:cstheme="minorHAnsi"/>
                <w:color w:val="000000"/>
                <w:sz w:val="16"/>
                <w:szCs w:val="16"/>
                <w:lang w:val="sv-SE"/>
              </w:rPr>
            </w:pPr>
            <w:r w:rsidRPr="005D744C">
              <w:rPr>
                <w:rFonts w:eastAsia="Times New Roman" w:cstheme="minorHAnsi"/>
                <w:color w:val="000000"/>
                <w:sz w:val="16"/>
                <w:szCs w:val="16"/>
                <w:lang w:val="sv-SE"/>
              </w:rPr>
              <w:t>Hasan Santoso</w:t>
            </w:r>
          </w:p>
        </w:tc>
        <w:tc>
          <w:tcPr>
            <w:tcW w:w="4409" w:type="dxa"/>
            <w:tcBorders>
              <w:top w:val="nil"/>
              <w:left w:val="nil"/>
              <w:bottom w:val="nil"/>
              <w:right w:val="nil"/>
            </w:tcBorders>
            <w:shd w:val="clear" w:color="auto" w:fill="DAEEF3"/>
            <w:vAlign w:val="center"/>
            <w:hideMark/>
          </w:tcPr>
          <w:p w14:paraId="2F63100E" w14:textId="77777777" w:rsidR="005D744C" w:rsidRPr="005D744C" w:rsidRDefault="005D744C" w:rsidP="00DA4470">
            <w:pPr>
              <w:spacing w:after="0" w:line="22" w:lineRule="atLeast"/>
              <w:rPr>
                <w:rFonts w:eastAsia="Times New Roman" w:cstheme="minorHAnsi"/>
                <w:color w:val="000000"/>
                <w:sz w:val="16"/>
                <w:szCs w:val="16"/>
                <w:lang w:val="id-ID"/>
              </w:rPr>
            </w:pPr>
            <w:r w:rsidRPr="005D744C">
              <w:rPr>
                <w:rFonts w:eastAsia="Times New Roman" w:cstheme="minorHAnsi"/>
                <w:color w:val="000000"/>
                <w:sz w:val="16"/>
                <w:szCs w:val="16"/>
                <w:lang w:val="en-GB"/>
              </w:rPr>
              <w:t>Video Editor &amp; Videographer</w:t>
            </w:r>
          </w:p>
        </w:tc>
        <w:tc>
          <w:tcPr>
            <w:tcW w:w="2595" w:type="dxa"/>
            <w:tcBorders>
              <w:top w:val="nil"/>
              <w:left w:val="nil"/>
              <w:bottom w:val="nil"/>
              <w:right w:val="nil"/>
            </w:tcBorders>
            <w:shd w:val="clear" w:color="auto" w:fill="DAEEF3"/>
            <w:vAlign w:val="center"/>
            <w:hideMark/>
          </w:tcPr>
          <w:p w14:paraId="066BA794" w14:textId="77777777" w:rsidR="005D744C" w:rsidRPr="005D744C" w:rsidRDefault="005D744C" w:rsidP="00DA4470">
            <w:pPr>
              <w:spacing w:after="0" w:line="22" w:lineRule="atLeast"/>
              <w:rPr>
                <w:rFonts w:eastAsia="Times New Roman" w:cstheme="minorHAnsi"/>
                <w:color w:val="000000"/>
                <w:sz w:val="16"/>
                <w:szCs w:val="16"/>
                <w:lang w:val="id-ID"/>
              </w:rPr>
            </w:pPr>
            <w:r w:rsidRPr="005D744C">
              <w:rPr>
                <w:rFonts w:eastAsia="Times New Roman" w:cstheme="minorHAnsi"/>
                <w:color w:val="000000"/>
                <w:sz w:val="16"/>
                <w:szCs w:val="16"/>
                <w:lang w:val="id-ID"/>
              </w:rPr>
              <w:t>hasan.santoso@samuel.co.id</w:t>
            </w:r>
          </w:p>
        </w:tc>
        <w:tc>
          <w:tcPr>
            <w:tcW w:w="1395" w:type="dxa"/>
            <w:tcBorders>
              <w:top w:val="nil"/>
              <w:left w:val="nil"/>
              <w:bottom w:val="nil"/>
              <w:right w:val="single" w:sz="12" w:space="0" w:color="002060"/>
            </w:tcBorders>
            <w:shd w:val="clear" w:color="auto" w:fill="DAEEF3"/>
            <w:hideMark/>
          </w:tcPr>
          <w:p w14:paraId="6B089EF9"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+6221 2854 8100</w:t>
            </w:r>
          </w:p>
        </w:tc>
      </w:tr>
      <w:tr w:rsidR="005D744C" w:rsidRPr="005D744C" w14:paraId="0814C0EB" w14:textId="77777777" w:rsidTr="00DA4470">
        <w:trPr>
          <w:trHeight w:val="20"/>
        </w:trPr>
        <w:tc>
          <w:tcPr>
            <w:tcW w:w="2194" w:type="dxa"/>
            <w:tcBorders>
              <w:top w:val="nil"/>
              <w:left w:val="single" w:sz="12" w:space="0" w:color="0F243E"/>
              <w:bottom w:val="nil"/>
              <w:right w:val="nil"/>
            </w:tcBorders>
            <w:shd w:val="clear" w:color="auto" w:fill="FFFFFF"/>
            <w:noWrap/>
            <w:vAlign w:val="center"/>
            <w:hideMark/>
          </w:tcPr>
          <w:p w14:paraId="3819D838"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M. Indra Wahyu </w:t>
            </w:r>
            <w:proofErr w:type="spellStart"/>
            <w:r w:rsidRPr="005D744C">
              <w:rPr>
                <w:rFonts w:eastAsia="Times New Roman" w:cstheme="minorHAnsi"/>
                <w:color w:val="000000"/>
                <w:sz w:val="16"/>
                <w:szCs w:val="16"/>
                <w:lang w:val="en-GB"/>
              </w:rPr>
              <w:t>Pratama</w:t>
            </w:r>
            <w:proofErr w:type="spellEnd"/>
          </w:p>
        </w:tc>
        <w:tc>
          <w:tcPr>
            <w:tcW w:w="4409" w:type="dxa"/>
            <w:tcBorders>
              <w:top w:val="nil"/>
              <w:left w:val="nil"/>
              <w:bottom w:val="nil"/>
              <w:right w:val="nil"/>
            </w:tcBorders>
            <w:shd w:val="clear" w:color="auto" w:fill="FFFFFF"/>
            <w:vAlign w:val="center"/>
            <w:hideMark/>
          </w:tcPr>
          <w:p w14:paraId="5288BB80"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Video Editor &amp; Videographer</w:t>
            </w:r>
          </w:p>
        </w:tc>
        <w:tc>
          <w:tcPr>
            <w:tcW w:w="2595" w:type="dxa"/>
            <w:tcBorders>
              <w:top w:val="nil"/>
              <w:left w:val="nil"/>
              <w:bottom w:val="nil"/>
              <w:right w:val="nil"/>
            </w:tcBorders>
            <w:shd w:val="clear" w:color="auto" w:fill="FFFFFF"/>
            <w:vAlign w:val="center"/>
            <w:hideMark/>
          </w:tcPr>
          <w:p w14:paraId="628E1190"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muhammad.indra@samuel.co.id</w:t>
            </w:r>
            <w:proofErr w:type="spellEnd"/>
          </w:p>
        </w:tc>
        <w:tc>
          <w:tcPr>
            <w:tcW w:w="1395" w:type="dxa"/>
            <w:tcBorders>
              <w:top w:val="nil"/>
              <w:left w:val="nil"/>
              <w:bottom w:val="nil"/>
              <w:right w:val="single" w:sz="12" w:space="0" w:color="002060"/>
            </w:tcBorders>
            <w:shd w:val="clear" w:color="auto" w:fill="FFFFFF"/>
            <w:hideMark/>
          </w:tcPr>
          <w:p w14:paraId="7F44A902"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+6221 2854 8100</w:t>
            </w:r>
          </w:p>
        </w:tc>
      </w:tr>
      <w:tr w:rsidR="005D744C" w:rsidRPr="005D744C" w14:paraId="7F78AA12" w14:textId="77777777" w:rsidTr="00DA4470">
        <w:trPr>
          <w:trHeight w:val="20"/>
        </w:trPr>
        <w:tc>
          <w:tcPr>
            <w:tcW w:w="2194" w:type="dxa"/>
            <w:tcBorders>
              <w:top w:val="nil"/>
              <w:left w:val="single" w:sz="12" w:space="0" w:color="222A35"/>
              <w:right w:val="nil"/>
            </w:tcBorders>
            <w:shd w:val="clear" w:color="auto" w:fill="DAEEF3"/>
            <w:noWrap/>
            <w:vAlign w:val="center"/>
          </w:tcPr>
          <w:p w14:paraId="1F39AF58"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M. </w:t>
            </w:r>
            <w:proofErr w:type="spellStart"/>
            <w:r w:rsidRPr="005D744C">
              <w:rPr>
                <w:rFonts w:eastAsia="Times New Roman" w:cstheme="minorHAnsi"/>
                <w:color w:val="000000"/>
                <w:sz w:val="16"/>
                <w:szCs w:val="16"/>
                <w:lang w:val="en-GB"/>
              </w:rPr>
              <w:t>Rifaldi</w:t>
            </w:r>
            <w:proofErr w:type="spellEnd"/>
          </w:p>
        </w:tc>
        <w:tc>
          <w:tcPr>
            <w:tcW w:w="4409" w:type="dxa"/>
            <w:tcBorders>
              <w:top w:val="nil"/>
              <w:left w:val="nil"/>
              <w:right w:val="nil"/>
            </w:tcBorders>
            <w:shd w:val="clear" w:color="auto" w:fill="DAEEF3"/>
            <w:vAlign w:val="center"/>
          </w:tcPr>
          <w:p w14:paraId="030890C0"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Video Editor</w:t>
            </w:r>
          </w:p>
        </w:tc>
        <w:tc>
          <w:tcPr>
            <w:tcW w:w="2595" w:type="dxa"/>
            <w:tcBorders>
              <w:top w:val="nil"/>
              <w:left w:val="nil"/>
              <w:right w:val="nil"/>
            </w:tcBorders>
            <w:shd w:val="clear" w:color="auto" w:fill="DAEEF3"/>
            <w:vAlign w:val="center"/>
          </w:tcPr>
          <w:p w14:paraId="7AA5B7B0"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m.rifaldi@samuel.co.id</w:t>
            </w:r>
            <w:proofErr w:type="spellEnd"/>
          </w:p>
        </w:tc>
        <w:tc>
          <w:tcPr>
            <w:tcW w:w="1395" w:type="dxa"/>
            <w:tcBorders>
              <w:top w:val="nil"/>
              <w:left w:val="nil"/>
              <w:right w:val="single" w:sz="12" w:space="0" w:color="002060"/>
            </w:tcBorders>
            <w:shd w:val="clear" w:color="auto" w:fill="DAEEF3"/>
          </w:tcPr>
          <w:p w14:paraId="4284E602"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+6221 2854 8100</w:t>
            </w:r>
          </w:p>
        </w:tc>
      </w:tr>
      <w:tr w:rsidR="005D744C" w:rsidRPr="005D744C" w14:paraId="7EEFA4D1" w14:textId="77777777" w:rsidTr="00DA4470">
        <w:trPr>
          <w:trHeight w:val="20"/>
        </w:trPr>
        <w:tc>
          <w:tcPr>
            <w:tcW w:w="2194" w:type="dxa"/>
            <w:tcBorders>
              <w:left w:val="single" w:sz="12" w:space="0" w:color="auto"/>
              <w:right w:val="nil"/>
            </w:tcBorders>
            <w:shd w:val="clear" w:color="auto" w:fill="auto"/>
            <w:vAlign w:val="center"/>
            <w:hideMark/>
          </w:tcPr>
          <w:p w14:paraId="53218274"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Raflyyan</w:t>
            </w:r>
            <w:proofErr w:type="spellEnd"/>
            <w:r w:rsidRPr="005D744C">
              <w:rPr>
                <w:rFonts w:eastAsia="Times New Roman" w:cstheme="minorHAnsi"/>
                <w:color w:val="000000"/>
                <w:sz w:val="16"/>
                <w:szCs w:val="16"/>
                <w:lang w:val="en-GB"/>
              </w:rPr>
              <w:t xml:space="preserve"> </w:t>
            </w:r>
            <w:proofErr w:type="spellStart"/>
            <w:r w:rsidRPr="005D744C">
              <w:rPr>
                <w:rFonts w:eastAsia="Times New Roman" w:cstheme="minorHAnsi"/>
                <w:color w:val="000000"/>
                <w:sz w:val="16"/>
                <w:szCs w:val="16"/>
                <w:lang w:val="en-GB"/>
              </w:rPr>
              <w:t>Rizaldy</w:t>
            </w:r>
            <w:proofErr w:type="spellEnd"/>
          </w:p>
        </w:tc>
        <w:tc>
          <w:tcPr>
            <w:tcW w:w="4409" w:type="dxa"/>
            <w:tcBorders>
              <w:left w:val="nil"/>
              <w:right w:val="nil"/>
            </w:tcBorders>
            <w:shd w:val="clear" w:color="auto" w:fill="auto"/>
            <w:vAlign w:val="center"/>
            <w:hideMark/>
          </w:tcPr>
          <w:p w14:paraId="4796772E"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SEO Specialist</w:t>
            </w:r>
          </w:p>
        </w:tc>
        <w:tc>
          <w:tcPr>
            <w:tcW w:w="2595" w:type="dxa"/>
            <w:tcBorders>
              <w:left w:val="nil"/>
              <w:right w:val="nil"/>
            </w:tcBorders>
            <w:shd w:val="clear" w:color="auto" w:fill="auto"/>
            <w:vAlign w:val="center"/>
            <w:hideMark/>
          </w:tcPr>
          <w:p w14:paraId="7266EDC9"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raflyyan.rizaldy@samuel.co.id</w:t>
            </w:r>
            <w:proofErr w:type="spellEnd"/>
          </w:p>
        </w:tc>
        <w:tc>
          <w:tcPr>
            <w:tcW w:w="1395" w:type="dxa"/>
            <w:tcBorders>
              <w:left w:val="nil"/>
              <w:right w:val="single" w:sz="12" w:space="0" w:color="002060"/>
            </w:tcBorders>
            <w:shd w:val="clear" w:color="auto" w:fill="auto"/>
            <w:hideMark/>
          </w:tcPr>
          <w:p w14:paraId="71BD1C32"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+6221 2854 8100</w:t>
            </w:r>
          </w:p>
        </w:tc>
      </w:tr>
      <w:tr w:rsidR="005D744C" w:rsidRPr="005D744C" w14:paraId="289B9D87" w14:textId="77777777" w:rsidTr="00DA4470">
        <w:trPr>
          <w:trHeight w:val="20"/>
        </w:trPr>
        <w:tc>
          <w:tcPr>
            <w:tcW w:w="2194" w:type="dxa"/>
            <w:tcBorders>
              <w:left w:val="single" w:sz="12" w:space="0" w:color="auto"/>
              <w:right w:val="nil"/>
            </w:tcBorders>
            <w:shd w:val="clear" w:color="auto" w:fill="DAEEF3"/>
            <w:vAlign w:val="center"/>
            <w:hideMark/>
          </w:tcPr>
          <w:p w14:paraId="4A92F377"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Ahmad </w:t>
            </w:r>
            <w:proofErr w:type="spellStart"/>
            <w:r w:rsidRPr="005D744C">
              <w:rPr>
                <w:rFonts w:eastAsia="Times New Roman" w:cstheme="minorHAnsi"/>
                <w:color w:val="000000"/>
                <w:sz w:val="16"/>
                <w:szCs w:val="16"/>
                <w:lang w:val="en-GB"/>
              </w:rPr>
              <w:t>Zupri</w:t>
            </w:r>
            <w:proofErr w:type="spellEnd"/>
            <w:r w:rsidRPr="005D744C">
              <w:rPr>
                <w:rFonts w:eastAsia="Times New Roman" w:cstheme="minorHAnsi"/>
                <w:color w:val="000000"/>
                <w:sz w:val="16"/>
                <w:szCs w:val="16"/>
                <w:lang w:val="en-GB"/>
              </w:rPr>
              <w:t xml:space="preserve"> </w:t>
            </w:r>
            <w:proofErr w:type="spellStart"/>
            <w:r w:rsidRPr="005D744C">
              <w:rPr>
                <w:rFonts w:eastAsia="Times New Roman" w:cstheme="minorHAnsi"/>
                <w:color w:val="000000"/>
                <w:sz w:val="16"/>
                <w:szCs w:val="16"/>
                <w:lang w:val="en-GB"/>
              </w:rPr>
              <w:t>Ihsyan</w:t>
            </w:r>
            <w:proofErr w:type="spellEnd"/>
          </w:p>
        </w:tc>
        <w:tc>
          <w:tcPr>
            <w:tcW w:w="4409" w:type="dxa"/>
            <w:tcBorders>
              <w:left w:val="nil"/>
              <w:right w:val="nil"/>
            </w:tcBorders>
            <w:shd w:val="clear" w:color="auto" w:fill="DAEEF3"/>
            <w:vAlign w:val="center"/>
            <w:hideMark/>
          </w:tcPr>
          <w:p w14:paraId="0292FAB8"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Team Support</w:t>
            </w:r>
          </w:p>
        </w:tc>
        <w:tc>
          <w:tcPr>
            <w:tcW w:w="2595" w:type="dxa"/>
            <w:tcBorders>
              <w:left w:val="nil"/>
              <w:right w:val="nil"/>
            </w:tcBorders>
            <w:shd w:val="clear" w:color="auto" w:fill="DAEEF3"/>
            <w:vAlign w:val="center"/>
            <w:hideMark/>
          </w:tcPr>
          <w:p w14:paraId="5BA91A31"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ahmad.zupri@samuel.co.id</w:t>
            </w:r>
            <w:proofErr w:type="spellEnd"/>
          </w:p>
        </w:tc>
        <w:tc>
          <w:tcPr>
            <w:tcW w:w="1395" w:type="dxa"/>
            <w:tcBorders>
              <w:left w:val="nil"/>
              <w:right w:val="single" w:sz="12" w:space="0" w:color="002060"/>
            </w:tcBorders>
            <w:shd w:val="clear" w:color="auto" w:fill="DAEEF3"/>
            <w:hideMark/>
          </w:tcPr>
          <w:p w14:paraId="015EB03C"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+6221 2854 8100</w:t>
            </w:r>
          </w:p>
        </w:tc>
      </w:tr>
      <w:tr w:rsidR="005D744C" w:rsidRPr="005D744C" w14:paraId="5F264F72" w14:textId="77777777" w:rsidTr="00DA4470">
        <w:trPr>
          <w:trHeight w:val="20"/>
        </w:trPr>
        <w:tc>
          <w:tcPr>
            <w:tcW w:w="2194" w:type="dxa"/>
            <w:tcBorders>
              <w:top w:val="single" w:sz="12" w:space="0" w:color="002060"/>
              <w:left w:val="nil"/>
              <w:bottom w:val="nil"/>
              <w:right w:val="nil"/>
            </w:tcBorders>
            <w:shd w:val="clear" w:color="auto" w:fill="auto"/>
            <w:vAlign w:val="center"/>
          </w:tcPr>
          <w:p w14:paraId="74F71291" w14:textId="77777777" w:rsidR="005D744C" w:rsidRPr="005D744C" w:rsidRDefault="005D744C" w:rsidP="00DA4470">
            <w:pPr>
              <w:spacing w:after="0" w:line="22" w:lineRule="atLeast"/>
              <w:rPr>
                <w:rFonts w:eastAsia="Times New Roman" w:cstheme="minorHAnsi"/>
                <w:color w:val="000000"/>
                <w:sz w:val="16"/>
                <w:szCs w:val="16"/>
                <w:lang w:val="en-GB"/>
              </w:rPr>
            </w:pPr>
          </w:p>
        </w:tc>
        <w:tc>
          <w:tcPr>
            <w:tcW w:w="4409" w:type="dxa"/>
            <w:tcBorders>
              <w:top w:val="single" w:sz="12" w:space="0" w:color="002060"/>
              <w:left w:val="nil"/>
              <w:bottom w:val="nil"/>
              <w:right w:val="nil"/>
            </w:tcBorders>
            <w:shd w:val="clear" w:color="auto" w:fill="auto"/>
            <w:vAlign w:val="center"/>
          </w:tcPr>
          <w:p w14:paraId="459037CE" w14:textId="77777777" w:rsidR="005D744C" w:rsidRPr="005D744C" w:rsidRDefault="005D744C" w:rsidP="00DA4470">
            <w:pPr>
              <w:spacing w:after="0" w:line="22" w:lineRule="atLeast"/>
              <w:rPr>
                <w:rFonts w:eastAsia="Times New Roman" w:cstheme="minorHAnsi"/>
                <w:color w:val="000000"/>
                <w:sz w:val="16"/>
                <w:szCs w:val="16"/>
                <w:lang w:val="en-GB"/>
              </w:rPr>
            </w:pPr>
          </w:p>
        </w:tc>
        <w:tc>
          <w:tcPr>
            <w:tcW w:w="2595" w:type="dxa"/>
            <w:tcBorders>
              <w:top w:val="single" w:sz="12" w:space="0" w:color="002060"/>
              <w:left w:val="nil"/>
              <w:bottom w:val="nil"/>
              <w:right w:val="nil"/>
            </w:tcBorders>
            <w:shd w:val="clear" w:color="auto" w:fill="auto"/>
            <w:vAlign w:val="center"/>
          </w:tcPr>
          <w:p w14:paraId="48B9A417" w14:textId="77777777" w:rsidR="005D744C" w:rsidRPr="005D744C" w:rsidRDefault="005D744C" w:rsidP="00DA4470">
            <w:pPr>
              <w:spacing w:after="0" w:line="22" w:lineRule="atLeast"/>
              <w:rPr>
                <w:rFonts w:eastAsia="Times New Roman" w:cstheme="minorHAnsi"/>
                <w:color w:val="000000"/>
                <w:sz w:val="16"/>
                <w:szCs w:val="16"/>
                <w:lang w:val="en-GB"/>
              </w:rPr>
            </w:pPr>
          </w:p>
        </w:tc>
        <w:tc>
          <w:tcPr>
            <w:tcW w:w="1395" w:type="dxa"/>
            <w:tcBorders>
              <w:top w:val="single" w:sz="12" w:space="0" w:color="002060"/>
              <w:left w:val="nil"/>
              <w:right w:val="nil"/>
            </w:tcBorders>
            <w:shd w:val="clear" w:color="auto" w:fill="auto"/>
            <w:vAlign w:val="center"/>
          </w:tcPr>
          <w:p w14:paraId="14D8E06C" w14:textId="77777777" w:rsidR="005D744C" w:rsidRPr="005D744C" w:rsidRDefault="005D744C" w:rsidP="00DA4470">
            <w:pPr>
              <w:spacing w:after="0" w:line="22" w:lineRule="atLeast"/>
              <w:rPr>
                <w:rFonts w:eastAsia="Times New Roman" w:cstheme="minorHAnsi"/>
                <w:color w:val="000000"/>
                <w:sz w:val="16"/>
                <w:szCs w:val="16"/>
                <w:lang w:val="en-GB"/>
              </w:rPr>
            </w:pPr>
          </w:p>
        </w:tc>
      </w:tr>
      <w:tr w:rsidR="005D744C" w:rsidRPr="005D744C" w14:paraId="2E61CD98" w14:textId="77777777" w:rsidTr="00DA4470">
        <w:trPr>
          <w:trHeight w:val="20"/>
        </w:trPr>
        <w:tc>
          <w:tcPr>
            <w:tcW w:w="2194" w:type="dxa"/>
            <w:tcBorders>
              <w:top w:val="nil"/>
              <w:left w:val="single" w:sz="12" w:space="0" w:color="17365D"/>
              <w:bottom w:val="nil"/>
              <w:right w:val="nil"/>
            </w:tcBorders>
            <w:shd w:val="clear" w:color="000000" w:fill="17365D"/>
            <w:vAlign w:val="center"/>
          </w:tcPr>
          <w:p w14:paraId="5BC2BBCD" w14:textId="77777777" w:rsidR="005D744C" w:rsidRPr="005D744C" w:rsidRDefault="005D744C" w:rsidP="00DA4470">
            <w:pPr>
              <w:spacing w:after="0" w:line="22" w:lineRule="atLeast"/>
              <w:rPr>
                <w:rFonts w:eastAsia="Times New Roman" w:cstheme="minorHAnsi"/>
                <w:b/>
                <w:color w:val="FFFFFF" w:themeColor="background1"/>
                <w:sz w:val="16"/>
                <w:szCs w:val="16"/>
                <w:lang w:val="en-GB"/>
              </w:rPr>
            </w:pPr>
            <w:r w:rsidRPr="005D744C">
              <w:rPr>
                <w:rFonts w:eastAsia="Times New Roman" w:cstheme="minorHAnsi"/>
                <w:b/>
                <w:color w:val="FFFFFF" w:themeColor="background1"/>
                <w:sz w:val="16"/>
                <w:szCs w:val="16"/>
                <w:lang w:val="en-GB"/>
              </w:rPr>
              <w:t>Equity Institutional Team</w:t>
            </w:r>
          </w:p>
        </w:tc>
        <w:tc>
          <w:tcPr>
            <w:tcW w:w="4409" w:type="dxa"/>
            <w:tcBorders>
              <w:top w:val="nil"/>
              <w:left w:val="nil"/>
              <w:bottom w:val="nil"/>
              <w:right w:val="nil"/>
            </w:tcBorders>
            <w:shd w:val="clear" w:color="000000" w:fill="17365D"/>
            <w:vAlign w:val="center"/>
          </w:tcPr>
          <w:p w14:paraId="58AB9D2F" w14:textId="77777777" w:rsidR="005D744C" w:rsidRPr="005D744C" w:rsidRDefault="005D744C" w:rsidP="00DA4470">
            <w:pPr>
              <w:spacing w:after="0" w:line="22" w:lineRule="atLeast"/>
              <w:rPr>
                <w:rFonts w:eastAsia="Times New Roman" w:cstheme="minorHAnsi"/>
                <w:b/>
                <w:color w:val="FFFFFF" w:themeColor="background1"/>
                <w:sz w:val="16"/>
                <w:szCs w:val="16"/>
                <w:lang w:val="en-GB"/>
              </w:rPr>
            </w:pPr>
            <w:r w:rsidRPr="005D744C">
              <w:rPr>
                <w:rFonts w:eastAsia="Times New Roman" w:cstheme="minorHAnsi"/>
                <w:b/>
                <w:color w:val="FFFFFF" w:themeColor="background1"/>
                <w:sz w:val="16"/>
                <w:szCs w:val="16"/>
                <w:lang w:val="en-GB"/>
              </w:rPr>
              <w:t> </w:t>
            </w:r>
          </w:p>
        </w:tc>
        <w:tc>
          <w:tcPr>
            <w:tcW w:w="2595" w:type="dxa"/>
            <w:tcBorders>
              <w:top w:val="nil"/>
              <w:left w:val="nil"/>
              <w:bottom w:val="nil"/>
              <w:right w:val="nil"/>
            </w:tcBorders>
            <w:shd w:val="clear" w:color="000000" w:fill="17365D"/>
            <w:vAlign w:val="center"/>
          </w:tcPr>
          <w:p w14:paraId="4AB9FBA0" w14:textId="77777777" w:rsidR="005D744C" w:rsidRPr="005D744C" w:rsidRDefault="005D744C" w:rsidP="00DA4470">
            <w:pPr>
              <w:spacing w:after="0" w:line="22" w:lineRule="atLeast"/>
              <w:rPr>
                <w:rFonts w:eastAsia="Times New Roman" w:cstheme="minorHAnsi"/>
                <w:b/>
                <w:color w:val="FFFFFF" w:themeColor="background1"/>
                <w:sz w:val="16"/>
                <w:szCs w:val="16"/>
                <w:lang w:val="en-GB"/>
              </w:rPr>
            </w:pPr>
            <w:r w:rsidRPr="005D744C">
              <w:rPr>
                <w:rFonts w:eastAsia="Times New Roman" w:cstheme="minorHAnsi"/>
                <w:b/>
                <w:color w:val="FFFFFF" w:themeColor="background1"/>
                <w:sz w:val="16"/>
                <w:szCs w:val="16"/>
                <w:lang w:val="en-GB"/>
              </w:rPr>
              <w:t> </w:t>
            </w:r>
          </w:p>
        </w:tc>
        <w:tc>
          <w:tcPr>
            <w:tcW w:w="1395" w:type="dxa"/>
            <w:tcBorders>
              <w:top w:val="nil"/>
              <w:left w:val="nil"/>
              <w:bottom w:val="nil"/>
              <w:right w:val="single" w:sz="12" w:space="0" w:color="002060"/>
            </w:tcBorders>
            <w:shd w:val="clear" w:color="000000" w:fill="17365D"/>
            <w:vAlign w:val="center"/>
          </w:tcPr>
          <w:p w14:paraId="5BF70403" w14:textId="77777777" w:rsidR="005D744C" w:rsidRPr="005D744C" w:rsidRDefault="005D744C" w:rsidP="00DA4470">
            <w:pPr>
              <w:spacing w:after="0" w:line="22" w:lineRule="atLeast"/>
              <w:rPr>
                <w:rFonts w:eastAsia="Times New Roman" w:cstheme="minorHAnsi"/>
                <w:b/>
                <w:color w:val="FFFFFF" w:themeColor="background1"/>
                <w:sz w:val="16"/>
                <w:szCs w:val="16"/>
                <w:lang w:val="en-GB"/>
              </w:rPr>
            </w:pPr>
            <w:r w:rsidRPr="005D744C">
              <w:rPr>
                <w:rFonts w:eastAsia="Times New Roman" w:cstheme="minorHAnsi"/>
                <w:b/>
                <w:color w:val="FFFFFF" w:themeColor="background1"/>
                <w:sz w:val="16"/>
                <w:szCs w:val="16"/>
                <w:lang w:val="en-GB"/>
              </w:rPr>
              <w:t> </w:t>
            </w:r>
          </w:p>
        </w:tc>
      </w:tr>
      <w:tr w:rsidR="005D744C" w:rsidRPr="005D744C" w14:paraId="4F5D5876" w14:textId="77777777" w:rsidTr="00DA4470">
        <w:trPr>
          <w:trHeight w:val="20"/>
        </w:trPr>
        <w:tc>
          <w:tcPr>
            <w:tcW w:w="2194" w:type="dxa"/>
            <w:tcBorders>
              <w:top w:val="nil"/>
              <w:left w:val="single" w:sz="12" w:space="0" w:color="0F243E"/>
              <w:bottom w:val="nil"/>
              <w:right w:val="nil"/>
            </w:tcBorders>
            <w:shd w:val="clear" w:color="auto" w:fill="FFFFFF"/>
            <w:vAlign w:val="center"/>
            <w:hideMark/>
          </w:tcPr>
          <w:p w14:paraId="79190646"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Widya </w:t>
            </w:r>
            <w:proofErr w:type="spellStart"/>
            <w:r w:rsidRPr="005D744C">
              <w:rPr>
                <w:rFonts w:eastAsia="Times New Roman" w:cstheme="minorHAnsi"/>
                <w:color w:val="000000"/>
                <w:sz w:val="16"/>
                <w:szCs w:val="16"/>
                <w:lang w:val="en-GB"/>
              </w:rPr>
              <w:t>Meidrianto</w:t>
            </w:r>
            <w:proofErr w:type="spellEnd"/>
          </w:p>
        </w:tc>
        <w:tc>
          <w:tcPr>
            <w:tcW w:w="4409" w:type="dxa"/>
            <w:tcBorders>
              <w:top w:val="nil"/>
              <w:left w:val="nil"/>
              <w:bottom w:val="nil"/>
              <w:right w:val="nil"/>
            </w:tcBorders>
            <w:shd w:val="clear" w:color="auto" w:fill="FFFFFF"/>
            <w:vAlign w:val="center"/>
            <w:hideMark/>
          </w:tcPr>
          <w:p w14:paraId="5012A543"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Head of Institutional Equity Sales</w:t>
            </w:r>
          </w:p>
        </w:tc>
        <w:tc>
          <w:tcPr>
            <w:tcW w:w="2595" w:type="dxa"/>
            <w:tcBorders>
              <w:top w:val="nil"/>
              <w:left w:val="nil"/>
              <w:bottom w:val="nil"/>
              <w:right w:val="nil"/>
            </w:tcBorders>
            <w:shd w:val="clear" w:color="auto" w:fill="FFFFFF"/>
            <w:vAlign w:val="center"/>
            <w:hideMark/>
          </w:tcPr>
          <w:p w14:paraId="765AE2AA"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widya.meidrianto@samuel.co.id</w:t>
            </w:r>
            <w:proofErr w:type="spellEnd"/>
          </w:p>
        </w:tc>
        <w:tc>
          <w:tcPr>
            <w:tcW w:w="1395" w:type="dxa"/>
            <w:tcBorders>
              <w:top w:val="nil"/>
              <w:left w:val="nil"/>
              <w:bottom w:val="nil"/>
              <w:right w:val="single" w:sz="12" w:space="0" w:color="002060"/>
            </w:tcBorders>
            <w:shd w:val="clear" w:color="auto" w:fill="FFFFFF"/>
            <w:vAlign w:val="center"/>
            <w:hideMark/>
          </w:tcPr>
          <w:p w14:paraId="17B6801B"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+6221 2854 8317</w:t>
            </w:r>
          </w:p>
        </w:tc>
      </w:tr>
      <w:tr w:rsidR="005D744C" w:rsidRPr="005D744C" w14:paraId="63FEF826" w14:textId="77777777" w:rsidTr="00DA4470">
        <w:trPr>
          <w:trHeight w:val="20"/>
        </w:trPr>
        <w:tc>
          <w:tcPr>
            <w:tcW w:w="2194" w:type="dxa"/>
            <w:tcBorders>
              <w:top w:val="nil"/>
              <w:left w:val="single" w:sz="12" w:space="0" w:color="0F243E"/>
              <w:bottom w:val="nil"/>
              <w:right w:val="nil"/>
            </w:tcBorders>
            <w:shd w:val="clear" w:color="000000" w:fill="DAEEF3"/>
            <w:noWrap/>
            <w:vAlign w:val="center"/>
            <w:hideMark/>
          </w:tcPr>
          <w:p w14:paraId="4B1779BD" w14:textId="77777777" w:rsidR="005D744C" w:rsidRPr="005D744C" w:rsidRDefault="005D744C" w:rsidP="00DA4470">
            <w:pPr>
              <w:spacing w:after="0" w:line="22" w:lineRule="atLeast"/>
              <w:rPr>
                <w:rFonts w:eastAsia="Times New Roman" w:cstheme="minorHAnsi"/>
                <w:color w:val="000000"/>
                <w:sz w:val="16"/>
                <w:szCs w:val="16"/>
                <w:lang w:val="sv-SE"/>
              </w:rPr>
            </w:pPr>
            <w:r w:rsidRPr="005D744C">
              <w:rPr>
                <w:rFonts w:eastAsia="Times New Roman" w:cstheme="minorHAnsi"/>
                <w:color w:val="000000"/>
                <w:sz w:val="16"/>
                <w:szCs w:val="16"/>
                <w:lang w:val="sv-SE"/>
              </w:rPr>
              <w:t>Muhamad Alfatih, CSA, CTA, CFTe</w:t>
            </w:r>
          </w:p>
        </w:tc>
        <w:tc>
          <w:tcPr>
            <w:tcW w:w="4409" w:type="dxa"/>
            <w:tcBorders>
              <w:top w:val="nil"/>
              <w:left w:val="nil"/>
              <w:bottom w:val="nil"/>
              <w:right w:val="nil"/>
            </w:tcBorders>
            <w:shd w:val="clear" w:color="auto" w:fill="DAEEF3"/>
            <w:vAlign w:val="center"/>
            <w:hideMark/>
          </w:tcPr>
          <w:p w14:paraId="5EA61D74" w14:textId="77777777" w:rsidR="005D744C" w:rsidRPr="005D744C" w:rsidRDefault="005D744C" w:rsidP="00DA4470">
            <w:pPr>
              <w:spacing w:after="0" w:line="22" w:lineRule="atLeast"/>
              <w:rPr>
                <w:rFonts w:eastAsia="Times New Roman" w:cstheme="minorHAnsi"/>
                <w:color w:val="000000"/>
                <w:sz w:val="16"/>
                <w:szCs w:val="16"/>
                <w:lang w:val="id-ID"/>
              </w:rPr>
            </w:pPr>
            <w:r w:rsidRPr="005D744C">
              <w:rPr>
                <w:rFonts w:eastAsia="Times New Roman" w:cstheme="minorHAnsi"/>
                <w:color w:val="000000"/>
                <w:sz w:val="16"/>
                <w:szCs w:val="16"/>
                <w:lang w:val="en-GB"/>
              </w:rPr>
              <w:t xml:space="preserve">Institutional </w:t>
            </w:r>
            <w:r w:rsidRPr="005D744C">
              <w:rPr>
                <w:rFonts w:eastAsia="Times New Roman" w:cstheme="minorHAnsi"/>
                <w:color w:val="000000"/>
                <w:sz w:val="16"/>
                <w:szCs w:val="16"/>
                <w:lang w:val="id-ID"/>
              </w:rPr>
              <w:t>Technical Analyst</w:t>
            </w:r>
          </w:p>
        </w:tc>
        <w:tc>
          <w:tcPr>
            <w:tcW w:w="2595" w:type="dxa"/>
            <w:tcBorders>
              <w:top w:val="nil"/>
              <w:left w:val="nil"/>
              <w:bottom w:val="nil"/>
              <w:right w:val="nil"/>
            </w:tcBorders>
            <w:shd w:val="clear" w:color="auto" w:fill="DAEEF3"/>
            <w:vAlign w:val="center"/>
            <w:hideMark/>
          </w:tcPr>
          <w:p w14:paraId="25C4C428" w14:textId="77777777" w:rsidR="005D744C" w:rsidRPr="005D744C" w:rsidRDefault="005D744C" w:rsidP="00DA4470">
            <w:pPr>
              <w:spacing w:after="0" w:line="22" w:lineRule="atLeast"/>
              <w:rPr>
                <w:rFonts w:eastAsia="Times New Roman" w:cstheme="minorHAnsi"/>
                <w:color w:val="000000"/>
                <w:sz w:val="16"/>
                <w:szCs w:val="16"/>
                <w:lang w:val="id-ID"/>
              </w:rPr>
            </w:pPr>
            <w:r w:rsidRPr="005D744C">
              <w:rPr>
                <w:rFonts w:eastAsia="Times New Roman" w:cstheme="minorHAnsi"/>
                <w:color w:val="000000"/>
                <w:sz w:val="16"/>
                <w:szCs w:val="16"/>
                <w:lang w:val="id-ID"/>
              </w:rPr>
              <w:t>m.alfatih@samuel.co.id</w:t>
            </w:r>
          </w:p>
        </w:tc>
        <w:tc>
          <w:tcPr>
            <w:tcW w:w="1395" w:type="dxa"/>
            <w:tcBorders>
              <w:top w:val="nil"/>
              <w:left w:val="nil"/>
              <w:bottom w:val="nil"/>
              <w:right w:val="single" w:sz="12" w:space="0" w:color="002060"/>
            </w:tcBorders>
            <w:shd w:val="clear" w:color="auto" w:fill="DAEEF3"/>
            <w:vAlign w:val="center"/>
            <w:hideMark/>
          </w:tcPr>
          <w:p w14:paraId="08A60448"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+6221 2854 8139</w:t>
            </w:r>
          </w:p>
        </w:tc>
      </w:tr>
      <w:tr w:rsidR="005D744C" w:rsidRPr="005D744C" w14:paraId="22B43CB7" w14:textId="77777777" w:rsidTr="00DA4470">
        <w:trPr>
          <w:trHeight w:val="20"/>
        </w:trPr>
        <w:tc>
          <w:tcPr>
            <w:tcW w:w="2194" w:type="dxa"/>
            <w:tcBorders>
              <w:top w:val="nil"/>
              <w:left w:val="single" w:sz="12" w:space="0" w:color="0F243E"/>
              <w:bottom w:val="nil"/>
              <w:right w:val="nil"/>
            </w:tcBorders>
            <w:shd w:val="clear" w:color="auto" w:fill="FFFFFF"/>
            <w:noWrap/>
            <w:vAlign w:val="center"/>
            <w:hideMark/>
          </w:tcPr>
          <w:p w14:paraId="4782BA46"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Ronny </w:t>
            </w:r>
            <w:proofErr w:type="spellStart"/>
            <w:r w:rsidRPr="005D744C">
              <w:rPr>
                <w:rFonts w:eastAsia="Times New Roman" w:cstheme="minorHAnsi"/>
                <w:color w:val="000000"/>
                <w:sz w:val="16"/>
                <w:szCs w:val="16"/>
                <w:lang w:val="en-GB"/>
              </w:rPr>
              <w:t>Ardianto</w:t>
            </w:r>
            <w:proofErr w:type="spellEnd"/>
          </w:p>
        </w:tc>
        <w:tc>
          <w:tcPr>
            <w:tcW w:w="4409" w:type="dxa"/>
            <w:tcBorders>
              <w:top w:val="nil"/>
              <w:left w:val="nil"/>
              <w:bottom w:val="nil"/>
              <w:right w:val="nil"/>
            </w:tcBorders>
            <w:shd w:val="clear" w:color="auto" w:fill="FFFFFF"/>
            <w:vAlign w:val="center"/>
            <w:hideMark/>
          </w:tcPr>
          <w:p w14:paraId="7D30DB8E"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Institutional Equity Sales</w:t>
            </w:r>
          </w:p>
        </w:tc>
        <w:tc>
          <w:tcPr>
            <w:tcW w:w="2595" w:type="dxa"/>
            <w:tcBorders>
              <w:top w:val="nil"/>
              <w:left w:val="nil"/>
              <w:bottom w:val="nil"/>
              <w:right w:val="nil"/>
            </w:tcBorders>
            <w:shd w:val="clear" w:color="auto" w:fill="FFFFFF"/>
            <w:vAlign w:val="center"/>
            <w:hideMark/>
          </w:tcPr>
          <w:p w14:paraId="5663C567"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ronny.ardianto@samuel.co.id</w:t>
            </w:r>
            <w:proofErr w:type="spellEnd"/>
          </w:p>
        </w:tc>
        <w:tc>
          <w:tcPr>
            <w:tcW w:w="1395" w:type="dxa"/>
            <w:tcBorders>
              <w:top w:val="nil"/>
              <w:left w:val="nil"/>
              <w:bottom w:val="nil"/>
              <w:right w:val="single" w:sz="12" w:space="0" w:color="002060"/>
            </w:tcBorders>
            <w:shd w:val="clear" w:color="auto" w:fill="FFFFFF"/>
            <w:vAlign w:val="center"/>
            <w:hideMark/>
          </w:tcPr>
          <w:p w14:paraId="4C98F322"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+6221 2854 8399</w:t>
            </w:r>
          </w:p>
        </w:tc>
      </w:tr>
      <w:tr w:rsidR="005D744C" w:rsidRPr="005D744C" w14:paraId="734942F9" w14:textId="77777777" w:rsidTr="00DA4470">
        <w:trPr>
          <w:trHeight w:val="20"/>
        </w:trPr>
        <w:tc>
          <w:tcPr>
            <w:tcW w:w="2194" w:type="dxa"/>
            <w:tcBorders>
              <w:top w:val="nil"/>
              <w:left w:val="single" w:sz="12" w:space="0" w:color="222A35"/>
              <w:right w:val="nil"/>
            </w:tcBorders>
            <w:shd w:val="clear" w:color="auto" w:fill="DAEEF3"/>
            <w:noWrap/>
            <w:vAlign w:val="center"/>
          </w:tcPr>
          <w:p w14:paraId="7789F864"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Fachruly</w:t>
            </w:r>
            <w:proofErr w:type="spellEnd"/>
            <w:r w:rsidRPr="005D744C">
              <w:rPr>
                <w:rFonts w:eastAsia="Times New Roman" w:cstheme="minorHAnsi"/>
                <w:color w:val="000000"/>
                <w:sz w:val="16"/>
                <w:szCs w:val="16"/>
                <w:lang w:val="en-GB"/>
              </w:rPr>
              <w:t xml:space="preserve"> </w:t>
            </w:r>
            <w:proofErr w:type="spellStart"/>
            <w:r w:rsidRPr="005D744C">
              <w:rPr>
                <w:rFonts w:eastAsia="Times New Roman" w:cstheme="minorHAnsi"/>
                <w:color w:val="000000"/>
                <w:sz w:val="16"/>
                <w:szCs w:val="16"/>
                <w:lang w:val="en-GB"/>
              </w:rPr>
              <w:t>Fiater</w:t>
            </w:r>
            <w:proofErr w:type="spellEnd"/>
          </w:p>
        </w:tc>
        <w:tc>
          <w:tcPr>
            <w:tcW w:w="4409" w:type="dxa"/>
            <w:tcBorders>
              <w:top w:val="nil"/>
              <w:left w:val="nil"/>
              <w:right w:val="nil"/>
            </w:tcBorders>
            <w:shd w:val="clear" w:color="auto" w:fill="DAEEF3"/>
            <w:vAlign w:val="center"/>
          </w:tcPr>
          <w:p w14:paraId="030B1236"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Institutional Sales Trader</w:t>
            </w:r>
          </w:p>
        </w:tc>
        <w:tc>
          <w:tcPr>
            <w:tcW w:w="2595" w:type="dxa"/>
            <w:tcBorders>
              <w:top w:val="nil"/>
              <w:left w:val="nil"/>
              <w:right w:val="nil"/>
            </w:tcBorders>
            <w:shd w:val="clear" w:color="auto" w:fill="DAEEF3"/>
            <w:vAlign w:val="center"/>
          </w:tcPr>
          <w:p w14:paraId="5AC65B16"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fachruly.fiater@samuel.co.id</w:t>
            </w:r>
            <w:proofErr w:type="spellEnd"/>
          </w:p>
        </w:tc>
        <w:tc>
          <w:tcPr>
            <w:tcW w:w="1395" w:type="dxa"/>
            <w:tcBorders>
              <w:top w:val="nil"/>
              <w:left w:val="nil"/>
              <w:right w:val="single" w:sz="12" w:space="0" w:color="002060"/>
            </w:tcBorders>
            <w:shd w:val="clear" w:color="auto" w:fill="DAEEF3"/>
            <w:vAlign w:val="center"/>
          </w:tcPr>
          <w:p w14:paraId="06A1410D"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+6221 2854 8325</w:t>
            </w:r>
          </w:p>
        </w:tc>
      </w:tr>
      <w:tr w:rsidR="005D744C" w:rsidRPr="005D744C" w14:paraId="2F4C26B4" w14:textId="77777777" w:rsidTr="00DA4470">
        <w:trPr>
          <w:trHeight w:val="20"/>
        </w:trPr>
        <w:tc>
          <w:tcPr>
            <w:tcW w:w="2194" w:type="dxa"/>
            <w:tcBorders>
              <w:left w:val="single" w:sz="12" w:space="0" w:color="auto"/>
              <w:right w:val="nil"/>
            </w:tcBorders>
            <w:shd w:val="clear" w:color="auto" w:fill="auto"/>
            <w:vAlign w:val="center"/>
            <w:hideMark/>
          </w:tcPr>
          <w:p w14:paraId="5C9B2D96"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Lucia Irawati</w:t>
            </w:r>
          </w:p>
        </w:tc>
        <w:tc>
          <w:tcPr>
            <w:tcW w:w="4409" w:type="dxa"/>
            <w:tcBorders>
              <w:left w:val="nil"/>
              <w:right w:val="nil"/>
            </w:tcBorders>
            <w:shd w:val="clear" w:color="auto" w:fill="auto"/>
            <w:vAlign w:val="center"/>
            <w:hideMark/>
          </w:tcPr>
          <w:p w14:paraId="4830B952"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Institutional Sales Trader</w:t>
            </w:r>
          </w:p>
        </w:tc>
        <w:tc>
          <w:tcPr>
            <w:tcW w:w="2595" w:type="dxa"/>
            <w:tcBorders>
              <w:left w:val="nil"/>
              <w:right w:val="nil"/>
            </w:tcBorders>
            <w:shd w:val="clear" w:color="auto" w:fill="auto"/>
            <w:vAlign w:val="center"/>
            <w:hideMark/>
          </w:tcPr>
          <w:p w14:paraId="104252DD"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lucia.irawati@samuel.co.id</w:t>
            </w:r>
            <w:proofErr w:type="spellEnd"/>
          </w:p>
        </w:tc>
        <w:tc>
          <w:tcPr>
            <w:tcW w:w="1395" w:type="dxa"/>
            <w:tcBorders>
              <w:left w:val="nil"/>
              <w:right w:val="single" w:sz="12" w:space="0" w:color="002060"/>
            </w:tcBorders>
            <w:shd w:val="clear" w:color="auto" w:fill="auto"/>
            <w:vAlign w:val="center"/>
            <w:hideMark/>
          </w:tcPr>
          <w:p w14:paraId="5B71941E"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+6221 2854 8173</w:t>
            </w:r>
          </w:p>
        </w:tc>
      </w:tr>
      <w:tr w:rsidR="005D744C" w:rsidRPr="005D744C" w14:paraId="2E841E89" w14:textId="77777777" w:rsidTr="00DA4470">
        <w:trPr>
          <w:trHeight w:val="20"/>
        </w:trPr>
        <w:tc>
          <w:tcPr>
            <w:tcW w:w="2194" w:type="dxa"/>
            <w:tcBorders>
              <w:left w:val="single" w:sz="12" w:space="0" w:color="auto"/>
              <w:right w:val="nil"/>
            </w:tcBorders>
            <w:shd w:val="clear" w:color="auto" w:fill="DAEEF3"/>
            <w:vAlign w:val="center"/>
            <w:hideMark/>
          </w:tcPr>
          <w:p w14:paraId="17759F22"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Alexander Tayus</w:t>
            </w:r>
          </w:p>
        </w:tc>
        <w:tc>
          <w:tcPr>
            <w:tcW w:w="4409" w:type="dxa"/>
            <w:tcBorders>
              <w:left w:val="nil"/>
              <w:right w:val="nil"/>
            </w:tcBorders>
            <w:shd w:val="clear" w:color="auto" w:fill="DAEEF3"/>
            <w:vAlign w:val="center"/>
            <w:hideMark/>
          </w:tcPr>
          <w:p w14:paraId="1666A9BB"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Institutional Equity Dealer</w:t>
            </w:r>
          </w:p>
        </w:tc>
        <w:tc>
          <w:tcPr>
            <w:tcW w:w="2595" w:type="dxa"/>
            <w:tcBorders>
              <w:left w:val="nil"/>
              <w:right w:val="nil"/>
            </w:tcBorders>
            <w:shd w:val="clear" w:color="auto" w:fill="DAEEF3"/>
            <w:vAlign w:val="center"/>
            <w:hideMark/>
          </w:tcPr>
          <w:p w14:paraId="7B8A1E42"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alexander.tayus@samuel.co.id</w:t>
            </w:r>
            <w:proofErr w:type="spellEnd"/>
          </w:p>
        </w:tc>
        <w:tc>
          <w:tcPr>
            <w:tcW w:w="1395" w:type="dxa"/>
            <w:tcBorders>
              <w:left w:val="nil"/>
              <w:right w:val="single" w:sz="12" w:space="0" w:color="002060"/>
            </w:tcBorders>
            <w:shd w:val="clear" w:color="auto" w:fill="DAEEF3"/>
            <w:vAlign w:val="center"/>
            <w:hideMark/>
          </w:tcPr>
          <w:p w14:paraId="7CB7B412"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+6221 2854 8319</w:t>
            </w:r>
          </w:p>
        </w:tc>
      </w:tr>
      <w:tr w:rsidR="005D744C" w:rsidRPr="005D744C" w14:paraId="11A8908C" w14:textId="77777777" w:rsidTr="00DA4470">
        <w:trPr>
          <w:trHeight w:val="20"/>
        </w:trPr>
        <w:tc>
          <w:tcPr>
            <w:tcW w:w="2194" w:type="dxa"/>
            <w:tcBorders>
              <w:left w:val="single" w:sz="12" w:space="0" w:color="auto"/>
              <w:right w:val="nil"/>
            </w:tcBorders>
            <w:shd w:val="clear" w:color="auto" w:fill="FFFFFF"/>
            <w:vAlign w:val="center"/>
          </w:tcPr>
          <w:p w14:paraId="1D943B53"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Leonardo Christian</w:t>
            </w:r>
          </w:p>
        </w:tc>
        <w:tc>
          <w:tcPr>
            <w:tcW w:w="4409" w:type="dxa"/>
            <w:tcBorders>
              <w:left w:val="nil"/>
              <w:right w:val="nil"/>
            </w:tcBorders>
            <w:shd w:val="clear" w:color="auto" w:fill="FFFFFF"/>
            <w:vAlign w:val="center"/>
          </w:tcPr>
          <w:p w14:paraId="5AB4928D"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Institutional Equity Dealer</w:t>
            </w:r>
          </w:p>
        </w:tc>
        <w:tc>
          <w:tcPr>
            <w:tcW w:w="2595" w:type="dxa"/>
            <w:tcBorders>
              <w:left w:val="nil"/>
              <w:right w:val="nil"/>
            </w:tcBorders>
            <w:shd w:val="clear" w:color="auto" w:fill="FFFFFF"/>
            <w:vAlign w:val="center"/>
          </w:tcPr>
          <w:p w14:paraId="5C671C4A"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leonardo.christian@samuel.co.id</w:t>
            </w:r>
            <w:proofErr w:type="spellEnd"/>
          </w:p>
        </w:tc>
        <w:tc>
          <w:tcPr>
            <w:tcW w:w="1395" w:type="dxa"/>
            <w:tcBorders>
              <w:left w:val="nil"/>
              <w:bottom w:val="single" w:sz="12" w:space="0" w:color="002060"/>
              <w:right w:val="single" w:sz="12" w:space="0" w:color="002060"/>
            </w:tcBorders>
            <w:shd w:val="clear" w:color="auto" w:fill="FFFFFF"/>
            <w:vAlign w:val="center"/>
          </w:tcPr>
          <w:p w14:paraId="7AB52064"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+6221 2854 8147</w:t>
            </w:r>
          </w:p>
        </w:tc>
      </w:tr>
      <w:tr w:rsidR="005D744C" w:rsidRPr="005D744C" w14:paraId="3C8FC540" w14:textId="77777777" w:rsidTr="00DA4470">
        <w:trPr>
          <w:trHeight w:val="20"/>
        </w:trPr>
        <w:tc>
          <w:tcPr>
            <w:tcW w:w="2194" w:type="dxa"/>
            <w:tcBorders>
              <w:top w:val="single" w:sz="12" w:space="0" w:color="002060"/>
              <w:left w:val="nil"/>
              <w:bottom w:val="nil"/>
              <w:right w:val="nil"/>
            </w:tcBorders>
            <w:shd w:val="clear" w:color="auto" w:fill="auto"/>
            <w:vAlign w:val="center"/>
          </w:tcPr>
          <w:p w14:paraId="0ABDF3D9" w14:textId="77777777" w:rsidR="005D744C" w:rsidRPr="005D744C" w:rsidRDefault="005D744C" w:rsidP="00DA4470">
            <w:pPr>
              <w:spacing w:after="0" w:line="22" w:lineRule="atLeast"/>
              <w:rPr>
                <w:rFonts w:eastAsia="Times New Roman" w:cstheme="minorHAnsi"/>
                <w:color w:val="000000"/>
                <w:sz w:val="16"/>
                <w:szCs w:val="16"/>
                <w:lang w:val="en-GB"/>
              </w:rPr>
            </w:pPr>
          </w:p>
        </w:tc>
        <w:tc>
          <w:tcPr>
            <w:tcW w:w="4409" w:type="dxa"/>
            <w:tcBorders>
              <w:top w:val="single" w:sz="12" w:space="0" w:color="002060"/>
              <w:left w:val="nil"/>
              <w:bottom w:val="nil"/>
              <w:right w:val="nil"/>
            </w:tcBorders>
            <w:shd w:val="clear" w:color="auto" w:fill="auto"/>
            <w:vAlign w:val="center"/>
          </w:tcPr>
          <w:p w14:paraId="34408D05" w14:textId="77777777" w:rsidR="005D744C" w:rsidRPr="005D744C" w:rsidRDefault="005D744C" w:rsidP="00DA4470">
            <w:pPr>
              <w:spacing w:after="0" w:line="22" w:lineRule="atLeast"/>
              <w:rPr>
                <w:rFonts w:eastAsia="Times New Roman" w:cstheme="minorHAnsi"/>
                <w:color w:val="000000"/>
                <w:sz w:val="16"/>
                <w:szCs w:val="16"/>
                <w:lang w:val="en-GB"/>
              </w:rPr>
            </w:pPr>
          </w:p>
        </w:tc>
        <w:tc>
          <w:tcPr>
            <w:tcW w:w="2595" w:type="dxa"/>
            <w:tcBorders>
              <w:top w:val="single" w:sz="12" w:space="0" w:color="002060"/>
              <w:left w:val="nil"/>
              <w:bottom w:val="nil"/>
              <w:right w:val="nil"/>
            </w:tcBorders>
            <w:shd w:val="clear" w:color="auto" w:fill="auto"/>
            <w:vAlign w:val="center"/>
          </w:tcPr>
          <w:p w14:paraId="2B6ED3B5" w14:textId="77777777" w:rsidR="005D744C" w:rsidRPr="005D744C" w:rsidRDefault="005D744C" w:rsidP="00DA4470">
            <w:pPr>
              <w:spacing w:after="0" w:line="22" w:lineRule="atLeast"/>
              <w:rPr>
                <w:rFonts w:eastAsia="Times New Roman" w:cstheme="minorHAnsi"/>
                <w:color w:val="000000"/>
                <w:sz w:val="16"/>
                <w:szCs w:val="16"/>
                <w:lang w:val="en-GB"/>
              </w:rPr>
            </w:pPr>
          </w:p>
        </w:tc>
        <w:tc>
          <w:tcPr>
            <w:tcW w:w="1395" w:type="dxa"/>
            <w:tcBorders>
              <w:top w:val="single" w:sz="12" w:space="0" w:color="002060"/>
              <w:left w:val="nil"/>
              <w:bottom w:val="nil"/>
              <w:right w:val="nil"/>
            </w:tcBorders>
            <w:shd w:val="clear" w:color="auto" w:fill="auto"/>
            <w:vAlign w:val="center"/>
          </w:tcPr>
          <w:p w14:paraId="55BC86E4" w14:textId="77777777" w:rsidR="005D744C" w:rsidRPr="005D744C" w:rsidRDefault="005D744C" w:rsidP="00DA4470">
            <w:pPr>
              <w:spacing w:after="0" w:line="22" w:lineRule="atLeast"/>
              <w:rPr>
                <w:rFonts w:eastAsia="Times New Roman" w:cstheme="minorHAnsi"/>
                <w:color w:val="000000"/>
                <w:sz w:val="16"/>
                <w:szCs w:val="16"/>
                <w:lang w:val="en-GB"/>
              </w:rPr>
            </w:pPr>
          </w:p>
        </w:tc>
      </w:tr>
      <w:tr w:rsidR="005D744C" w:rsidRPr="005D744C" w14:paraId="622E0BDF" w14:textId="77777777" w:rsidTr="00DA4470">
        <w:trPr>
          <w:trHeight w:val="20"/>
        </w:trPr>
        <w:tc>
          <w:tcPr>
            <w:tcW w:w="2194" w:type="dxa"/>
            <w:tcBorders>
              <w:top w:val="nil"/>
              <w:left w:val="single" w:sz="12" w:space="0" w:color="17365D"/>
              <w:bottom w:val="nil"/>
              <w:right w:val="nil"/>
            </w:tcBorders>
            <w:shd w:val="clear" w:color="000000" w:fill="17365D"/>
            <w:vAlign w:val="center"/>
          </w:tcPr>
          <w:p w14:paraId="728EFBB8" w14:textId="77777777" w:rsidR="005D744C" w:rsidRPr="005D744C" w:rsidRDefault="005D744C" w:rsidP="00DA4470">
            <w:pPr>
              <w:spacing w:after="0" w:line="22" w:lineRule="atLeast"/>
              <w:rPr>
                <w:rFonts w:eastAsia="Times New Roman" w:cstheme="minorHAnsi"/>
                <w:b/>
                <w:color w:val="FFFFFF" w:themeColor="background1"/>
                <w:sz w:val="16"/>
                <w:szCs w:val="16"/>
                <w:lang w:val="en-GB"/>
              </w:rPr>
            </w:pPr>
            <w:r w:rsidRPr="005D744C">
              <w:rPr>
                <w:rFonts w:eastAsia="Times New Roman" w:cstheme="minorHAnsi"/>
                <w:b/>
                <w:color w:val="FFFFFF" w:themeColor="background1"/>
                <w:sz w:val="16"/>
                <w:szCs w:val="16"/>
                <w:lang w:val="en-GB"/>
              </w:rPr>
              <w:t>Equity Retail Team</w:t>
            </w:r>
          </w:p>
        </w:tc>
        <w:tc>
          <w:tcPr>
            <w:tcW w:w="4409" w:type="dxa"/>
            <w:tcBorders>
              <w:top w:val="nil"/>
              <w:left w:val="nil"/>
              <w:bottom w:val="nil"/>
              <w:right w:val="nil"/>
            </w:tcBorders>
            <w:shd w:val="clear" w:color="000000" w:fill="17365D"/>
            <w:vAlign w:val="center"/>
          </w:tcPr>
          <w:p w14:paraId="725BA904" w14:textId="77777777" w:rsidR="005D744C" w:rsidRPr="005D744C" w:rsidRDefault="005D744C" w:rsidP="00DA4470">
            <w:pPr>
              <w:spacing w:after="0" w:line="22" w:lineRule="atLeast"/>
              <w:rPr>
                <w:rFonts w:eastAsia="Times New Roman" w:cstheme="minorHAnsi"/>
                <w:b/>
                <w:color w:val="FFFFFF" w:themeColor="background1"/>
                <w:sz w:val="16"/>
                <w:szCs w:val="16"/>
                <w:lang w:val="en-GB"/>
              </w:rPr>
            </w:pPr>
            <w:r w:rsidRPr="005D744C">
              <w:rPr>
                <w:rFonts w:eastAsia="Times New Roman" w:cstheme="minorHAnsi"/>
                <w:b/>
                <w:color w:val="FFFFFF" w:themeColor="background1"/>
                <w:sz w:val="16"/>
                <w:szCs w:val="16"/>
                <w:lang w:val="en-GB"/>
              </w:rPr>
              <w:t> </w:t>
            </w:r>
          </w:p>
        </w:tc>
        <w:tc>
          <w:tcPr>
            <w:tcW w:w="2595" w:type="dxa"/>
            <w:tcBorders>
              <w:top w:val="nil"/>
              <w:left w:val="nil"/>
              <w:bottom w:val="nil"/>
              <w:right w:val="nil"/>
            </w:tcBorders>
            <w:shd w:val="clear" w:color="000000" w:fill="17365D"/>
            <w:vAlign w:val="center"/>
          </w:tcPr>
          <w:p w14:paraId="4170034D" w14:textId="77777777" w:rsidR="005D744C" w:rsidRPr="005D744C" w:rsidRDefault="005D744C" w:rsidP="00DA4470">
            <w:pPr>
              <w:spacing w:after="0" w:line="22" w:lineRule="atLeast"/>
              <w:rPr>
                <w:rFonts w:eastAsia="Times New Roman" w:cstheme="minorHAnsi"/>
                <w:b/>
                <w:color w:val="FFFFFF" w:themeColor="background1"/>
                <w:sz w:val="16"/>
                <w:szCs w:val="16"/>
                <w:lang w:val="en-GB"/>
              </w:rPr>
            </w:pPr>
            <w:r w:rsidRPr="005D744C">
              <w:rPr>
                <w:rFonts w:eastAsia="Times New Roman" w:cstheme="minorHAnsi"/>
                <w:b/>
                <w:color w:val="FFFFFF" w:themeColor="background1"/>
                <w:sz w:val="16"/>
                <w:szCs w:val="16"/>
                <w:lang w:val="en-GB"/>
              </w:rPr>
              <w:t> </w:t>
            </w:r>
          </w:p>
        </w:tc>
        <w:tc>
          <w:tcPr>
            <w:tcW w:w="1395" w:type="dxa"/>
            <w:tcBorders>
              <w:top w:val="nil"/>
              <w:left w:val="nil"/>
              <w:bottom w:val="nil"/>
              <w:right w:val="single" w:sz="12" w:space="0" w:color="002060"/>
            </w:tcBorders>
            <w:shd w:val="clear" w:color="000000" w:fill="17365D"/>
            <w:vAlign w:val="center"/>
          </w:tcPr>
          <w:p w14:paraId="013B7CC4" w14:textId="77777777" w:rsidR="005D744C" w:rsidRPr="005D744C" w:rsidRDefault="005D744C" w:rsidP="00DA4470">
            <w:pPr>
              <w:spacing w:after="0" w:line="22" w:lineRule="atLeast"/>
              <w:rPr>
                <w:rFonts w:eastAsia="Times New Roman" w:cstheme="minorHAnsi"/>
                <w:b/>
                <w:color w:val="FFFFFF" w:themeColor="background1"/>
                <w:sz w:val="16"/>
                <w:szCs w:val="16"/>
                <w:lang w:val="en-GB"/>
              </w:rPr>
            </w:pPr>
            <w:r w:rsidRPr="005D744C">
              <w:rPr>
                <w:rFonts w:eastAsia="Times New Roman" w:cstheme="minorHAnsi"/>
                <w:b/>
                <w:color w:val="FFFFFF" w:themeColor="background1"/>
                <w:sz w:val="16"/>
                <w:szCs w:val="16"/>
                <w:lang w:val="en-GB"/>
              </w:rPr>
              <w:t> </w:t>
            </w:r>
          </w:p>
        </w:tc>
      </w:tr>
      <w:tr w:rsidR="005D744C" w:rsidRPr="005D744C" w14:paraId="2532799A" w14:textId="77777777" w:rsidTr="00DA4470">
        <w:trPr>
          <w:trHeight w:val="20"/>
        </w:trPr>
        <w:tc>
          <w:tcPr>
            <w:tcW w:w="2194" w:type="dxa"/>
            <w:tcBorders>
              <w:top w:val="nil"/>
              <w:left w:val="single" w:sz="12" w:space="0" w:color="0F243E"/>
              <w:bottom w:val="nil"/>
              <w:right w:val="nil"/>
            </w:tcBorders>
            <w:shd w:val="clear" w:color="auto" w:fill="DAEEF3"/>
            <w:vAlign w:val="center"/>
            <w:hideMark/>
          </w:tcPr>
          <w:p w14:paraId="1B8A4B59"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Joseph </w:t>
            </w:r>
            <w:proofErr w:type="spellStart"/>
            <w:r w:rsidRPr="005D744C">
              <w:rPr>
                <w:rFonts w:eastAsia="Times New Roman" w:cstheme="minorHAnsi"/>
                <w:color w:val="000000"/>
                <w:sz w:val="16"/>
                <w:szCs w:val="16"/>
                <w:lang w:val="en-GB"/>
              </w:rPr>
              <w:t>Soegandhi</w:t>
            </w:r>
            <w:proofErr w:type="spellEnd"/>
          </w:p>
        </w:tc>
        <w:tc>
          <w:tcPr>
            <w:tcW w:w="4409" w:type="dxa"/>
            <w:tcBorders>
              <w:top w:val="nil"/>
              <w:left w:val="nil"/>
              <w:bottom w:val="nil"/>
              <w:right w:val="nil"/>
            </w:tcBorders>
            <w:shd w:val="clear" w:color="auto" w:fill="DAEEF3"/>
            <w:vAlign w:val="center"/>
            <w:hideMark/>
          </w:tcPr>
          <w:p w14:paraId="23795267"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Director of Equity</w:t>
            </w:r>
          </w:p>
        </w:tc>
        <w:tc>
          <w:tcPr>
            <w:tcW w:w="2595" w:type="dxa"/>
            <w:tcBorders>
              <w:top w:val="nil"/>
              <w:left w:val="nil"/>
              <w:bottom w:val="nil"/>
              <w:right w:val="nil"/>
            </w:tcBorders>
            <w:shd w:val="clear" w:color="auto" w:fill="DAEEF3"/>
            <w:vAlign w:val="center"/>
            <w:hideMark/>
          </w:tcPr>
          <w:p w14:paraId="005AEE52" w14:textId="77777777" w:rsidR="005D744C" w:rsidRPr="005D744C" w:rsidRDefault="005D744C" w:rsidP="00DA4470">
            <w:pPr>
              <w:spacing w:after="0" w:line="22" w:lineRule="atLeast"/>
              <w:rPr>
                <w:rFonts w:eastAsia="Times New Roman" w:cstheme="minorHAnsi"/>
                <w:color w:val="000000"/>
                <w:sz w:val="16"/>
                <w:szCs w:val="16"/>
                <w:lang w:val="en-GB"/>
              </w:rPr>
            </w:pPr>
            <w:hyperlink r:id="rId14" w:history="1">
              <w:proofErr w:type="spellStart"/>
              <w:r w:rsidRPr="005D744C">
                <w:rPr>
                  <w:rFonts w:eastAsia="Times New Roman" w:cstheme="minorHAnsi"/>
                  <w:color w:val="000000"/>
                  <w:sz w:val="16"/>
                  <w:szCs w:val="16"/>
                  <w:lang w:val="en-GB"/>
                </w:rPr>
                <w:t>joseph.soegandhi@samuel.co.id</w:t>
              </w:r>
              <w:proofErr w:type="spellEnd"/>
            </w:hyperlink>
          </w:p>
        </w:tc>
        <w:tc>
          <w:tcPr>
            <w:tcW w:w="1395" w:type="dxa"/>
            <w:tcBorders>
              <w:top w:val="nil"/>
              <w:left w:val="nil"/>
              <w:bottom w:val="nil"/>
              <w:right w:val="single" w:sz="12" w:space="0" w:color="002060"/>
            </w:tcBorders>
            <w:shd w:val="clear" w:color="auto" w:fill="DAEEF3"/>
            <w:vAlign w:val="center"/>
            <w:hideMark/>
          </w:tcPr>
          <w:p w14:paraId="3B757C68"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+6221 2854 8872</w:t>
            </w:r>
          </w:p>
        </w:tc>
      </w:tr>
      <w:tr w:rsidR="005D744C" w:rsidRPr="005D744C" w14:paraId="1ACBA394" w14:textId="77777777" w:rsidTr="00DA4470">
        <w:trPr>
          <w:trHeight w:val="20"/>
        </w:trPr>
        <w:tc>
          <w:tcPr>
            <w:tcW w:w="2194" w:type="dxa"/>
            <w:tcBorders>
              <w:top w:val="nil"/>
              <w:left w:val="single" w:sz="12" w:space="0" w:color="0F243E"/>
              <w:bottom w:val="nil"/>
              <w:right w:val="nil"/>
            </w:tcBorders>
            <w:shd w:val="clear" w:color="auto" w:fill="FFFFFF"/>
            <w:noWrap/>
            <w:vAlign w:val="center"/>
            <w:hideMark/>
          </w:tcPr>
          <w:p w14:paraId="1C6FC650"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Damargumilang</w:t>
            </w:r>
            <w:proofErr w:type="spellEnd"/>
          </w:p>
        </w:tc>
        <w:tc>
          <w:tcPr>
            <w:tcW w:w="4409" w:type="dxa"/>
            <w:tcBorders>
              <w:top w:val="nil"/>
              <w:left w:val="nil"/>
              <w:bottom w:val="nil"/>
              <w:right w:val="nil"/>
            </w:tcBorders>
            <w:shd w:val="clear" w:color="auto" w:fill="FFFFFF"/>
            <w:vAlign w:val="center"/>
            <w:hideMark/>
          </w:tcPr>
          <w:p w14:paraId="0717BBD7"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Head of Equity Retail</w:t>
            </w:r>
          </w:p>
        </w:tc>
        <w:tc>
          <w:tcPr>
            <w:tcW w:w="2595" w:type="dxa"/>
            <w:tcBorders>
              <w:top w:val="nil"/>
              <w:left w:val="nil"/>
              <w:bottom w:val="nil"/>
              <w:right w:val="nil"/>
            </w:tcBorders>
            <w:shd w:val="clear" w:color="auto" w:fill="FFFFFF"/>
            <w:vAlign w:val="center"/>
            <w:hideMark/>
          </w:tcPr>
          <w:p w14:paraId="348DD33D"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damargumilang@samuel.co.id</w:t>
            </w:r>
            <w:proofErr w:type="spellEnd"/>
          </w:p>
        </w:tc>
        <w:tc>
          <w:tcPr>
            <w:tcW w:w="1395" w:type="dxa"/>
            <w:tcBorders>
              <w:top w:val="nil"/>
              <w:left w:val="nil"/>
              <w:bottom w:val="nil"/>
              <w:right w:val="single" w:sz="12" w:space="0" w:color="002060"/>
            </w:tcBorders>
            <w:shd w:val="clear" w:color="auto" w:fill="FFFFFF"/>
            <w:vAlign w:val="center"/>
            <w:hideMark/>
          </w:tcPr>
          <w:p w14:paraId="3FEDA47A"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+6221 2854 8309</w:t>
            </w:r>
          </w:p>
        </w:tc>
      </w:tr>
      <w:tr w:rsidR="005D744C" w:rsidRPr="005D744C" w14:paraId="5B86E42A" w14:textId="77777777" w:rsidTr="00DA4470">
        <w:trPr>
          <w:trHeight w:val="20"/>
        </w:trPr>
        <w:tc>
          <w:tcPr>
            <w:tcW w:w="2194" w:type="dxa"/>
            <w:tcBorders>
              <w:top w:val="nil"/>
              <w:left w:val="single" w:sz="12" w:space="0" w:color="0F243E"/>
              <w:bottom w:val="nil"/>
              <w:right w:val="nil"/>
            </w:tcBorders>
            <w:shd w:val="clear" w:color="auto" w:fill="DAEEF3"/>
            <w:vAlign w:val="center"/>
            <w:hideMark/>
          </w:tcPr>
          <w:p w14:paraId="114F34A4"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Anthony Yunus</w:t>
            </w:r>
          </w:p>
        </w:tc>
        <w:tc>
          <w:tcPr>
            <w:tcW w:w="4409" w:type="dxa"/>
            <w:tcBorders>
              <w:top w:val="nil"/>
              <w:left w:val="nil"/>
              <w:bottom w:val="nil"/>
              <w:right w:val="nil"/>
            </w:tcBorders>
            <w:shd w:val="clear" w:color="auto" w:fill="DAEEF3"/>
            <w:vAlign w:val="center"/>
            <w:hideMark/>
          </w:tcPr>
          <w:p w14:paraId="26A3432F"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Head of Equity Sales</w:t>
            </w:r>
          </w:p>
        </w:tc>
        <w:tc>
          <w:tcPr>
            <w:tcW w:w="2595" w:type="dxa"/>
            <w:tcBorders>
              <w:top w:val="nil"/>
              <w:left w:val="nil"/>
              <w:bottom w:val="nil"/>
              <w:right w:val="nil"/>
            </w:tcBorders>
            <w:shd w:val="clear" w:color="auto" w:fill="DAEEF3"/>
            <w:vAlign w:val="center"/>
            <w:hideMark/>
          </w:tcPr>
          <w:p w14:paraId="6055201D"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anthony.yunus@samuel.co.id</w:t>
            </w:r>
            <w:proofErr w:type="spellEnd"/>
          </w:p>
        </w:tc>
        <w:tc>
          <w:tcPr>
            <w:tcW w:w="1395" w:type="dxa"/>
            <w:tcBorders>
              <w:top w:val="nil"/>
              <w:left w:val="nil"/>
              <w:bottom w:val="nil"/>
              <w:right w:val="single" w:sz="12" w:space="0" w:color="002060"/>
            </w:tcBorders>
            <w:shd w:val="clear" w:color="auto" w:fill="DAEEF3"/>
            <w:vAlign w:val="center"/>
            <w:hideMark/>
          </w:tcPr>
          <w:p w14:paraId="3CBDE1A9"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+6221 2854 8314</w:t>
            </w:r>
          </w:p>
        </w:tc>
      </w:tr>
      <w:tr w:rsidR="005D744C" w:rsidRPr="005D744C" w14:paraId="35B3B321" w14:textId="77777777" w:rsidTr="00DA4470">
        <w:trPr>
          <w:trHeight w:val="20"/>
        </w:trPr>
        <w:tc>
          <w:tcPr>
            <w:tcW w:w="2194" w:type="dxa"/>
            <w:tcBorders>
              <w:top w:val="nil"/>
              <w:left w:val="single" w:sz="12" w:space="0" w:color="0F243E"/>
              <w:bottom w:val="nil"/>
              <w:right w:val="nil"/>
            </w:tcBorders>
            <w:shd w:val="clear" w:color="auto" w:fill="FFFFFF"/>
            <w:vAlign w:val="center"/>
          </w:tcPr>
          <w:p w14:paraId="60EBFBF1"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Clarice </w:t>
            </w:r>
            <w:proofErr w:type="spellStart"/>
            <w:r w:rsidRPr="005D744C">
              <w:rPr>
                <w:rFonts w:eastAsia="Times New Roman" w:cstheme="minorHAnsi"/>
                <w:color w:val="000000"/>
                <w:sz w:val="16"/>
                <w:szCs w:val="16"/>
                <w:lang w:val="en-GB"/>
              </w:rPr>
              <w:t>Wijana</w:t>
            </w:r>
            <w:proofErr w:type="spellEnd"/>
          </w:p>
        </w:tc>
        <w:tc>
          <w:tcPr>
            <w:tcW w:w="4409" w:type="dxa"/>
            <w:tcBorders>
              <w:top w:val="nil"/>
              <w:left w:val="nil"/>
              <w:bottom w:val="nil"/>
              <w:right w:val="nil"/>
            </w:tcBorders>
            <w:shd w:val="clear" w:color="auto" w:fill="FFFFFF"/>
            <w:vAlign w:val="center"/>
          </w:tcPr>
          <w:p w14:paraId="582D40D7"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Head of Equity Sales Support</w:t>
            </w:r>
          </w:p>
        </w:tc>
        <w:tc>
          <w:tcPr>
            <w:tcW w:w="2595" w:type="dxa"/>
            <w:tcBorders>
              <w:top w:val="nil"/>
              <w:left w:val="nil"/>
              <w:bottom w:val="nil"/>
              <w:right w:val="nil"/>
            </w:tcBorders>
            <w:shd w:val="clear" w:color="auto" w:fill="FFFFFF"/>
            <w:vAlign w:val="center"/>
          </w:tcPr>
          <w:p w14:paraId="5B1D4E59"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clarice.wijana@samuel.co.id</w:t>
            </w:r>
            <w:proofErr w:type="spellEnd"/>
          </w:p>
        </w:tc>
        <w:tc>
          <w:tcPr>
            <w:tcW w:w="1395" w:type="dxa"/>
            <w:tcBorders>
              <w:top w:val="nil"/>
              <w:left w:val="nil"/>
              <w:bottom w:val="nil"/>
              <w:right w:val="single" w:sz="12" w:space="0" w:color="002060"/>
            </w:tcBorders>
            <w:shd w:val="clear" w:color="auto" w:fill="FFFFFF"/>
            <w:vAlign w:val="center"/>
          </w:tcPr>
          <w:p w14:paraId="0E5388CC"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+6221 2854 8395</w:t>
            </w:r>
          </w:p>
        </w:tc>
      </w:tr>
      <w:tr w:rsidR="005D744C" w:rsidRPr="005D744C" w14:paraId="07B6E7B2" w14:textId="77777777" w:rsidTr="00DA4470">
        <w:trPr>
          <w:trHeight w:val="20"/>
        </w:trPr>
        <w:tc>
          <w:tcPr>
            <w:tcW w:w="2194" w:type="dxa"/>
            <w:tcBorders>
              <w:top w:val="nil"/>
              <w:left w:val="single" w:sz="12" w:space="0" w:color="0F243E"/>
              <w:bottom w:val="nil"/>
              <w:right w:val="nil"/>
            </w:tcBorders>
            <w:shd w:val="clear" w:color="auto" w:fill="DAEEF3"/>
            <w:vAlign w:val="center"/>
          </w:tcPr>
          <w:p w14:paraId="49EBDB98"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Denzel </w:t>
            </w:r>
            <w:proofErr w:type="spellStart"/>
            <w:r w:rsidRPr="005D744C">
              <w:rPr>
                <w:rFonts w:eastAsia="Times New Roman" w:cstheme="minorHAnsi"/>
                <w:color w:val="000000"/>
                <w:sz w:val="16"/>
                <w:szCs w:val="16"/>
                <w:lang w:val="en-GB"/>
              </w:rPr>
              <w:t>Obaja</w:t>
            </w:r>
            <w:proofErr w:type="spellEnd"/>
          </w:p>
        </w:tc>
        <w:tc>
          <w:tcPr>
            <w:tcW w:w="4409" w:type="dxa"/>
            <w:tcBorders>
              <w:top w:val="nil"/>
              <w:left w:val="nil"/>
              <w:bottom w:val="nil"/>
              <w:right w:val="nil"/>
            </w:tcBorders>
            <w:shd w:val="clear" w:color="auto" w:fill="DAEEF3"/>
            <w:vAlign w:val="center"/>
          </w:tcPr>
          <w:p w14:paraId="7854318E"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Equity Retail Chartist</w:t>
            </w:r>
          </w:p>
        </w:tc>
        <w:tc>
          <w:tcPr>
            <w:tcW w:w="2595" w:type="dxa"/>
            <w:tcBorders>
              <w:top w:val="nil"/>
              <w:left w:val="nil"/>
              <w:bottom w:val="nil"/>
              <w:right w:val="nil"/>
            </w:tcBorders>
            <w:shd w:val="clear" w:color="auto" w:fill="DAEEF3"/>
            <w:vAlign w:val="center"/>
          </w:tcPr>
          <w:p w14:paraId="50FDFE89"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denzel.obaja@samuel.co.id</w:t>
            </w:r>
            <w:proofErr w:type="spellEnd"/>
          </w:p>
        </w:tc>
        <w:tc>
          <w:tcPr>
            <w:tcW w:w="1395" w:type="dxa"/>
            <w:tcBorders>
              <w:top w:val="nil"/>
              <w:left w:val="nil"/>
              <w:bottom w:val="nil"/>
              <w:right w:val="single" w:sz="12" w:space="0" w:color="002060"/>
            </w:tcBorders>
            <w:shd w:val="clear" w:color="auto" w:fill="DAEEF3"/>
            <w:vAlign w:val="center"/>
          </w:tcPr>
          <w:p w14:paraId="3B1AA19D"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+6221 2854 8342</w:t>
            </w:r>
          </w:p>
        </w:tc>
      </w:tr>
      <w:tr w:rsidR="005D744C" w:rsidRPr="005D744C" w14:paraId="072C1A21" w14:textId="77777777" w:rsidTr="00DA4470">
        <w:trPr>
          <w:trHeight w:val="20"/>
        </w:trPr>
        <w:tc>
          <w:tcPr>
            <w:tcW w:w="2194" w:type="dxa"/>
            <w:tcBorders>
              <w:top w:val="nil"/>
              <w:left w:val="single" w:sz="12" w:space="0" w:color="0F243E"/>
              <w:bottom w:val="nil"/>
              <w:right w:val="nil"/>
            </w:tcBorders>
            <w:shd w:val="clear" w:color="auto" w:fill="FFFFFF"/>
            <w:vAlign w:val="center"/>
          </w:tcPr>
          <w:p w14:paraId="0EE33B1C"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Gitta Wahyu </w:t>
            </w:r>
            <w:proofErr w:type="spellStart"/>
            <w:r w:rsidRPr="005D744C">
              <w:rPr>
                <w:rFonts w:eastAsia="Times New Roman" w:cstheme="minorHAnsi"/>
                <w:color w:val="000000"/>
                <w:sz w:val="16"/>
                <w:szCs w:val="16"/>
                <w:lang w:val="en-GB"/>
              </w:rPr>
              <w:t>Retnani</w:t>
            </w:r>
            <w:proofErr w:type="spellEnd"/>
          </w:p>
        </w:tc>
        <w:tc>
          <w:tcPr>
            <w:tcW w:w="4409" w:type="dxa"/>
            <w:tcBorders>
              <w:top w:val="nil"/>
              <w:left w:val="nil"/>
              <w:bottom w:val="nil"/>
              <w:right w:val="nil"/>
            </w:tcBorders>
            <w:shd w:val="clear" w:color="auto" w:fill="FFFFFF"/>
            <w:vAlign w:val="center"/>
          </w:tcPr>
          <w:p w14:paraId="3E5F516D"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Equity Sales &amp; Trainer</w:t>
            </w:r>
          </w:p>
        </w:tc>
        <w:tc>
          <w:tcPr>
            <w:tcW w:w="2595" w:type="dxa"/>
            <w:tcBorders>
              <w:top w:val="nil"/>
              <w:left w:val="nil"/>
              <w:bottom w:val="nil"/>
              <w:right w:val="nil"/>
            </w:tcBorders>
            <w:shd w:val="clear" w:color="auto" w:fill="FFFFFF"/>
            <w:vAlign w:val="center"/>
          </w:tcPr>
          <w:p w14:paraId="69C39B89"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gitta.wahyu@samuel.co.id</w:t>
            </w:r>
            <w:proofErr w:type="spellEnd"/>
          </w:p>
        </w:tc>
        <w:tc>
          <w:tcPr>
            <w:tcW w:w="1395" w:type="dxa"/>
            <w:tcBorders>
              <w:top w:val="nil"/>
              <w:left w:val="nil"/>
              <w:bottom w:val="nil"/>
              <w:right w:val="single" w:sz="12" w:space="0" w:color="002060"/>
            </w:tcBorders>
            <w:shd w:val="clear" w:color="auto" w:fill="FFFFFF"/>
            <w:vAlign w:val="center"/>
          </w:tcPr>
          <w:p w14:paraId="1032C7EA"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+6221 2854 8365</w:t>
            </w:r>
          </w:p>
        </w:tc>
      </w:tr>
      <w:tr w:rsidR="005D744C" w:rsidRPr="005D744C" w14:paraId="07867785" w14:textId="77777777" w:rsidTr="00DA4470">
        <w:trPr>
          <w:trHeight w:val="20"/>
        </w:trPr>
        <w:tc>
          <w:tcPr>
            <w:tcW w:w="2194" w:type="dxa"/>
            <w:tcBorders>
              <w:top w:val="nil"/>
              <w:left w:val="single" w:sz="12" w:space="0" w:color="0F243E"/>
              <w:bottom w:val="nil"/>
              <w:right w:val="nil"/>
            </w:tcBorders>
            <w:shd w:val="clear" w:color="auto" w:fill="DAEEF3"/>
            <w:vAlign w:val="center"/>
          </w:tcPr>
          <w:p w14:paraId="41F3075B"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Vincentius Darren</w:t>
            </w:r>
          </w:p>
        </w:tc>
        <w:tc>
          <w:tcPr>
            <w:tcW w:w="4409" w:type="dxa"/>
            <w:tcBorders>
              <w:top w:val="nil"/>
              <w:left w:val="nil"/>
              <w:bottom w:val="nil"/>
              <w:right w:val="nil"/>
            </w:tcBorders>
            <w:shd w:val="clear" w:color="auto" w:fill="DAEEF3"/>
            <w:vAlign w:val="center"/>
          </w:tcPr>
          <w:p w14:paraId="236DFDB6"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Equity Sales</w:t>
            </w:r>
          </w:p>
        </w:tc>
        <w:tc>
          <w:tcPr>
            <w:tcW w:w="2595" w:type="dxa"/>
            <w:tcBorders>
              <w:top w:val="nil"/>
              <w:left w:val="nil"/>
              <w:bottom w:val="nil"/>
              <w:right w:val="nil"/>
            </w:tcBorders>
            <w:shd w:val="clear" w:color="auto" w:fill="DAEEF3"/>
            <w:vAlign w:val="center"/>
          </w:tcPr>
          <w:p w14:paraId="4DAAE5D0"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darren@samuel.co.id</w:t>
            </w:r>
            <w:proofErr w:type="spellEnd"/>
          </w:p>
        </w:tc>
        <w:tc>
          <w:tcPr>
            <w:tcW w:w="1395" w:type="dxa"/>
            <w:tcBorders>
              <w:top w:val="nil"/>
              <w:left w:val="nil"/>
              <w:bottom w:val="nil"/>
              <w:right w:val="single" w:sz="12" w:space="0" w:color="002060"/>
            </w:tcBorders>
            <w:shd w:val="clear" w:color="auto" w:fill="DAEEF3"/>
            <w:vAlign w:val="center"/>
          </w:tcPr>
          <w:p w14:paraId="303F4D55"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+6221 2854 8348</w:t>
            </w:r>
          </w:p>
        </w:tc>
      </w:tr>
      <w:tr w:rsidR="005D744C" w:rsidRPr="005D744C" w14:paraId="3483B792" w14:textId="77777777" w:rsidTr="00DA4470">
        <w:trPr>
          <w:trHeight w:val="20"/>
        </w:trPr>
        <w:tc>
          <w:tcPr>
            <w:tcW w:w="2194" w:type="dxa"/>
            <w:tcBorders>
              <w:top w:val="nil"/>
              <w:left w:val="single" w:sz="12" w:space="0" w:color="0F243E"/>
              <w:right w:val="nil"/>
            </w:tcBorders>
            <w:shd w:val="clear" w:color="auto" w:fill="FFFFFF"/>
            <w:vAlign w:val="center"/>
          </w:tcPr>
          <w:p w14:paraId="4CA3E14A"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Sylviawati</w:t>
            </w:r>
            <w:proofErr w:type="spellEnd"/>
          </w:p>
        </w:tc>
        <w:tc>
          <w:tcPr>
            <w:tcW w:w="4409" w:type="dxa"/>
            <w:tcBorders>
              <w:top w:val="nil"/>
              <w:left w:val="nil"/>
              <w:right w:val="nil"/>
            </w:tcBorders>
            <w:shd w:val="clear" w:color="auto" w:fill="FFFFFF"/>
            <w:vAlign w:val="center"/>
          </w:tcPr>
          <w:p w14:paraId="4606A1A9"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Equity Sales Support</w:t>
            </w:r>
          </w:p>
        </w:tc>
        <w:tc>
          <w:tcPr>
            <w:tcW w:w="2595" w:type="dxa"/>
            <w:tcBorders>
              <w:top w:val="nil"/>
              <w:left w:val="nil"/>
              <w:right w:val="nil"/>
            </w:tcBorders>
            <w:shd w:val="clear" w:color="auto" w:fill="FFFFFF"/>
            <w:vAlign w:val="center"/>
          </w:tcPr>
          <w:p w14:paraId="077498B4"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sylviawati@samuel.co.id</w:t>
            </w:r>
            <w:proofErr w:type="spellEnd"/>
          </w:p>
        </w:tc>
        <w:tc>
          <w:tcPr>
            <w:tcW w:w="1395" w:type="dxa"/>
            <w:tcBorders>
              <w:top w:val="nil"/>
              <w:left w:val="nil"/>
              <w:right w:val="single" w:sz="12" w:space="0" w:color="002060"/>
            </w:tcBorders>
            <w:shd w:val="clear" w:color="auto" w:fill="FFFFFF"/>
            <w:vAlign w:val="center"/>
          </w:tcPr>
          <w:p w14:paraId="1F12EFBC"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+6221 2854 8113</w:t>
            </w:r>
          </w:p>
        </w:tc>
      </w:tr>
      <w:tr w:rsidR="005D744C" w:rsidRPr="005D744C" w14:paraId="14B69853" w14:textId="77777777" w:rsidTr="00DA4470">
        <w:trPr>
          <w:trHeight w:val="20"/>
        </w:trPr>
        <w:tc>
          <w:tcPr>
            <w:tcW w:w="2194" w:type="dxa"/>
            <w:tcBorders>
              <w:top w:val="nil"/>
              <w:left w:val="single" w:sz="12" w:space="0" w:color="auto"/>
              <w:right w:val="nil"/>
            </w:tcBorders>
            <w:shd w:val="clear" w:color="auto" w:fill="DAEEF3"/>
            <w:vAlign w:val="center"/>
          </w:tcPr>
          <w:p w14:paraId="3C261F53"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Handa </w:t>
            </w:r>
            <w:proofErr w:type="spellStart"/>
            <w:r w:rsidRPr="005D744C">
              <w:rPr>
                <w:rFonts w:eastAsia="Times New Roman" w:cstheme="minorHAnsi"/>
                <w:color w:val="000000"/>
                <w:sz w:val="16"/>
                <w:szCs w:val="16"/>
                <w:lang w:val="en-GB"/>
              </w:rPr>
              <w:t>Sandiawan</w:t>
            </w:r>
            <w:proofErr w:type="spellEnd"/>
          </w:p>
        </w:tc>
        <w:tc>
          <w:tcPr>
            <w:tcW w:w="4409" w:type="dxa"/>
            <w:tcBorders>
              <w:top w:val="nil"/>
              <w:left w:val="nil"/>
              <w:right w:val="nil"/>
            </w:tcBorders>
            <w:shd w:val="clear" w:color="auto" w:fill="DAEEF3"/>
            <w:vAlign w:val="center"/>
          </w:tcPr>
          <w:p w14:paraId="1D8C9157"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Equity Sales Support</w:t>
            </w:r>
          </w:p>
        </w:tc>
        <w:tc>
          <w:tcPr>
            <w:tcW w:w="2595" w:type="dxa"/>
            <w:tcBorders>
              <w:top w:val="nil"/>
              <w:left w:val="nil"/>
              <w:right w:val="nil"/>
            </w:tcBorders>
            <w:shd w:val="clear" w:color="auto" w:fill="DAEEF3"/>
            <w:vAlign w:val="center"/>
          </w:tcPr>
          <w:p w14:paraId="34B07672"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handa.sandiawan@samuel.co.id</w:t>
            </w:r>
            <w:proofErr w:type="spellEnd"/>
          </w:p>
        </w:tc>
        <w:tc>
          <w:tcPr>
            <w:tcW w:w="1395" w:type="dxa"/>
            <w:tcBorders>
              <w:top w:val="nil"/>
              <w:left w:val="nil"/>
              <w:right w:val="single" w:sz="12" w:space="0" w:color="002060"/>
            </w:tcBorders>
            <w:shd w:val="clear" w:color="auto" w:fill="DAEEF3"/>
            <w:vAlign w:val="center"/>
          </w:tcPr>
          <w:p w14:paraId="70BCC3F6"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+6221 2854 8302</w:t>
            </w:r>
          </w:p>
        </w:tc>
      </w:tr>
      <w:tr w:rsidR="005D744C" w:rsidRPr="005D744C" w14:paraId="73017F2D" w14:textId="77777777" w:rsidTr="00DA4470">
        <w:trPr>
          <w:trHeight w:val="20"/>
        </w:trPr>
        <w:tc>
          <w:tcPr>
            <w:tcW w:w="2194" w:type="dxa"/>
            <w:tcBorders>
              <w:top w:val="nil"/>
              <w:left w:val="single" w:sz="12" w:space="0" w:color="auto"/>
              <w:right w:val="nil"/>
            </w:tcBorders>
            <w:shd w:val="clear" w:color="auto" w:fill="FFFFFF"/>
            <w:vAlign w:val="center"/>
          </w:tcPr>
          <w:p w14:paraId="3BFE679E"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Michael Alexander</w:t>
            </w:r>
          </w:p>
        </w:tc>
        <w:tc>
          <w:tcPr>
            <w:tcW w:w="4409" w:type="dxa"/>
            <w:tcBorders>
              <w:top w:val="nil"/>
              <w:left w:val="nil"/>
              <w:right w:val="nil"/>
            </w:tcBorders>
            <w:shd w:val="clear" w:color="auto" w:fill="FFFFFF"/>
            <w:vAlign w:val="center"/>
          </w:tcPr>
          <w:p w14:paraId="29D9EC78"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Equity Dealer</w:t>
            </w:r>
          </w:p>
        </w:tc>
        <w:tc>
          <w:tcPr>
            <w:tcW w:w="2595" w:type="dxa"/>
            <w:tcBorders>
              <w:top w:val="nil"/>
              <w:left w:val="nil"/>
              <w:right w:val="nil"/>
            </w:tcBorders>
            <w:shd w:val="clear" w:color="auto" w:fill="FFFFFF"/>
            <w:vAlign w:val="center"/>
          </w:tcPr>
          <w:p w14:paraId="285189CB"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michael.alexander@samuel.co.id</w:t>
            </w:r>
            <w:proofErr w:type="spellEnd"/>
          </w:p>
        </w:tc>
        <w:tc>
          <w:tcPr>
            <w:tcW w:w="1395" w:type="dxa"/>
            <w:tcBorders>
              <w:top w:val="nil"/>
              <w:left w:val="nil"/>
              <w:right w:val="single" w:sz="12" w:space="0" w:color="002060"/>
            </w:tcBorders>
            <w:shd w:val="clear" w:color="auto" w:fill="FFFFFF"/>
            <w:vAlign w:val="center"/>
          </w:tcPr>
          <w:p w14:paraId="5B1FEE30"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+6221 2854 8369</w:t>
            </w:r>
          </w:p>
        </w:tc>
      </w:tr>
      <w:tr w:rsidR="005D744C" w:rsidRPr="005D744C" w14:paraId="715C16C2" w14:textId="77777777" w:rsidTr="00DA4470">
        <w:trPr>
          <w:trHeight w:val="20"/>
        </w:trPr>
        <w:tc>
          <w:tcPr>
            <w:tcW w:w="2194" w:type="dxa"/>
            <w:tcBorders>
              <w:top w:val="nil"/>
              <w:left w:val="single" w:sz="12" w:space="0" w:color="auto"/>
              <w:right w:val="nil"/>
            </w:tcBorders>
            <w:shd w:val="clear" w:color="auto" w:fill="DAEEF3"/>
            <w:vAlign w:val="center"/>
          </w:tcPr>
          <w:p w14:paraId="1B78D617"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Yonathan</w:t>
            </w:r>
          </w:p>
        </w:tc>
        <w:tc>
          <w:tcPr>
            <w:tcW w:w="4409" w:type="dxa"/>
            <w:tcBorders>
              <w:top w:val="nil"/>
              <w:left w:val="nil"/>
              <w:right w:val="nil"/>
            </w:tcBorders>
            <w:shd w:val="clear" w:color="auto" w:fill="DAEEF3"/>
            <w:vAlign w:val="center"/>
          </w:tcPr>
          <w:p w14:paraId="05B9E3D6"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Equity Dealer</w:t>
            </w:r>
          </w:p>
        </w:tc>
        <w:tc>
          <w:tcPr>
            <w:tcW w:w="2595" w:type="dxa"/>
            <w:tcBorders>
              <w:top w:val="nil"/>
              <w:left w:val="nil"/>
              <w:right w:val="nil"/>
            </w:tcBorders>
            <w:shd w:val="clear" w:color="auto" w:fill="DAEEF3"/>
            <w:vAlign w:val="center"/>
          </w:tcPr>
          <w:p w14:paraId="4766340D"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yonathan@samuel.co.id</w:t>
            </w:r>
            <w:proofErr w:type="spellEnd"/>
          </w:p>
        </w:tc>
        <w:tc>
          <w:tcPr>
            <w:tcW w:w="1395" w:type="dxa"/>
            <w:tcBorders>
              <w:top w:val="nil"/>
              <w:left w:val="nil"/>
              <w:right w:val="single" w:sz="12" w:space="0" w:color="002060"/>
            </w:tcBorders>
            <w:shd w:val="clear" w:color="auto" w:fill="DAEEF3"/>
            <w:vAlign w:val="center"/>
          </w:tcPr>
          <w:p w14:paraId="36E7B01D"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+6221 2854 8347</w:t>
            </w:r>
          </w:p>
        </w:tc>
      </w:tr>
      <w:tr w:rsidR="005D744C" w:rsidRPr="005D744C" w14:paraId="51CE7F79" w14:textId="77777777" w:rsidTr="00DA4470">
        <w:trPr>
          <w:trHeight w:val="20"/>
        </w:trPr>
        <w:tc>
          <w:tcPr>
            <w:tcW w:w="2194" w:type="dxa"/>
            <w:tcBorders>
              <w:left w:val="single" w:sz="12" w:space="0" w:color="0F243E"/>
              <w:bottom w:val="single" w:sz="12" w:space="0" w:color="0F243E"/>
              <w:right w:val="nil"/>
            </w:tcBorders>
            <w:shd w:val="clear" w:color="auto" w:fill="FFFFFF"/>
            <w:vAlign w:val="center"/>
          </w:tcPr>
          <w:p w14:paraId="74E20297"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Reza </w:t>
            </w:r>
            <w:proofErr w:type="spellStart"/>
            <w:r w:rsidRPr="005D744C">
              <w:rPr>
                <w:rFonts w:eastAsia="Times New Roman" w:cstheme="minorHAnsi"/>
                <w:color w:val="000000"/>
                <w:sz w:val="16"/>
                <w:szCs w:val="16"/>
                <w:lang w:val="en-GB"/>
              </w:rPr>
              <w:t>Fahlevi</w:t>
            </w:r>
            <w:proofErr w:type="spellEnd"/>
          </w:p>
        </w:tc>
        <w:tc>
          <w:tcPr>
            <w:tcW w:w="4409" w:type="dxa"/>
            <w:tcBorders>
              <w:left w:val="nil"/>
              <w:bottom w:val="single" w:sz="12" w:space="0" w:color="0F243E"/>
              <w:right w:val="nil"/>
            </w:tcBorders>
            <w:shd w:val="clear" w:color="auto" w:fill="FFFFFF"/>
            <w:vAlign w:val="center"/>
          </w:tcPr>
          <w:p w14:paraId="1D8A4D46"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Equity Dealer</w:t>
            </w:r>
          </w:p>
        </w:tc>
        <w:tc>
          <w:tcPr>
            <w:tcW w:w="2595" w:type="dxa"/>
            <w:tcBorders>
              <w:left w:val="nil"/>
              <w:bottom w:val="single" w:sz="12" w:space="0" w:color="0F243E"/>
              <w:right w:val="nil"/>
            </w:tcBorders>
            <w:shd w:val="clear" w:color="auto" w:fill="FFFFFF"/>
            <w:vAlign w:val="center"/>
          </w:tcPr>
          <w:p w14:paraId="5DC337FE"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reza.fahlevi@samuel.co.id</w:t>
            </w:r>
            <w:proofErr w:type="spellEnd"/>
          </w:p>
        </w:tc>
        <w:tc>
          <w:tcPr>
            <w:tcW w:w="1395" w:type="dxa"/>
            <w:tcBorders>
              <w:left w:val="nil"/>
              <w:bottom w:val="single" w:sz="12" w:space="0" w:color="0F243E"/>
              <w:right w:val="single" w:sz="12" w:space="0" w:color="002060"/>
            </w:tcBorders>
            <w:shd w:val="clear" w:color="auto" w:fill="FFFFFF"/>
            <w:vAlign w:val="center"/>
          </w:tcPr>
          <w:p w14:paraId="2547E2A4"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+6221 2854 8359</w:t>
            </w:r>
          </w:p>
        </w:tc>
      </w:tr>
      <w:tr w:rsidR="005D744C" w:rsidRPr="005D744C" w14:paraId="6EAAA85F" w14:textId="77777777" w:rsidTr="00DA4470">
        <w:trPr>
          <w:trHeight w:val="20"/>
        </w:trPr>
        <w:tc>
          <w:tcPr>
            <w:tcW w:w="2194" w:type="dxa"/>
            <w:tcBorders>
              <w:top w:val="single" w:sz="12" w:space="0" w:color="0F243E"/>
              <w:left w:val="nil"/>
              <w:right w:val="nil"/>
            </w:tcBorders>
            <w:shd w:val="clear" w:color="auto" w:fill="auto"/>
            <w:vAlign w:val="center"/>
          </w:tcPr>
          <w:p w14:paraId="79FD3340" w14:textId="77777777" w:rsidR="005D744C" w:rsidRPr="005D744C" w:rsidRDefault="005D744C" w:rsidP="00DA4470">
            <w:pPr>
              <w:spacing w:after="0" w:line="22" w:lineRule="atLeast"/>
              <w:rPr>
                <w:rFonts w:eastAsia="Times New Roman" w:cstheme="minorHAnsi"/>
                <w:color w:val="000000"/>
                <w:sz w:val="16"/>
                <w:szCs w:val="16"/>
              </w:rPr>
            </w:pPr>
            <w:r w:rsidRPr="005D744C">
              <w:rPr>
                <w:rFonts w:eastAsia="Times New Roman" w:cstheme="minorHAnsi"/>
                <w:color w:val="000000"/>
                <w:sz w:val="16"/>
                <w:szCs w:val="16"/>
              </w:rPr>
              <w:t> </w:t>
            </w:r>
          </w:p>
        </w:tc>
        <w:tc>
          <w:tcPr>
            <w:tcW w:w="4409" w:type="dxa"/>
            <w:tcBorders>
              <w:top w:val="single" w:sz="12" w:space="0" w:color="0F243E"/>
              <w:left w:val="nil"/>
              <w:right w:val="nil"/>
            </w:tcBorders>
            <w:shd w:val="clear" w:color="auto" w:fill="auto"/>
            <w:vAlign w:val="center"/>
          </w:tcPr>
          <w:p w14:paraId="01A4067B" w14:textId="77777777" w:rsidR="005D744C" w:rsidRPr="005D744C" w:rsidRDefault="005D744C" w:rsidP="00DA4470">
            <w:pPr>
              <w:spacing w:after="0" w:line="22" w:lineRule="atLeast"/>
              <w:rPr>
                <w:rFonts w:eastAsia="Times New Roman" w:cstheme="minorHAnsi"/>
                <w:color w:val="000000"/>
                <w:sz w:val="16"/>
                <w:szCs w:val="16"/>
              </w:rPr>
            </w:pPr>
            <w:r w:rsidRPr="005D744C">
              <w:rPr>
                <w:rFonts w:eastAsia="Times New Roman" w:cstheme="minorHAnsi"/>
                <w:color w:val="000000"/>
                <w:sz w:val="16"/>
                <w:szCs w:val="16"/>
              </w:rPr>
              <w:t> </w:t>
            </w:r>
          </w:p>
        </w:tc>
        <w:tc>
          <w:tcPr>
            <w:tcW w:w="2595" w:type="dxa"/>
            <w:tcBorders>
              <w:top w:val="single" w:sz="12" w:space="0" w:color="0F243E"/>
              <w:left w:val="nil"/>
              <w:right w:val="nil"/>
            </w:tcBorders>
            <w:shd w:val="clear" w:color="auto" w:fill="auto"/>
            <w:vAlign w:val="center"/>
          </w:tcPr>
          <w:p w14:paraId="0C994346" w14:textId="77777777" w:rsidR="005D744C" w:rsidRPr="005D744C" w:rsidRDefault="005D744C" w:rsidP="00DA4470">
            <w:pPr>
              <w:spacing w:after="0" w:line="22" w:lineRule="atLeast"/>
              <w:rPr>
                <w:rFonts w:eastAsia="Times New Roman" w:cstheme="minorHAnsi"/>
                <w:color w:val="000000"/>
                <w:sz w:val="16"/>
                <w:szCs w:val="16"/>
              </w:rPr>
            </w:pPr>
            <w:r w:rsidRPr="005D744C">
              <w:rPr>
                <w:rFonts w:eastAsia="Times New Roman" w:cstheme="minorHAnsi"/>
                <w:sz w:val="16"/>
                <w:szCs w:val="16"/>
              </w:rPr>
              <w:t> </w:t>
            </w:r>
          </w:p>
        </w:tc>
        <w:tc>
          <w:tcPr>
            <w:tcW w:w="1395" w:type="dxa"/>
            <w:tcBorders>
              <w:top w:val="single" w:sz="12" w:space="0" w:color="0F243E"/>
              <w:left w:val="nil"/>
              <w:right w:val="nil"/>
            </w:tcBorders>
            <w:shd w:val="clear" w:color="auto" w:fill="auto"/>
            <w:vAlign w:val="center"/>
          </w:tcPr>
          <w:p w14:paraId="6EB69CCF" w14:textId="77777777" w:rsidR="005D744C" w:rsidRPr="005D744C" w:rsidRDefault="005D744C" w:rsidP="00DA4470">
            <w:pPr>
              <w:spacing w:after="0" w:line="22" w:lineRule="atLeast"/>
              <w:rPr>
                <w:rFonts w:eastAsia="Times New Roman" w:cstheme="minorHAnsi"/>
                <w:color w:val="000000"/>
                <w:sz w:val="16"/>
                <w:szCs w:val="16"/>
              </w:rPr>
            </w:pPr>
            <w:r w:rsidRPr="005D744C">
              <w:rPr>
                <w:rFonts w:eastAsia="Times New Roman" w:cstheme="minorHAnsi"/>
                <w:sz w:val="16"/>
                <w:szCs w:val="16"/>
              </w:rPr>
              <w:t> </w:t>
            </w:r>
          </w:p>
        </w:tc>
      </w:tr>
      <w:tr w:rsidR="005D744C" w:rsidRPr="005D744C" w14:paraId="5FC6EA63" w14:textId="77777777" w:rsidTr="00DA4470">
        <w:trPr>
          <w:trHeight w:val="20"/>
        </w:trPr>
        <w:tc>
          <w:tcPr>
            <w:tcW w:w="2194" w:type="dxa"/>
            <w:tcBorders>
              <w:top w:val="nil"/>
              <w:left w:val="single" w:sz="12" w:space="0" w:color="17365D"/>
              <w:right w:val="nil"/>
            </w:tcBorders>
            <w:shd w:val="clear" w:color="000000" w:fill="17365D"/>
            <w:vAlign w:val="center"/>
            <w:hideMark/>
          </w:tcPr>
          <w:p w14:paraId="240A2DCA" w14:textId="77777777" w:rsidR="005D744C" w:rsidRPr="005D744C" w:rsidRDefault="005D744C" w:rsidP="00DA4470">
            <w:pPr>
              <w:spacing w:after="0" w:line="22" w:lineRule="atLeast"/>
              <w:rPr>
                <w:rFonts w:eastAsia="Times New Roman" w:cstheme="minorHAnsi"/>
                <w:color w:val="000000"/>
                <w:sz w:val="16"/>
                <w:szCs w:val="16"/>
              </w:rPr>
            </w:pPr>
            <w:r w:rsidRPr="005D744C">
              <w:rPr>
                <w:rFonts w:eastAsia="Times New Roman" w:cstheme="minorHAnsi"/>
                <w:b/>
                <w:bCs/>
                <w:color w:val="FFFFFF"/>
                <w:sz w:val="16"/>
                <w:szCs w:val="16"/>
                <w:lang w:val="id-ID"/>
              </w:rPr>
              <w:t>Fixed Income Sales Team</w:t>
            </w:r>
          </w:p>
        </w:tc>
        <w:tc>
          <w:tcPr>
            <w:tcW w:w="4409" w:type="dxa"/>
            <w:tcBorders>
              <w:top w:val="nil"/>
              <w:left w:val="nil"/>
              <w:right w:val="nil"/>
            </w:tcBorders>
            <w:shd w:val="clear" w:color="000000" w:fill="17365D"/>
            <w:vAlign w:val="center"/>
            <w:hideMark/>
          </w:tcPr>
          <w:p w14:paraId="358B59CD" w14:textId="77777777" w:rsidR="005D744C" w:rsidRPr="005D744C" w:rsidRDefault="005D744C" w:rsidP="00DA4470">
            <w:pPr>
              <w:spacing w:after="0" w:line="22" w:lineRule="atLeast"/>
              <w:rPr>
                <w:rFonts w:eastAsia="Times New Roman" w:cstheme="minorHAnsi"/>
                <w:color w:val="000000"/>
                <w:sz w:val="16"/>
                <w:szCs w:val="16"/>
              </w:rPr>
            </w:pPr>
            <w:r w:rsidRPr="005D744C">
              <w:rPr>
                <w:rFonts w:eastAsia="Times New Roman" w:cstheme="minorHAnsi"/>
                <w:color w:val="000000"/>
                <w:sz w:val="16"/>
                <w:szCs w:val="16"/>
                <w:lang w:val="id-ID"/>
              </w:rPr>
              <w:t> </w:t>
            </w:r>
          </w:p>
        </w:tc>
        <w:tc>
          <w:tcPr>
            <w:tcW w:w="2595" w:type="dxa"/>
            <w:tcBorders>
              <w:top w:val="nil"/>
              <w:left w:val="nil"/>
              <w:right w:val="nil"/>
            </w:tcBorders>
            <w:shd w:val="clear" w:color="000000" w:fill="17365D"/>
            <w:vAlign w:val="center"/>
            <w:hideMark/>
          </w:tcPr>
          <w:p w14:paraId="3E00E8E3" w14:textId="77777777" w:rsidR="005D744C" w:rsidRPr="005D744C" w:rsidRDefault="005D744C" w:rsidP="00DA4470">
            <w:pPr>
              <w:spacing w:after="0" w:line="22" w:lineRule="atLeast"/>
              <w:rPr>
                <w:rFonts w:eastAsia="Times New Roman" w:cstheme="minorHAnsi"/>
                <w:color w:val="000000"/>
                <w:sz w:val="16"/>
                <w:szCs w:val="16"/>
              </w:rPr>
            </w:pPr>
            <w:r w:rsidRPr="005D744C">
              <w:rPr>
                <w:rFonts w:eastAsia="Times New Roman" w:cstheme="minorHAnsi"/>
                <w:sz w:val="16"/>
                <w:szCs w:val="16"/>
                <w:lang w:val="id-ID"/>
              </w:rPr>
              <w:t> </w:t>
            </w:r>
          </w:p>
        </w:tc>
        <w:tc>
          <w:tcPr>
            <w:tcW w:w="1395" w:type="dxa"/>
            <w:tcBorders>
              <w:top w:val="nil"/>
              <w:left w:val="nil"/>
              <w:right w:val="single" w:sz="12" w:space="0" w:color="002060"/>
            </w:tcBorders>
            <w:shd w:val="clear" w:color="000000" w:fill="17365D"/>
            <w:vAlign w:val="center"/>
            <w:hideMark/>
          </w:tcPr>
          <w:p w14:paraId="43F31705" w14:textId="77777777" w:rsidR="005D744C" w:rsidRPr="005D744C" w:rsidRDefault="005D744C" w:rsidP="00DA4470">
            <w:pPr>
              <w:spacing w:after="0" w:line="22" w:lineRule="atLeast"/>
              <w:rPr>
                <w:rFonts w:eastAsia="Times New Roman" w:cstheme="minorHAnsi"/>
                <w:color w:val="000000"/>
                <w:sz w:val="16"/>
                <w:szCs w:val="16"/>
              </w:rPr>
            </w:pPr>
            <w:r w:rsidRPr="005D744C">
              <w:rPr>
                <w:rFonts w:eastAsia="Times New Roman" w:cstheme="minorHAnsi"/>
                <w:sz w:val="16"/>
                <w:szCs w:val="16"/>
                <w:lang w:val="id-ID"/>
              </w:rPr>
              <w:t> </w:t>
            </w:r>
          </w:p>
        </w:tc>
      </w:tr>
      <w:tr w:rsidR="005D744C" w:rsidRPr="005D744C" w14:paraId="57AE065A" w14:textId="77777777" w:rsidTr="00DA4470">
        <w:trPr>
          <w:trHeight w:val="20"/>
        </w:trPr>
        <w:tc>
          <w:tcPr>
            <w:tcW w:w="2194" w:type="dxa"/>
            <w:tcBorders>
              <w:top w:val="nil"/>
              <w:left w:val="single" w:sz="12" w:space="0" w:color="002060"/>
              <w:bottom w:val="nil"/>
              <w:right w:val="nil"/>
            </w:tcBorders>
            <w:shd w:val="clear" w:color="auto" w:fill="DAEEF3"/>
            <w:vAlign w:val="center"/>
            <w:hideMark/>
          </w:tcPr>
          <w:p w14:paraId="6D1AD46B"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R. Virine </w:t>
            </w:r>
            <w:proofErr w:type="spellStart"/>
            <w:r w:rsidRPr="005D744C">
              <w:rPr>
                <w:rFonts w:eastAsia="Times New Roman" w:cstheme="minorHAnsi"/>
                <w:color w:val="000000"/>
                <w:sz w:val="16"/>
                <w:szCs w:val="16"/>
                <w:lang w:val="en-GB"/>
              </w:rPr>
              <w:t>Tresna</w:t>
            </w:r>
            <w:proofErr w:type="spellEnd"/>
            <w:r w:rsidRPr="005D744C">
              <w:rPr>
                <w:rFonts w:eastAsia="Times New Roman" w:cstheme="minorHAnsi"/>
                <w:color w:val="000000"/>
                <w:sz w:val="16"/>
                <w:szCs w:val="16"/>
                <w:lang w:val="en-GB"/>
              </w:rPr>
              <w:t xml:space="preserve"> Sundari</w:t>
            </w:r>
          </w:p>
        </w:tc>
        <w:tc>
          <w:tcPr>
            <w:tcW w:w="4409" w:type="dxa"/>
            <w:tcBorders>
              <w:top w:val="nil"/>
              <w:left w:val="nil"/>
              <w:bottom w:val="nil"/>
              <w:right w:val="nil"/>
            </w:tcBorders>
            <w:shd w:val="clear" w:color="auto" w:fill="DAEEF3"/>
            <w:vAlign w:val="center"/>
            <w:hideMark/>
          </w:tcPr>
          <w:p w14:paraId="395401C3"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Head of Fixed Income</w:t>
            </w:r>
          </w:p>
        </w:tc>
        <w:tc>
          <w:tcPr>
            <w:tcW w:w="2595" w:type="dxa"/>
            <w:tcBorders>
              <w:top w:val="nil"/>
              <w:left w:val="nil"/>
              <w:bottom w:val="nil"/>
              <w:right w:val="nil"/>
            </w:tcBorders>
            <w:shd w:val="clear" w:color="auto" w:fill="DAEEF3"/>
            <w:vAlign w:val="center"/>
            <w:hideMark/>
          </w:tcPr>
          <w:p w14:paraId="66D4571A"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virine.sundari@samuel.co.id</w:t>
            </w:r>
            <w:proofErr w:type="spellEnd"/>
          </w:p>
        </w:tc>
        <w:tc>
          <w:tcPr>
            <w:tcW w:w="1395" w:type="dxa"/>
            <w:tcBorders>
              <w:top w:val="nil"/>
              <w:left w:val="nil"/>
              <w:bottom w:val="nil"/>
              <w:right w:val="single" w:sz="12" w:space="0" w:color="002060"/>
            </w:tcBorders>
            <w:shd w:val="clear" w:color="auto" w:fill="DAEEF3"/>
            <w:vAlign w:val="center"/>
            <w:hideMark/>
          </w:tcPr>
          <w:p w14:paraId="7B1E624C"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+6221 2854 8170</w:t>
            </w:r>
          </w:p>
        </w:tc>
      </w:tr>
      <w:tr w:rsidR="005D744C" w:rsidRPr="005D744C" w14:paraId="675F5145" w14:textId="77777777" w:rsidTr="00DA4470">
        <w:trPr>
          <w:trHeight w:val="20"/>
        </w:trPr>
        <w:tc>
          <w:tcPr>
            <w:tcW w:w="2194" w:type="dxa"/>
            <w:tcBorders>
              <w:top w:val="nil"/>
              <w:left w:val="single" w:sz="12" w:space="0" w:color="002060"/>
              <w:right w:val="nil"/>
            </w:tcBorders>
            <w:shd w:val="clear" w:color="auto" w:fill="FFFFFF"/>
            <w:noWrap/>
            <w:vAlign w:val="center"/>
            <w:hideMark/>
          </w:tcPr>
          <w:p w14:paraId="4A369791"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Sany Rizal </w:t>
            </w:r>
            <w:proofErr w:type="spellStart"/>
            <w:r w:rsidRPr="005D744C">
              <w:rPr>
                <w:rFonts w:eastAsia="Times New Roman" w:cstheme="minorHAnsi"/>
                <w:color w:val="000000"/>
                <w:sz w:val="16"/>
                <w:szCs w:val="16"/>
                <w:lang w:val="en-GB"/>
              </w:rPr>
              <w:t>Keliobas</w:t>
            </w:r>
            <w:proofErr w:type="spellEnd"/>
          </w:p>
        </w:tc>
        <w:tc>
          <w:tcPr>
            <w:tcW w:w="4409" w:type="dxa"/>
            <w:tcBorders>
              <w:top w:val="nil"/>
              <w:left w:val="nil"/>
              <w:right w:val="nil"/>
            </w:tcBorders>
            <w:shd w:val="clear" w:color="auto" w:fill="FFFFFF"/>
            <w:vAlign w:val="center"/>
            <w:hideMark/>
          </w:tcPr>
          <w:p w14:paraId="2B616C98"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Fixed Income Sales</w:t>
            </w:r>
          </w:p>
        </w:tc>
        <w:tc>
          <w:tcPr>
            <w:tcW w:w="2595" w:type="dxa"/>
            <w:tcBorders>
              <w:top w:val="nil"/>
              <w:left w:val="nil"/>
              <w:right w:val="nil"/>
            </w:tcBorders>
            <w:shd w:val="clear" w:color="auto" w:fill="FFFFFF"/>
            <w:vAlign w:val="center"/>
            <w:hideMark/>
          </w:tcPr>
          <w:p w14:paraId="538FD1AB"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sany.rizal@samuel.co.id</w:t>
            </w:r>
            <w:proofErr w:type="spellEnd"/>
          </w:p>
        </w:tc>
        <w:tc>
          <w:tcPr>
            <w:tcW w:w="1395" w:type="dxa"/>
            <w:tcBorders>
              <w:top w:val="nil"/>
              <w:left w:val="nil"/>
              <w:right w:val="single" w:sz="12" w:space="0" w:color="002060"/>
            </w:tcBorders>
            <w:shd w:val="clear" w:color="auto" w:fill="FFFFFF"/>
            <w:vAlign w:val="center"/>
            <w:hideMark/>
          </w:tcPr>
          <w:p w14:paraId="4F6B6DC7"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+6221 2854 8337</w:t>
            </w:r>
          </w:p>
        </w:tc>
      </w:tr>
      <w:tr w:rsidR="005D744C" w:rsidRPr="005D744C" w14:paraId="77264466" w14:textId="77777777" w:rsidTr="00DA4470">
        <w:trPr>
          <w:trHeight w:val="20"/>
        </w:trPr>
        <w:tc>
          <w:tcPr>
            <w:tcW w:w="2194" w:type="dxa"/>
            <w:tcBorders>
              <w:top w:val="nil"/>
              <w:left w:val="single" w:sz="12" w:space="0" w:color="002060"/>
              <w:right w:val="nil"/>
            </w:tcBorders>
            <w:shd w:val="clear" w:color="auto" w:fill="DAEEF3"/>
            <w:vAlign w:val="center"/>
          </w:tcPr>
          <w:p w14:paraId="4EBDA612"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Khairanni</w:t>
            </w:r>
            <w:proofErr w:type="spellEnd"/>
          </w:p>
        </w:tc>
        <w:tc>
          <w:tcPr>
            <w:tcW w:w="4409" w:type="dxa"/>
            <w:tcBorders>
              <w:top w:val="nil"/>
              <w:left w:val="nil"/>
              <w:right w:val="nil"/>
            </w:tcBorders>
            <w:shd w:val="clear" w:color="auto" w:fill="DAEEF3"/>
            <w:vAlign w:val="center"/>
          </w:tcPr>
          <w:p w14:paraId="5C98F0DB"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Fixed Income Sales</w:t>
            </w:r>
          </w:p>
        </w:tc>
        <w:tc>
          <w:tcPr>
            <w:tcW w:w="2595" w:type="dxa"/>
            <w:tcBorders>
              <w:top w:val="nil"/>
              <w:left w:val="nil"/>
              <w:right w:val="nil"/>
            </w:tcBorders>
            <w:shd w:val="clear" w:color="auto" w:fill="DAEEF3"/>
            <w:vAlign w:val="center"/>
          </w:tcPr>
          <w:p w14:paraId="725CE61C"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khairanni@samuel.co.id</w:t>
            </w:r>
            <w:proofErr w:type="spellEnd"/>
          </w:p>
        </w:tc>
        <w:tc>
          <w:tcPr>
            <w:tcW w:w="1395" w:type="dxa"/>
            <w:tcBorders>
              <w:top w:val="nil"/>
              <w:left w:val="nil"/>
              <w:right w:val="single" w:sz="12" w:space="0" w:color="002060"/>
            </w:tcBorders>
            <w:shd w:val="clear" w:color="auto" w:fill="DAEEF3"/>
            <w:vAlign w:val="center"/>
          </w:tcPr>
          <w:p w14:paraId="70F4B73B"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+6221 2854 8104</w:t>
            </w:r>
          </w:p>
        </w:tc>
      </w:tr>
      <w:tr w:rsidR="005D744C" w:rsidRPr="005D744C" w14:paraId="2C57A942" w14:textId="77777777" w:rsidTr="00DA4470">
        <w:trPr>
          <w:trHeight w:val="20"/>
        </w:trPr>
        <w:tc>
          <w:tcPr>
            <w:tcW w:w="2194" w:type="dxa"/>
            <w:tcBorders>
              <w:top w:val="nil"/>
              <w:left w:val="single" w:sz="12" w:space="0" w:color="002060"/>
              <w:right w:val="nil"/>
            </w:tcBorders>
            <w:shd w:val="clear" w:color="auto" w:fill="FFFFFF" w:themeFill="background1"/>
            <w:vAlign w:val="center"/>
          </w:tcPr>
          <w:p w14:paraId="121AE189"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Dina </w:t>
            </w:r>
            <w:proofErr w:type="spellStart"/>
            <w:r w:rsidRPr="005D744C">
              <w:rPr>
                <w:rFonts w:eastAsia="Times New Roman" w:cstheme="minorHAnsi"/>
                <w:color w:val="000000"/>
                <w:sz w:val="16"/>
                <w:szCs w:val="16"/>
                <w:lang w:val="en-GB"/>
              </w:rPr>
              <w:t>Afrilia</w:t>
            </w:r>
            <w:proofErr w:type="spellEnd"/>
          </w:p>
        </w:tc>
        <w:tc>
          <w:tcPr>
            <w:tcW w:w="4409" w:type="dxa"/>
            <w:tcBorders>
              <w:top w:val="nil"/>
              <w:left w:val="nil"/>
              <w:right w:val="nil"/>
            </w:tcBorders>
            <w:shd w:val="clear" w:color="auto" w:fill="FFFFFF" w:themeFill="background1"/>
            <w:vAlign w:val="center"/>
          </w:tcPr>
          <w:p w14:paraId="2C4B0E93"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Fixed Income Sales</w:t>
            </w:r>
          </w:p>
        </w:tc>
        <w:tc>
          <w:tcPr>
            <w:tcW w:w="2595" w:type="dxa"/>
            <w:tcBorders>
              <w:top w:val="nil"/>
              <w:left w:val="nil"/>
              <w:right w:val="nil"/>
            </w:tcBorders>
            <w:shd w:val="clear" w:color="auto" w:fill="FFFFFF" w:themeFill="background1"/>
            <w:vAlign w:val="center"/>
          </w:tcPr>
          <w:p w14:paraId="567AF405"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dina.afrilia@samuel.co.id</w:t>
            </w:r>
            <w:proofErr w:type="spellEnd"/>
            <w:r w:rsidRPr="005D744C">
              <w:rPr>
                <w:rFonts w:eastAsia="Times New Roman" w:cstheme="minorHAnsi"/>
                <w:color w:val="000000"/>
                <w:sz w:val="16"/>
                <w:szCs w:val="16"/>
                <w:lang w:val="en-GB"/>
              </w:rPr>
              <w:t xml:space="preserve">  </w:t>
            </w:r>
          </w:p>
        </w:tc>
        <w:tc>
          <w:tcPr>
            <w:tcW w:w="1395" w:type="dxa"/>
            <w:tcBorders>
              <w:top w:val="nil"/>
              <w:left w:val="nil"/>
              <w:right w:val="single" w:sz="12" w:space="0" w:color="002060"/>
            </w:tcBorders>
            <w:shd w:val="clear" w:color="auto" w:fill="FFFFFF" w:themeFill="background1"/>
            <w:vAlign w:val="center"/>
          </w:tcPr>
          <w:p w14:paraId="45F03CC2"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+6221 2854 8100</w:t>
            </w:r>
          </w:p>
        </w:tc>
      </w:tr>
      <w:tr w:rsidR="005D744C" w:rsidRPr="005D744C" w14:paraId="55B36BAB" w14:textId="77777777" w:rsidTr="00DA4470">
        <w:trPr>
          <w:trHeight w:val="20"/>
        </w:trPr>
        <w:tc>
          <w:tcPr>
            <w:tcW w:w="2194" w:type="dxa"/>
            <w:tcBorders>
              <w:top w:val="nil"/>
              <w:left w:val="single" w:sz="12" w:space="0" w:color="002060"/>
              <w:right w:val="nil"/>
            </w:tcBorders>
            <w:shd w:val="clear" w:color="auto" w:fill="DAEEF3"/>
            <w:vAlign w:val="center"/>
            <w:hideMark/>
          </w:tcPr>
          <w:p w14:paraId="3A050718"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 xml:space="preserve">Muhammad </w:t>
            </w:r>
            <w:proofErr w:type="spellStart"/>
            <w:r w:rsidRPr="005D744C">
              <w:rPr>
                <w:rFonts w:eastAsia="Times New Roman" w:cstheme="minorHAnsi"/>
                <w:color w:val="000000"/>
                <w:sz w:val="16"/>
                <w:szCs w:val="16"/>
                <w:lang w:val="en-GB"/>
              </w:rPr>
              <w:t>Alfizar</w:t>
            </w:r>
            <w:proofErr w:type="spellEnd"/>
          </w:p>
        </w:tc>
        <w:tc>
          <w:tcPr>
            <w:tcW w:w="4409" w:type="dxa"/>
            <w:tcBorders>
              <w:top w:val="nil"/>
              <w:left w:val="nil"/>
              <w:right w:val="nil"/>
            </w:tcBorders>
            <w:shd w:val="clear" w:color="auto" w:fill="DAEEF3"/>
            <w:vAlign w:val="center"/>
            <w:hideMark/>
          </w:tcPr>
          <w:p w14:paraId="6DEDED72"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Fixed Income Sales</w:t>
            </w:r>
          </w:p>
        </w:tc>
        <w:tc>
          <w:tcPr>
            <w:tcW w:w="2595" w:type="dxa"/>
            <w:tcBorders>
              <w:top w:val="nil"/>
              <w:left w:val="nil"/>
              <w:right w:val="nil"/>
            </w:tcBorders>
            <w:shd w:val="clear" w:color="auto" w:fill="DAEEF3"/>
            <w:vAlign w:val="center"/>
            <w:hideMark/>
          </w:tcPr>
          <w:p w14:paraId="5BBB246D"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Muhammad.alfizar@samuel.co.id</w:t>
            </w:r>
            <w:proofErr w:type="spellEnd"/>
          </w:p>
        </w:tc>
        <w:tc>
          <w:tcPr>
            <w:tcW w:w="1395" w:type="dxa"/>
            <w:tcBorders>
              <w:top w:val="nil"/>
              <w:left w:val="nil"/>
              <w:right w:val="single" w:sz="12" w:space="0" w:color="002060"/>
            </w:tcBorders>
            <w:shd w:val="clear" w:color="auto" w:fill="DAEEF3"/>
            <w:vAlign w:val="center"/>
            <w:hideMark/>
          </w:tcPr>
          <w:p w14:paraId="357146BC"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+6221 2854 8305</w:t>
            </w:r>
          </w:p>
        </w:tc>
      </w:tr>
      <w:tr w:rsidR="005D744C" w:rsidRPr="005D744C" w14:paraId="5B6EA4FA" w14:textId="77777777" w:rsidTr="00DA4470">
        <w:trPr>
          <w:trHeight w:val="20"/>
        </w:trPr>
        <w:tc>
          <w:tcPr>
            <w:tcW w:w="2194" w:type="dxa"/>
            <w:tcBorders>
              <w:top w:val="nil"/>
              <w:left w:val="single" w:sz="12" w:space="0" w:color="002060"/>
              <w:bottom w:val="single" w:sz="12" w:space="0" w:color="002060"/>
              <w:right w:val="nil"/>
            </w:tcBorders>
            <w:shd w:val="clear" w:color="auto" w:fill="FFFFFF" w:themeFill="background1"/>
            <w:vAlign w:val="center"/>
          </w:tcPr>
          <w:p w14:paraId="5F366300"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Matthew Kenji</w:t>
            </w:r>
          </w:p>
        </w:tc>
        <w:tc>
          <w:tcPr>
            <w:tcW w:w="4409" w:type="dxa"/>
            <w:tcBorders>
              <w:top w:val="nil"/>
              <w:left w:val="nil"/>
              <w:bottom w:val="single" w:sz="12" w:space="0" w:color="002060"/>
              <w:right w:val="nil"/>
            </w:tcBorders>
            <w:shd w:val="clear" w:color="auto" w:fill="FFFFFF" w:themeFill="background1"/>
            <w:vAlign w:val="center"/>
          </w:tcPr>
          <w:p w14:paraId="4480D5B6"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Fixed Income Sales</w:t>
            </w:r>
          </w:p>
        </w:tc>
        <w:tc>
          <w:tcPr>
            <w:tcW w:w="2595" w:type="dxa"/>
            <w:tcBorders>
              <w:top w:val="nil"/>
              <w:left w:val="nil"/>
              <w:bottom w:val="single" w:sz="12" w:space="0" w:color="002060"/>
              <w:right w:val="nil"/>
            </w:tcBorders>
            <w:shd w:val="clear" w:color="auto" w:fill="FFFFFF" w:themeFill="background1"/>
            <w:vAlign w:val="center"/>
          </w:tcPr>
          <w:p w14:paraId="1D937160" w14:textId="77777777" w:rsidR="005D744C" w:rsidRPr="005D744C" w:rsidRDefault="005D744C" w:rsidP="00DA4470">
            <w:pPr>
              <w:spacing w:after="0" w:line="22" w:lineRule="atLeast"/>
              <w:rPr>
                <w:rFonts w:eastAsia="Times New Roman" w:cstheme="minorHAnsi"/>
                <w:color w:val="000000"/>
                <w:sz w:val="16"/>
                <w:szCs w:val="16"/>
                <w:lang w:val="en-GB"/>
              </w:rPr>
            </w:pPr>
            <w:proofErr w:type="spellStart"/>
            <w:r w:rsidRPr="005D744C">
              <w:rPr>
                <w:rFonts w:eastAsia="Times New Roman" w:cstheme="minorHAnsi"/>
                <w:color w:val="000000"/>
                <w:sz w:val="16"/>
                <w:szCs w:val="16"/>
                <w:lang w:val="en-GB"/>
              </w:rPr>
              <w:t>Matthew.kenji@samuel.co.id</w:t>
            </w:r>
            <w:proofErr w:type="spellEnd"/>
          </w:p>
        </w:tc>
        <w:tc>
          <w:tcPr>
            <w:tcW w:w="1395" w:type="dxa"/>
            <w:tcBorders>
              <w:top w:val="nil"/>
              <w:left w:val="nil"/>
              <w:bottom w:val="single" w:sz="12" w:space="0" w:color="002060"/>
              <w:right w:val="single" w:sz="12" w:space="0" w:color="002060"/>
            </w:tcBorders>
            <w:shd w:val="clear" w:color="auto" w:fill="FFFFFF" w:themeFill="background1"/>
            <w:vAlign w:val="center"/>
          </w:tcPr>
          <w:p w14:paraId="3C712393" w14:textId="77777777" w:rsidR="005D744C" w:rsidRPr="005D744C" w:rsidRDefault="005D744C" w:rsidP="00DA4470">
            <w:pPr>
              <w:spacing w:after="0" w:line="22" w:lineRule="atLeast"/>
              <w:rPr>
                <w:rFonts w:eastAsia="Times New Roman" w:cstheme="minorHAnsi"/>
                <w:color w:val="000000"/>
                <w:sz w:val="16"/>
                <w:szCs w:val="16"/>
                <w:lang w:val="en-GB"/>
              </w:rPr>
            </w:pPr>
            <w:r w:rsidRPr="005D744C">
              <w:rPr>
                <w:rFonts w:eastAsia="Times New Roman" w:cstheme="minorHAnsi"/>
                <w:color w:val="000000"/>
                <w:sz w:val="16"/>
                <w:szCs w:val="16"/>
                <w:lang w:val="en-GB"/>
              </w:rPr>
              <w:t>+6221 2854 8100</w:t>
            </w:r>
          </w:p>
        </w:tc>
      </w:tr>
    </w:tbl>
    <w:p w14:paraId="07411D2E" w14:textId="008AEAC1" w:rsidR="00AB11E7" w:rsidRDefault="00AB11E7" w:rsidP="00AB11E7"/>
    <w:p w14:paraId="6809296D" w14:textId="27165FFB" w:rsidR="00AB11E7" w:rsidRDefault="00AB11E7" w:rsidP="00AB11E7">
      <w:pPr>
        <w:tabs>
          <w:tab w:val="left" w:pos="1658"/>
        </w:tabs>
      </w:pPr>
      <w:r>
        <w:tab/>
      </w:r>
    </w:p>
    <w:p w14:paraId="05A2D7D9" w14:textId="77777777" w:rsidR="00AB59B1" w:rsidRPr="00AB11E7" w:rsidRDefault="00AB59B1" w:rsidP="0081618B"/>
    <w:sectPr w:rsidR="00AB59B1" w:rsidRPr="00AB11E7" w:rsidSect="009C1D46">
      <w:headerReference w:type="default" r:id="rId15"/>
      <w:footerReference w:type="default" r:id="rId16"/>
      <w:pgSz w:w="11907" w:h="16839" w:code="9"/>
      <w:pgMar w:top="255" w:right="1440" w:bottom="25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1B487" w14:textId="77777777" w:rsidR="0071543F" w:rsidRDefault="0071543F" w:rsidP="003E1D88">
      <w:pPr>
        <w:spacing w:after="0" w:line="240" w:lineRule="auto"/>
      </w:pPr>
      <w:r>
        <w:separator/>
      </w:r>
    </w:p>
  </w:endnote>
  <w:endnote w:type="continuationSeparator" w:id="0">
    <w:p w14:paraId="43443A36" w14:textId="77777777" w:rsidR="0071543F" w:rsidRDefault="0071543F" w:rsidP="003E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otham Bold">
    <w:altName w:val="Arial"/>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132422"/>
      <w:docPartObj>
        <w:docPartGallery w:val="Page Numbers (Bottom of Page)"/>
        <w:docPartUnique/>
      </w:docPartObj>
    </w:sdtPr>
    <w:sdtContent>
      <w:p w14:paraId="608B54E8" w14:textId="77777777" w:rsidR="00397469" w:rsidRDefault="00397469">
        <w:pPr>
          <w:pStyle w:val="Footer"/>
        </w:pPr>
        <w:r>
          <w:rPr>
            <w:noProof/>
          </w:rPr>
          <w:drawing>
            <wp:anchor distT="0" distB="0" distL="114300" distR="114300" simplePos="0" relativeHeight="251680768" behindDoc="1" locked="0" layoutInCell="1" allowOverlap="1" wp14:anchorId="6640A73D" wp14:editId="595CB270">
              <wp:simplePos x="0" y="0"/>
              <wp:positionH relativeFrom="page">
                <wp:posOffset>0</wp:posOffset>
              </wp:positionH>
              <wp:positionV relativeFrom="paragraph">
                <wp:posOffset>12700</wp:posOffset>
              </wp:positionV>
              <wp:extent cx="7841615" cy="609598"/>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ft 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9911" cy="6125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54366660" wp14:editId="46025C19">
                  <wp:simplePos x="0" y="0"/>
                  <wp:positionH relativeFrom="page">
                    <wp:posOffset>7007888</wp:posOffset>
                  </wp:positionH>
                  <wp:positionV relativeFrom="page">
                    <wp:posOffset>10187760</wp:posOffset>
                  </wp:positionV>
                  <wp:extent cx="533400" cy="438150"/>
                  <wp:effectExtent l="0" t="0" r="0" b="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38150"/>
                          </a:xfrm>
                          <a:prstGeom prst="rect">
                            <a:avLst/>
                          </a:prstGeom>
                          <a:noFill/>
                          <a:ln w="9525">
                            <a:noFill/>
                            <a:miter lim="800000"/>
                            <a:headEnd/>
                            <a:tailEnd/>
                          </a:ln>
                        </wps:spPr>
                        <wps:txbx>
                          <w:txbxContent>
                            <w:sdt>
                              <w:sdtPr>
                                <w:rPr>
                                  <w:rFonts w:asciiTheme="majorHAnsi" w:eastAsiaTheme="majorEastAsia" w:hAnsiTheme="majorHAnsi" w:cstheme="majorBidi"/>
                                  <w:color w:val="FFFFFF" w:themeColor="background1"/>
                                  <w:sz w:val="48"/>
                                  <w:szCs w:val="48"/>
                                </w:rPr>
                                <w:id w:val="155814642"/>
                                <w:docPartObj>
                                  <w:docPartGallery w:val="Page Numbers (Margins)"/>
                                  <w:docPartUnique/>
                                </w:docPartObj>
                              </w:sdtPr>
                              <w:sdtEndPr>
                                <w:rPr>
                                  <w:sz w:val="40"/>
                                  <w:szCs w:val="40"/>
                                </w:rPr>
                              </w:sdtEndPr>
                              <w:sdtContent>
                                <w:sdt>
                                  <w:sdtPr>
                                    <w:rPr>
                                      <w:rFonts w:asciiTheme="majorHAnsi" w:eastAsiaTheme="majorEastAsia" w:hAnsiTheme="majorHAnsi" w:cstheme="majorBidi"/>
                                      <w:color w:val="FFFFFF" w:themeColor="background1"/>
                                      <w:sz w:val="40"/>
                                      <w:szCs w:val="40"/>
                                    </w:rPr>
                                    <w:id w:val="-1320814737"/>
                                    <w:docPartObj>
                                      <w:docPartGallery w:val="Page Numbers (Margins)"/>
                                      <w:docPartUnique/>
                                    </w:docPartObj>
                                  </w:sdtPr>
                                  <w:sdtContent>
                                    <w:p w14:paraId="423FF221" w14:textId="77777777" w:rsidR="00397469" w:rsidRPr="005E2AC5" w:rsidRDefault="00397469">
                                      <w:pPr>
                                        <w:jc w:val="center"/>
                                        <w:rPr>
                                          <w:rFonts w:asciiTheme="majorHAnsi" w:eastAsiaTheme="majorEastAsia" w:hAnsiTheme="majorHAnsi" w:cstheme="majorBidi"/>
                                          <w:color w:val="FFFFFF" w:themeColor="background1"/>
                                          <w:sz w:val="40"/>
                                          <w:szCs w:val="40"/>
                                        </w:rPr>
                                      </w:pPr>
                                      <w:r w:rsidRPr="005E2AC5">
                                        <w:rPr>
                                          <w:rFonts w:eastAsiaTheme="minorEastAsia" w:cs="Times New Roman"/>
                                          <w:color w:val="FFFFFF" w:themeColor="background1"/>
                                          <w:sz w:val="40"/>
                                          <w:szCs w:val="40"/>
                                        </w:rPr>
                                        <w:fldChar w:fldCharType="begin"/>
                                      </w:r>
                                      <w:r w:rsidRPr="005E2AC5">
                                        <w:rPr>
                                          <w:color w:val="FFFFFF" w:themeColor="background1"/>
                                          <w:sz w:val="40"/>
                                          <w:szCs w:val="40"/>
                                        </w:rPr>
                                        <w:instrText xml:space="preserve"> PAGE   \* MERGEFORMAT </w:instrText>
                                      </w:r>
                                      <w:r w:rsidRPr="005E2AC5">
                                        <w:rPr>
                                          <w:rFonts w:eastAsiaTheme="minorEastAsia" w:cs="Times New Roman"/>
                                          <w:color w:val="FFFFFF" w:themeColor="background1"/>
                                          <w:sz w:val="40"/>
                                          <w:szCs w:val="40"/>
                                        </w:rPr>
                                        <w:fldChar w:fldCharType="separate"/>
                                      </w:r>
                                      <w:r w:rsidR="009D141F" w:rsidRPr="009D141F">
                                        <w:rPr>
                                          <w:rFonts w:asciiTheme="majorHAnsi" w:eastAsiaTheme="majorEastAsia" w:hAnsiTheme="majorHAnsi" w:cstheme="majorBidi"/>
                                          <w:noProof/>
                                          <w:color w:val="FFFFFF" w:themeColor="background1"/>
                                          <w:sz w:val="40"/>
                                          <w:szCs w:val="40"/>
                                        </w:rPr>
                                        <w:t>10</w:t>
                                      </w:r>
                                      <w:r w:rsidRPr="005E2AC5">
                                        <w:rPr>
                                          <w:rFonts w:asciiTheme="majorHAnsi" w:eastAsiaTheme="majorEastAsia" w:hAnsiTheme="majorHAnsi" w:cstheme="majorBidi"/>
                                          <w:noProof/>
                                          <w:color w:val="FFFFFF" w:themeColor="background1"/>
                                          <w:sz w:val="40"/>
                                          <w:szCs w:val="40"/>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66660" id="Rectangle 198" o:spid="_x0000_s1061" style="position:absolute;margin-left:551.8pt;margin-top:802.2pt;width:42pt;height:3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" filled="f" stroked="f">
                  <v:textbox>
                    <w:txbxContent>
                      <w:sdt>
                        <w:sdtPr>
                          <w:rPr>
                            <w:rFonts w:asciiTheme="majorHAnsi" w:eastAsiaTheme="majorEastAsia" w:hAnsiTheme="majorHAnsi" w:cstheme="majorBidi"/>
                            <w:color w:val="FFFFFF" w:themeColor="background1"/>
                            <w:sz w:val="48"/>
                            <w:szCs w:val="48"/>
                          </w:rPr>
                          <w:id w:val="155814642"/>
                          <w:docPartObj>
                            <w:docPartGallery w:val="Page Numbers (Margins)"/>
                            <w:docPartUnique/>
                          </w:docPartObj>
                        </w:sdtPr>
                        <w:sdtEndPr>
                          <w:rPr>
                            <w:sz w:val="40"/>
                            <w:szCs w:val="40"/>
                          </w:rPr>
                        </w:sdtEndPr>
                        <w:sdtContent>
                          <w:sdt>
                            <w:sdtPr>
                              <w:rPr>
                                <w:rFonts w:asciiTheme="majorHAnsi" w:eastAsiaTheme="majorEastAsia" w:hAnsiTheme="majorHAnsi" w:cstheme="majorBidi"/>
                                <w:color w:val="FFFFFF" w:themeColor="background1"/>
                                <w:sz w:val="40"/>
                                <w:szCs w:val="40"/>
                              </w:rPr>
                              <w:id w:val="-1320814737"/>
                              <w:docPartObj>
                                <w:docPartGallery w:val="Page Numbers (Margins)"/>
                                <w:docPartUnique/>
                              </w:docPartObj>
                            </w:sdtPr>
                            <w:sdtContent>
                              <w:p w14:paraId="423FF221" w14:textId="77777777" w:rsidR="00397469" w:rsidRPr="005E2AC5" w:rsidRDefault="00397469">
                                <w:pPr>
                                  <w:jc w:val="center"/>
                                  <w:rPr>
                                    <w:rFonts w:asciiTheme="majorHAnsi" w:eastAsiaTheme="majorEastAsia" w:hAnsiTheme="majorHAnsi" w:cstheme="majorBidi"/>
                                    <w:color w:val="FFFFFF" w:themeColor="background1"/>
                                    <w:sz w:val="40"/>
                                    <w:szCs w:val="40"/>
                                  </w:rPr>
                                </w:pPr>
                                <w:r w:rsidRPr="005E2AC5">
                                  <w:rPr>
                                    <w:rFonts w:eastAsiaTheme="minorEastAsia" w:cs="Times New Roman"/>
                                    <w:color w:val="FFFFFF" w:themeColor="background1"/>
                                    <w:sz w:val="40"/>
                                    <w:szCs w:val="40"/>
                                  </w:rPr>
                                  <w:fldChar w:fldCharType="begin"/>
                                </w:r>
                                <w:r w:rsidRPr="005E2AC5">
                                  <w:rPr>
                                    <w:color w:val="FFFFFF" w:themeColor="background1"/>
                                    <w:sz w:val="40"/>
                                    <w:szCs w:val="40"/>
                                  </w:rPr>
                                  <w:instrText xml:space="preserve"> PAGE   \* MERGEFORMAT </w:instrText>
                                </w:r>
                                <w:r w:rsidRPr="005E2AC5">
                                  <w:rPr>
                                    <w:rFonts w:eastAsiaTheme="minorEastAsia" w:cs="Times New Roman"/>
                                    <w:color w:val="FFFFFF" w:themeColor="background1"/>
                                    <w:sz w:val="40"/>
                                    <w:szCs w:val="40"/>
                                  </w:rPr>
                                  <w:fldChar w:fldCharType="separate"/>
                                </w:r>
                                <w:r w:rsidR="009D141F" w:rsidRPr="009D141F">
                                  <w:rPr>
                                    <w:rFonts w:asciiTheme="majorHAnsi" w:eastAsiaTheme="majorEastAsia" w:hAnsiTheme="majorHAnsi" w:cstheme="majorBidi"/>
                                    <w:noProof/>
                                    <w:color w:val="FFFFFF" w:themeColor="background1"/>
                                    <w:sz w:val="40"/>
                                    <w:szCs w:val="40"/>
                                  </w:rPr>
                                  <w:t>10</w:t>
                                </w:r>
                                <w:r w:rsidRPr="005E2AC5">
                                  <w:rPr>
                                    <w:rFonts w:asciiTheme="majorHAnsi" w:eastAsiaTheme="majorEastAsia" w:hAnsiTheme="majorHAnsi" w:cstheme="majorBidi"/>
                                    <w:noProof/>
                                    <w:color w:val="FFFFFF" w:themeColor="background1"/>
                                    <w:sz w:val="40"/>
                                    <w:szCs w:val="40"/>
                                  </w:rPr>
                                  <w:fldChar w:fldCharType="end"/>
                                </w:r>
                              </w:p>
                            </w:sdtContent>
                          </w:sdt>
                        </w:sdtContent>
                      </w:sdt>
                    </w:txbxContent>
                  </v:textbox>
                  <w10:wrap anchorx="page" anchory="page"/>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3BE9" w14:textId="77777777" w:rsidR="0071543F" w:rsidRDefault="0071543F" w:rsidP="003E1D88">
      <w:pPr>
        <w:spacing w:after="0" w:line="240" w:lineRule="auto"/>
      </w:pPr>
      <w:r>
        <w:separator/>
      </w:r>
    </w:p>
  </w:footnote>
  <w:footnote w:type="continuationSeparator" w:id="0">
    <w:p w14:paraId="415548EF" w14:textId="77777777" w:rsidR="0071543F" w:rsidRDefault="0071543F" w:rsidP="003E1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761A" w14:textId="77777777" w:rsidR="00397469" w:rsidRPr="00811005" w:rsidRDefault="00397469">
    <w:pPr>
      <w:pStyle w:val="Header"/>
      <w:rPr>
        <w:sz w:val="72"/>
        <w:szCs w:val="72"/>
      </w:rPr>
    </w:pPr>
    <w:r w:rsidRPr="00AB59B1">
      <w:rPr>
        <w:noProof/>
        <w:sz w:val="72"/>
        <w:szCs w:val="72"/>
      </w:rPr>
      <mc:AlternateContent>
        <mc:Choice Requires="wps">
          <w:drawing>
            <wp:anchor distT="45720" distB="45720" distL="114300" distR="114300" simplePos="0" relativeHeight="251678720" behindDoc="0" locked="0" layoutInCell="1" allowOverlap="1" wp14:anchorId="213C8DF8" wp14:editId="2B1F34EB">
              <wp:simplePos x="0" y="0"/>
              <wp:positionH relativeFrom="column">
                <wp:posOffset>-684692</wp:posOffset>
              </wp:positionH>
              <wp:positionV relativeFrom="paragraph">
                <wp:posOffset>1028065</wp:posOffset>
              </wp:positionV>
              <wp:extent cx="2918460" cy="344170"/>
              <wp:effectExtent l="0" t="0" r="0" b="0"/>
              <wp:wrapSquare wrapText="bothSides"/>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344170"/>
                      </a:xfrm>
                      <a:prstGeom prst="rect">
                        <a:avLst/>
                      </a:prstGeom>
                      <a:noFill/>
                      <a:ln w="9525">
                        <a:noFill/>
                        <a:miter lim="800000"/>
                        <a:headEnd/>
                        <a:tailEnd/>
                      </a:ln>
                    </wps:spPr>
                    <wps:txbx>
                      <w:txbxContent>
                        <w:p w14:paraId="0D3F9AF9" w14:textId="0C593671" w:rsidR="00397469" w:rsidRPr="008822F4" w:rsidRDefault="003012B9" w:rsidP="00AB59B1">
                          <w:pPr>
                            <w:rPr>
                              <w:rFonts w:ascii="Gotham Bold" w:hAnsi="Gotham Bold"/>
                              <w:b/>
                              <w:sz w:val="24"/>
                              <w:szCs w:val="24"/>
                              <w:lang w:val="en-GB"/>
                            </w:rPr>
                          </w:pPr>
                          <w:r>
                            <w:rPr>
                              <w:rFonts w:ascii="Gotham Bold" w:hAnsi="Gotham Bold"/>
                              <w:b/>
                              <w:sz w:val="24"/>
                              <w:szCs w:val="24"/>
                              <w:lang w:val="en-GB"/>
                            </w:rPr>
                            <w:t>2</w:t>
                          </w:r>
                          <w:r w:rsidR="002859F3">
                            <w:rPr>
                              <w:rFonts w:ascii="Gotham Bold" w:hAnsi="Gotham Bold"/>
                              <w:b/>
                              <w:sz w:val="24"/>
                              <w:szCs w:val="24"/>
                              <w:lang w:val="en-GB"/>
                            </w:rPr>
                            <w:t>6</w:t>
                          </w:r>
                          <w:r w:rsidR="00397469">
                            <w:rPr>
                              <w:rFonts w:ascii="Gotham Bold" w:hAnsi="Gotham Bold"/>
                              <w:b/>
                              <w:sz w:val="24"/>
                              <w:szCs w:val="24"/>
                              <w:lang w:val="en-GB"/>
                            </w:rPr>
                            <w:t xml:space="preserve"> June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3C8DF8" id="_x0000_t202" coordsize="21600,21600" o:spt="202" path="m,l,21600r21600,l21600,xe">
              <v:stroke joinstyle="miter"/>
              <v:path gradientshapeok="t" o:connecttype="rect"/>
            </v:shapetype>
            <v:shape id="_x0000_s1059" type="#_x0000_t202" style="position:absolute;margin-left:-53.9pt;margin-top:80.95pt;width:229.8pt;height:27.1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" filled="f" stroked="f">
              <v:textbox>
                <w:txbxContent>
                  <w:p w14:paraId="0D3F9AF9" w14:textId="0C593671" w:rsidR="00397469" w:rsidRPr="008822F4" w:rsidRDefault="003012B9" w:rsidP="00AB59B1">
                    <w:pPr>
                      <w:rPr>
                        <w:rFonts w:ascii="Gotham Bold" w:hAnsi="Gotham Bold"/>
                        <w:b/>
                        <w:sz w:val="24"/>
                        <w:szCs w:val="24"/>
                        <w:lang w:val="en-GB"/>
                      </w:rPr>
                    </w:pPr>
                    <w:r>
                      <w:rPr>
                        <w:rFonts w:ascii="Gotham Bold" w:hAnsi="Gotham Bold"/>
                        <w:b/>
                        <w:sz w:val="24"/>
                        <w:szCs w:val="24"/>
                        <w:lang w:val="en-GB"/>
                      </w:rPr>
                      <w:t>2</w:t>
                    </w:r>
                    <w:r w:rsidR="002859F3">
                      <w:rPr>
                        <w:rFonts w:ascii="Gotham Bold" w:hAnsi="Gotham Bold"/>
                        <w:b/>
                        <w:sz w:val="24"/>
                        <w:szCs w:val="24"/>
                        <w:lang w:val="en-GB"/>
                      </w:rPr>
                      <w:t>6</w:t>
                    </w:r>
                    <w:r w:rsidR="00397469">
                      <w:rPr>
                        <w:rFonts w:ascii="Gotham Bold" w:hAnsi="Gotham Bold"/>
                        <w:b/>
                        <w:sz w:val="24"/>
                        <w:szCs w:val="24"/>
                        <w:lang w:val="en-GB"/>
                      </w:rPr>
                      <w:t xml:space="preserve"> June 2025</w:t>
                    </w:r>
                  </w:p>
                </w:txbxContent>
              </v:textbox>
              <w10:wrap type="square"/>
            </v:shape>
          </w:pict>
        </mc:Fallback>
      </mc:AlternateContent>
    </w:r>
    <w:r w:rsidRPr="00AB59B1">
      <w:rPr>
        <w:noProof/>
        <w:sz w:val="72"/>
        <w:szCs w:val="72"/>
      </w:rPr>
      <mc:AlternateContent>
        <mc:Choice Requires="wps">
          <w:drawing>
            <wp:anchor distT="45720" distB="45720" distL="114300" distR="114300" simplePos="0" relativeHeight="251677696" behindDoc="0" locked="0" layoutInCell="1" allowOverlap="1" wp14:anchorId="673DDC55" wp14:editId="4B3A953A">
              <wp:simplePos x="0" y="0"/>
              <wp:positionH relativeFrom="column">
                <wp:posOffset>-712174</wp:posOffset>
              </wp:positionH>
              <wp:positionV relativeFrom="paragraph">
                <wp:posOffset>-285750</wp:posOffset>
              </wp:positionV>
              <wp:extent cx="5259070" cy="1097280"/>
              <wp:effectExtent l="0" t="0" r="0" b="0"/>
              <wp:wrapNone/>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070" cy="1097280"/>
                      </a:xfrm>
                      <a:prstGeom prst="rect">
                        <a:avLst/>
                      </a:prstGeom>
                      <a:noFill/>
                      <a:ln w="9525">
                        <a:noFill/>
                        <a:miter lim="800000"/>
                        <a:headEnd/>
                        <a:tailEnd/>
                      </a:ln>
                    </wps:spPr>
                    <wps:txbx>
                      <w:txbxContent>
                        <w:p w14:paraId="28D495FE" w14:textId="77777777" w:rsidR="00397469" w:rsidRDefault="00397469" w:rsidP="00AB59B1">
                          <w:pPr>
                            <w:spacing w:line="240" w:lineRule="auto"/>
                            <w:rPr>
                              <w:rFonts w:ascii="Gotham Bold" w:hAnsi="Gotham Bold"/>
                              <w:color w:val="FFFFFF" w:themeColor="background1"/>
                              <w:sz w:val="56"/>
                              <w:szCs w:val="56"/>
                            </w:rPr>
                          </w:pPr>
                          <w:r>
                            <w:rPr>
                              <w:rFonts w:ascii="Gotham Bold" w:hAnsi="Gotham Bold"/>
                              <w:color w:val="FFFFFF" w:themeColor="background1"/>
                              <w:sz w:val="56"/>
                              <w:szCs w:val="56"/>
                            </w:rPr>
                            <w:t>DAILY</w:t>
                          </w:r>
                          <w:r w:rsidRPr="00C118B5">
                            <w:rPr>
                              <w:rFonts w:ascii="Gotham Bold" w:hAnsi="Gotham Bold"/>
                              <w:color w:val="FFFFFF" w:themeColor="background1"/>
                              <w:sz w:val="56"/>
                              <w:szCs w:val="56"/>
                            </w:rPr>
                            <w:t xml:space="preserve"> ECONOMIC </w:t>
                          </w:r>
                        </w:p>
                        <w:p w14:paraId="7E8AF228" w14:textId="77777777" w:rsidR="00397469" w:rsidRPr="00C118B5" w:rsidRDefault="00397469" w:rsidP="00AB59B1">
                          <w:pPr>
                            <w:spacing w:line="240" w:lineRule="auto"/>
                            <w:rPr>
                              <w:rFonts w:ascii="Gotham Bold" w:hAnsi="Gotham Bold"/>
                              <w:color w:val="FFFFFF" w:themeColor="background1"/>
                              <w:sz w:val="56"/>
                              <w:szCs w:val="56"/>
                            </w:rPr>
                          </w:pPr>
                          <w:r w:rsidRPr="00C118B5">
                            <w:rPr>
                              <w:rFonts w:ascii="Gotham Bold" w:hAnsi="Gotham Bold"/>
                              <w:color w:val="FFFFFF" w:themeColor="background1"/>
                              <w:sz w:val="56"/>
                              <w:szCs w:val="56"/>
                            </w:rPr>
                            <w:t>INSIGHTS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DDC55" id="_x0000_s1060" type="#_x0000_t202" style="position:absolute;margin-left:-56.1pt;margin-top:-22.5pt;width:414.1pt;height:86.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" filled="f" stroked="f">
              <v:textbox>
                <w:txbxContent>
                  <w:p w14:paraId="28D495FE" w14:textId="77777777" w:rsidR="00397469" w:rsidRDefault="00397469" w:rsidP="00AB59B1">
                    <w:pPr>
                      <w:spacing w:line="240" w:lineRule="auto"/>
                      <w:rPr>
                        <w:rFonts w:ascii="Gotham Bold" w:hAnsi="Gotham Bold"/>
                        <w:color w:val="FFFFFF" w:themeColor="background1"/>
                        <w:sz w:val="56"/>
                        <w:szCs w:val="56"/>
                      </w:rPr>
                    </w:pPr>
                    <w:r>
                      <w:rPr>
                        <w:rFonts w:ascii="Gotham Bold" w:hAnsi="Gotham Bold"/>
                        <w:color w:val="FFFFFF" w:themeColor="background1"/>
                        <w:sz w:val="56"/>
                        <w:szCs w:val="56"/>
                      </w:rPr>
                      <w:t>DAILY</w:t>
                    </w:r>
                    <w:r w:rsidRPr="00C118B5">
                      <w:rPr>
                        <w:rFonts w:ascii="Gotham Bold" w:hAnsi="Gotham Bold"/>
                        <w:color w:val="FFFFFF" w:themeColor="background1"/>
                        <w:sz w:val="56"/>
                        <w:szCs w:val="56"/>
                      </w:rPr>
                      <w:t xml:space="preserve"> ECONOMIC </w:t>
                    </w:r>
                  </w:p>
                  <w:p w14:paraId="7E8AF228" w14:textId="77777777" w:rsidR="00397469" w:rsidRPr="00C118B5" w:rsidRDefault="00397469" w:rsidP="00AB59B1">
                    <w:pPr>
                      <w:spacing w:line="240" w:lineRule="auto"/>
                      <w:rPr>
                        <w:rFonts w:ascii="Gotham Bold" w:hAnsi="Gotham Bold"/>
                        <w:color w:val="FFFFFF" w:themeColor="background1"/>
                        <w:sz w:val="56"/>
                        <w:szCs w:val="56"/>
                      </w:rPr>
                    </w:pPr>
                    <w:r w:rsidRPr="00C118B5">
                      <w:rPr>
                        <w:rFonts w:ascii="Gotham Bold" w:hAnsi="Gotham Bold"/>
                        <w:color w:val="FFFFFF" w:themeColor="background1"/>
                        <w:sz w:val="56"/>
                        <w:szCs w:val="56"/>
                      </w:rPr>
                      <w:t>INSIGHTS</w:t>
                    </w:r>
                  </w:p>
                </w:txbxContent>
              </v:textbox>
            </v:shape>
          </w:pict>
        </mc:Fallback>
      </mc:AlternateContent>
    </w:r>
    <w:r>
      <w:rPr>
        <w:noProof/>
        <w:sz w:val="72"/>
        <w:szCs w:val="72"/>
      </w:rPr>
      <w:drawing>
        <wp:anchor distT="0" distB="0" distL="114300" distR="114300" simplePos="0" relativeHeight="251668480" behindDoc="1" locked="0" layoutInCell="1" allowOverlap="1" wp14:anchorId="217B9E93" wp14:editId="1E7F3257">
          <wp:simplePos x="0" y="0"/>
          <wp:positionH relativeFrom="page">
            <wp:posOffset>-9525</wp:posOffset>
          </wp:positionH>
          <wp:positionV relativeFrom="paragraph">
            <wp:posOffset>-457200</wp:posOffset>
          </wp:positionV>
          <wp:extent cx="7556502" cy="1790700"/>
          <wp:effectExtent l="57150" t="19050" r="63500" b="952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der-Final.jpg"/>
                  <pic:cNvPicPr/>
                </pic:nvPicPr>
                <pic:blipFill>
                  <a:blip r:embed="rId1">
                    <a:extLst>
                      <a:ext uri="{28A0092B-C50C-407E-A947-70E740481C1C}">
                        <a14:useLocalDpi xmlns:a14="http://schemas.microsoft.com/office/drawing/2010/main" val="0"/>
                      </a:ext>
                    </a:extLst>
                  </a:blip>
                  <a:stretch>
                    <a:fillRect/>
                  </a:stretch>
                </pic:blipFill>
                <pic:spPr>
                  <a:xfrm>
                    <a:off x="0" y="0"/>
                    <a:ext cx="7556502" cy="1790700"/>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noProof/>
        <w:sz w:val="72"/>
        <w:szCs w:val="72"/>
      </w:rPr>
      <w:drawing>
        <wp:anchor distT="0" distB="0" distL="114300" distR="114300" simplePos="0" relativeHeight="251666432" behindDoc="0" locked="0" layoutInCell="1" allowOverlap="1" wp14:anchorId="10BAEB48" wp14:editId="6DE0DB0E">
          <wp:simplePos x="0" y="0"/>
          <wp:positionH relativeFrom="margin">
            <wp:posOffset>4357675</wp:posOffset>
          </wp:positionH>
          <wp:positionV relativeFrom="paragraph">
            <wp:posOffset>-113665</wp:posOffset>
          </wp:positionV>
          <wp:extent cx="1967230" cy="1077595"/>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uel Sekuritas - Logo (RGB)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7230" cy="10775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0A0"/>
    <w:multiLevelType w:val="hybridMultilevel"/>
    <w:tmpl w:val="E28214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62AF7"/>
    <w:multiLevelType w:val="hybridMultilevel"/>
    <w:tmpl w:val="01EE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957FE"/>
    <w:multiLevelType w:val="hybridMultilevel"/>
    <w:tmpl w:val="D0CE14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8276D"/>
    <w:multiLevelType w:val="hybridMultilevel"/>
    <w:tmpl w:val="78C8EA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D10EA"/>
    <w:multiLevelType w:val="hybridMultilevel"/>
    <w:tmpl w:val="02F492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A5BE4"/>
    <w:multiLevelType w:val="hybridMultilevel"/>
    <w:tmpl w:val="2B50F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C1F7E"/>
    <w:multiLevelType w:val="hybridMultilevel"/>
    <w:tmpl w:val="9EE2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E4D8F"/>
    <w:multiLevelType w:val="hybridMultilevel"/>
    <w:tmpl w:val="F49CCD8E"/>
    <w:lvl w:ilvl="0" w:tplc="2258D4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28"/>
    <w:multiLevelType w:val="hybridMultilevel"/>
    <w:tmpl w:val="3C80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76A3E"/>
    <w:multiLevelType w:val="hybridMultilevel"/>
    <w:tmpl w:val="2326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B5F0F"/>
    <w:multiLevelType w:val="hybridMultilevel"/>
    <w:tmpl w:val="FB6624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B6CE7"/>
    <w:multiLevelType w:val="hybridMultilevel"/>
    <w:tmpl w:val="479C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2614D3"/>
    <w:multiLevelType w:val="hybridMultilevel"/>
    <w:tmpl w:val="541897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C2F63"/>
    <w:multiLevelType w:val="hybridMultilevel"/>
    <w:tmpl w:val="70FC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21A18"/>
    <w:multiLevelType w:val="hybridMultilevel"/>
    <w:tmpl w:val="DE587B1C"/>
    <w:lvl w:ilvl="0" w:tplc="399A36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F30AE"/>
    <w:multiLevelType w:val="hybridMultilevel"/>
    <w:tmpl w:val="7FE8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EA4609"/>
    <w:multiLevelType w:val="hybridMultilevel"/>
    <w:tmpl w:val="20F24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71238"/>
    <w:multiLevelType w:val="hybridMultilevel"/>
    <w:tmpl w:val="270C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461A6"/>
    <w:multiLevelType w:val="hybridMultilevel"/>
    <w:tmpl w:val="D4A0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245BC"/>
    <w:multiLevelType w:val="hybridMultilevel"/>
    <w:tmpl w:val="DAB00D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31E37"/>
    <w:multiLevelType w:val="hybridMultilevel"/>
    <w:tmpl w:val="DCB220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204ED7"/>
    <w:multiLevelType w:val="hybridMultilevel"/>
    <w:tmpl w:val="EC96FDB8"/>
    <w:lvl w:ilvl="0" w:tplc="E20442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C4316"/>
    <w:multiLevelType w:val="hybridMultilevel"/>
    <w:tmpl w:val="EC74CB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E5688"/>
    <w:multiLevelType w:val="hybridMultilevel"/>
    <w:tmpl w:val="EC96C0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65D8A"/>
    <w:multiLevelType w:val="hybridMultilevel"/>
    <w:tmpl w:val="A64A09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EA4CB4"/>
    <w:multiLevelType w:val="hybridMultilevel"/>
    <w:tmpl w:val="B546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F17C6E"/>
    <w:multiLevelType w:val="hybridMultilevel"/>
    <w:tmpl w:val="90C2C5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3448B"/>
    <w:multiLevelType w:val="hybridMultilevel"/>
    <w:tmpl w:val="A1723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A00F5"/>
    <w:multiLevelType w:val="hybridMultilevel"/>
    <w:tmpl w:val="E8326C4E"/>
    <w:lvl w:ilvl="0" w:tplc="236429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F4BD8"/>
    <w:multiLevelType w:val="hybridMultilevel"/>
    <w:tmpl w:val="D4FC8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B6321"/>
    <w:multiLevelType w:val="hybridMultilevel"/>
    <w:tmpl w:val="C0EEF42A"/>
    <w:lvl w:ilvl="0" w:tplc="EF8EDD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51F84"/>
    <w:multiLevelType w:val="hybridMultilevel"/>
    <w:tmpl w:val="7404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8779B"/>
    <w:multiLevelType w:val="hybridMultilevel"/>
    <w:tmpl w:val="95D4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4B35AB"/>
    <w:multiLevelType w:val="hybridMultilevel"/>
    <w:tmpl w:val="53EA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D318B8"/>
    <w:multiLevelType w:val="hybridMultilevel"/>
    <w:tmpl w:val="EDFC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AD63EE"/>
    <w:multiLevelType w:val="hybridMultilevel"/>
    <w:tmpl w:val="F228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995727"/>
    <w:multiLevelType w:val="hybridMultilevel"/>
    <w:tmpl w:val="6074C2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132F4"/>
    <w:multiLevelType w:val="hybridMultilevel"/>
    <w:tmpl w:val="D79E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B400C7"/>
    <w:multiLevelType w:val="hybridMultilevel"/>
    <w:tmpl w:val="DF90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CF67DD"/>
    <w:multiLevelType w:val="hybridMultilevel"/>
    <w:tmpl w:val="94E4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2A04A9"/>
    <w:multiLevelType w:val="hybridMultilevel"/>
    <w:tmpl w:val="A6D47C4A"/>
    <w:lvl w:ilvl="0" w:tplc="E8689D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252F3"/>
    <w:multiLevelType w:val="hybridMultilevel"/>
    <w:tmpl w:val="D6D692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268B3"/>
    <w:multiLevelType w:val="hybridMultilevel"/>
    <w:tmpl w:val="B7D4E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496159">
    <w:abstractNumId w:val="0"/>
  </w:num>
  <w:num w:numId="2" w16cid:durableId="2112779283">
    <w:abstractNumId w:val="11"/>
  </w:num>
  <w:num w:numId="3" w16cid:durableId="962073242">
    <w:abstractNumId w:val="31"/>
  </w:num>
  <w:num w:numId="4" w16cid:durableId="1614171972">
    <w:abstractNumId w:val="25"/>
  </w:num>
  <w:num w:numId="5" w16cid:durableId="822281375">
    <w:abstractNumId w:val="17"/>
  </w:num>
  <w:num w:numId="6" w16cid:durableId="717168959">
    <w:abstractNumId w:val="9"/>
  </w:num>
  <w:num w:numId="7" w16cid:durableId="907810061">
    <w:abstractNumId w:val="38"/>
  </w:num>
  <w:num w:numId="8" w16cid:durableId="1694763429">
    <w:abstractNumId w:val="37"/>
  </w:num>
  <w:num w:numId="9" w16cid:durableId="1473017139">
    <w:abstractNumId w:val="29"/>
  </w:num>
  <w:num w:numId="10" w16cid:durableId="1566987237">
    <w:abstractNumId w:val="7"/>
  </w:num>
  <w:num w:numId="11" w16cid:durableId="1474521368">
    <w:abstractNumId w:val="40"/>
  </w:num>
  <w:num w:numId="12" w16cid:durableId="1547135901">
    <w:abstractNumId w:val="28"/>
  </w:num>
  <w:num w:numId="13" w16cid:durableId="1314677114">
    <w:abstractNumId w:val="21"/>
  </w:num>
  <w:num w:numId="14" w16cid:durableId="625161520">
    <w:abstractNumId w:val="14"/>
  </w:num>
  <w:num w:numId="15" w16cid:durableId="683165083">
    <w:abstractNumId w:val="27"/>
  </w:num>
  <w:num w:numId="16" w16cid:durableId="1239443704">
    <w:abstractNumId w:val="16"/>
  </w:num>
  <w:num w:numId="17" w16cid:durableId="1601136506">
    <w:abstractNumId w:val="1"/>
  </w:num>
  <w:num w:numId="18" w16cid:durableId="1655718285">
    <w:abstractNumId w:val="8"/>
  </w:num>
  <w:num w:numId="19" w16cid:durableId="262735027">
    <w:abstractNumId w:val="34"/>
  </w:num>
  <w:num w:numId="20" w16cid:durableId="769664789">
    <w:abstractNumId w:val="39"/>
  </w:num>
  <w:num w:numId="21" w16cid:durableId="711811041">
    <w:abstractNumId w:val="13"/>
  </w:num>
  <w:num w:numId="22" w16cid:durableId="152723102">
    <w:abstractNumId w:val="33"/>
  </w:num>
  <w:num w:numId="23" w16cid:durableId="1214924134">
    <w:abstractNumId w:val="32"/>
  </w:num>
  <w:num w:numId="24" w16cid:durableId="1824197928">
    <w:abstractNumId w:val="18"/>
  </w:num>
  <w:num w:numId="25" w16cid:durableId="1185050400">
    <w:abstractNumId w:val="6"/>
  </w:num>
  <w:num w:numId="26" w16cid:durableId="9839087">
    <w:abstractNumId w:val="15"/>
  </w:num>
  <w:num w:numId="27" w16cid:durableId="1768771712">
    <w:abstractNumId w:val="35"/>
  </w:num>
  <w:num w:numId="28" w16cid:durableId="941840141">
    <w:abstractNumId w:val="2"/>
  </w:num>
  <w:num w:numId="29" w16cid:durableId="1661032962">
    <w:abstractNumId w:val="36"/>
  </w:num>
  <w:num w:numId="30" w16cid:durableId="828979256">
    <w:abstractNumId w:val="4"/>
  </w:num>
  <w:num w:numId="31" w16cid:durableId="1863548521">
    <w:abstractNumId w:val="12"/>
  </w:num>
  <w:num w:numId="32" w16cid:durableId="2097902353">
    <w:abstractNumId w:val="20"/>
  </w:num>
  <w:num w:numId="33" w16cid:durableId="1019700325">
    <w:abstractNumId w:val="22"/>
  </w:num>
  <w:num w:numId="34" w16cid:durableId="1880122500">
    <w:abstractNumId w:val="41"/>
  </w:num>
  <w:num w:numId="35" w16cid:durableId="1820418798">
    <w:abstractNumId w:val="23"/>
  </w:num>
  <w:num w:numId="36" w16cid:durableId="1558125304">
    <w:abstractNumId w:val="30"/>
  </w:num>
  <w:num w:numId="37" w16cid:durableId="1383795873">
    <w:abstractNumId w:val="5"/>
  </w:num>
  <w:num w:numId="38" w16cid:durableId="1134105527">
    <w:abstractNumId w:val="10"/>
  </w:num>
  <w:num w:numId="39" w16cid:durableId="1642268142">
    <w:abstractNumId w:val="26"/>
  </w:num>
  <w:num w:numId="40" w16cid:durableId="84499602">
    <w:abstractNumId w:val="24"/>
  </w:num>
  <w:num w:numId="41" w16cid:durableId="761485370">
    <w:abstractNumId w:val="3"/>
  </w:num>
  <w:num w:numId="42" w16cid:durableId="1706905949">
    <w:abstractNumId w:val="42"/>
  </w:num>
  <w:num w:numId="43" w16cid:durableId="16560596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D88"/>
    <w:rsid w:val="0000186F"/>
    <w:rsid w:val="000032F8"/>
    <w:rsid w:val="00004E66"/>
    <w:rsid w:val="00004F8F"/>
    <w:rsid w:val="0000558D"/>
    <w:rsid w:val="00007449"/>
    <w:rsid w:val="00011126"/>
    <w:rsid w:val="00015CF4"/>
    <w:rsid w:val="00023186"/>
    <w:rsid w:val="00023C7A"/>
    <w:rsid w:val="00023FCA"/>
    <w:rsid w:val="00026499"/>
    <w:rsid w:val="000271C0"/>
    <w:rsid w:val="0003056B"/>
    <w:rsid w:val="0003095F"/>
    <w:rsid w:val="00030CE8"/>
    <w:rsid w:val="000324CE"/>
    <w:rsid w:val="00033272"/>
    <w:rsid w:val="00034955"/>
    <w:rsid w:val="000349E4"/>
    <w:rsid w:val="00034C29"/>
    <w:rsid w:val="00035E7D"/>
    <w:rsid w:val="00037E22"/>
    <w:rsid w:val="00040030"/>
    <w:rsid w:val="000449EA"/>
    <w:rsid w:val="000453B6"/>
    <w:rsid w:val="00047990"/>
    <w:rsid w:val="00047991"/>
    <w:rsid w:val="00051041"/>
    <w:rsid w:val="000537BF"/>
    <w:rsid w:val="00054778"/>
    <w:rsid w:val="00054ABF"/>
    <w:rsid w:val="0005690F"/>
    <w:rsid w:val="00061013"/>
    <w:rsid w:val="000647C8"/>
    <w:rsid w:val="000720B4"/>
    <w:rsid w:val="00075B0B"/>
    <w:rsid w:val="000773B9"/>
    <w:rsid w:val="000774BD"/>
    <w:rsid w:val="0008446D"/>
    <w:rsid w:val="00096951"/>
    <w:rsid w:val="00097B1C"/>
    <w:rsid w:val="000A354D"/>
    <w:rsid w:val="000A3C78"/>
    <w:rsid w:val="000A4B18"/>
    <w:rsid w:val="000A77B8"/>
    <w:rsid w:val="000B0040"/>
    <w:rsid w:val="000B0247"/>
    <w:rsid w:val="000B05CE"/>
    <w:rsid w:val="000B180A"/>
    <w:rsid w:val="000B1856"/>
    <w:rsid w:val="000B2904"/>
    <w:rsid w:val="000B37B1"/>
    <w:rsid w:val="000B4C6E"/>
    <w:rsid w:val="000B5C16"/>
    <w:rsid w:val="000B604A"/>
    <w:rsid w:val="000B72EB"/>
    <w:rsid w:val="000C018D"/>
    <w:rsid w:val="000C0DEA"/>
    <w:rsid w:val="000C1576"/>
    <w:rsid w:val="000C5BBB"/>
    <w:rsid w:val="000C6383"/>
    <w:rsid w:val="000C7D7D"/>
    <w:rsid w:val="000D03EA"/>
    <w:rsid w:val="000D135A"/>
    <w:rsid w:val="000D2EE3"/>
    <w:rsid w:val="000D3126"/>
    <w:rsid w:val="000D60D6"/>
    <w:rsid w:val="000E3B4C"/>
    <w:rsid w:val="000F0BEB"/>
    <w:rsid w:val="000F0F87"/>
    <w:rsid w:val="000F1C9F"/>
    <w:rsid w:val="000F30E8"/>
    <w:rsid w:val="000F3E40"/>
    <w:rsid w:val="000F3FE2"/>
    <w:rsid w:val="000F5C9D"/>
    <w:rsid w:val="000F66DF"/>
    <w:rsid w:val="000F7947"/>
    <w:rsid w:val="00101FD5"/>
    <w:rsid w:val="00105DBB"/>
    <w:rsid w:val="00114A37"/>
    <w:rsid w:val="00116182"/>
    <w:rsid w:val="00117318"/>
    <w:rsid w:val="0012046C"/>
    <w:rsid w:val="001216F6"/>
    <w:rsid w:val="00123AE5"/>
    <w:rsid w:val="001252B4"/>
    <w:rsid w:val="001321EC"/>
    <w:rsid w:val="00133297"/>
    <w:rsid w:val="00134D35"/>
    <w:rsid w:val="00136DB1"/>
    <w:rsid w:val="00146EAC"/>
    <w:rsid w:val="001477D0"/>
    <w:rsid w:val="00147999"/>
    <w:rsid w:val="00151FB0"/>
    <w:rsid w:val="00153B18"/>
    <w:rsid w:val="00157261"/>
    <w:rsid w:val="00161AAD"/>
    <w:rsid w:val="001631F9"/>
    <w:rsid w:val="001676A2"/>
    <w:rsid w:val="00170317"/>
    <w:rsid w:val="0017173C"/>
    <w:rsid w:val="001718C3"/>
    <w:rsid w:val="00173B1C"/>
    <w:rsid w:val="00173DBE"/>
    <w:rsid w:val="001762AD"/>
    <w:rsid w:val="00176FF0"/>
    <w:rsid w:val="00181591"/>
    <w:rsid w:val="00181812"/>
    <w:rsid w:val="00182C93"/>
    <w:rsid w:val="0018376E"/>
    <w:rsid w:val="00183BC0"/>
    <w:rsid w:val="001841E4"/>
    <w:rsid w:val="00187629"/>
    <w:rsid w:val="00187A65"/>
    <w:rsid w:val="001920E3"/>
    <w:rsid w:val="00194790"/>
    <w:rsid w:val="00197BE9"/>
    <w:rsid w:val="00197F5F"/>
    <w:rsid w:val="001A0043"/>
    <w:rsid w:val="001A3B81"/>
    <w:rsid w:val="001A5C0D"/>
    <w:rsid w:val="001A7C99"/>
    <w:rsid w:val="001B219E"/>
    <w:rsid w:val="001B5664"/>
    <w:rsid w:val="001B73F5"/>
    <w:rsid w:val="001C1A51"/>
    <w:rsid w:val="001C2139"/>
    <w:rsid w:val="001C4E0C"/>
    <w:rsid w:val="001C6265"/>
    <w:rsid w:val="001D086A"/>
    <w:rsid w:val="001D1412"/>
    <w:rsid w:val="001D15BC"/>
    <w:rsid w:val="001D168F"/>
    <w:rsid w:val="001D245A"/>
    <w:rsid w:val="001D29CD"/>
    <w:rsid w:val="001D6C48"/>
    <w:rsid w:val="001D6E39"/>
    <w:rsid w:val="001E1A7D"/>
    <w:rsid w:val="001E7131"/>
    <w:rsid w:val="001E749D"/>
    <w:rsid w:val="001E75A2"/>
    <w:rsid w:val="001F1808"/>
    <w:rsid w:val="001F1C64"/>
    <w:rsid w:val="001F37B9"/>
    <w:rsid w:val="001F4F3A"/>
    <w:rsid w:val="00200AA5"/>
    <w:rsid w:val="00205EDA"/>
    <w:rsid w:val="00206BC1"/>
    <w:rsid w:val="00210077"/>
    <w:rsid w:val="002105D7"/>
    <w:rsid w:val="00212E57"/>
    <w:rsid w:val="00213699"/>
    <w:rsid w:val="00213AD3"/>
    <w:rsid w:val="0021432B"/>
    <w:rsid w:val="00214848"/>
    <w:rsid w:val="00214CB4"/>
    <w:rsid w:val="00216ED1"/>
    <w:rsid w:val="00226A2F"/>
    <w:rsid w:val="0023106A"/>
    <w:rsid w:val="00231993"/>
    <w:rsid w:val="00233C8B"/>
    <w:rsid w:val="00234351"/>
    <w:rsid w:val="00234913"/>
    <w:rsid w:val="00236FA8"/>
    <w:rsid w:val="00240A01"/>
    <w:rsid w:val="002413E9"/>
    <w:rsid w:val="002417CE"/>
    <w:rsid w:val="002428C9"/>
    <w:rsid w:val="00242E1C"/>
    <w:rsid w:val="00243E9A"/>
    <w:rsid w:val="002500A4"/>
    <w:rsid w:val="00250C0D"/>
    <w:rsid w:val="00253E44"/>
    <w:rsid w:val="002566DD"/>
    <w:rsid w:val="0026318C"/>
    <w:rsid w:val="002637E2"/>
    <w:rsid w:val="002658D3"/>
    <w:rsid w:val="00270410"/>
    <w:rsid w:val="002715BE"/>
    <w:rsid w:val="00272E53"/>
    <w:rsid w:val="0027305C"/>
    <w:rsid w:val="00275060"/>
    <w:rsid w:val="00281492"/>
    <w:rsid w:val="00284EF1"/>
    <w:rsid w:val="0028594E"/>
    <w:rsid w:val="002859F3"/>
    <w:rsid w:val="00287CBD"/>
    <w:rsid w:val="00290065"/>
    <w:rsid w:val="00294E63"/>
    <w:rsid w:val="0029615E"/>
    <w:rsid w:val="002975B4"/>
    <w:rsid w:val="002A2415"/>
    <w:rsid w:val="002A2CDF"/>
    <w:rsid w:val="002A566F"/>
    <w:rsid w:val="002A56C0"/>
    <w:rsid w:val="002A5CFF"/>
    <w:rsid w:val="002A5FF1"/>
    <w:rsid w:val="002A6AA7"/>
    <w:rsid w:val="002B086E"/>
    <w:rsid w:val="002B1CD9"/>
    <w:rsid w:val="002B2393"/>
    <w:rsid w:val="002B3E22"/>
    <w:rsid w:val="002B645C"/>
    <w:rsid w:val="002B7BF4"/>
    <w:rsid w:val="002B7E41"/>
    <w:rsid w:val="002C77F8"/>
    <w:rsid w:val="002C7D5D"/>
    <w:rsid w:val="002D2B12"/>
    <w:rsid w:val="002D32E3"/>
    <w:rsid w:val="002D4428"/>
    <w:rsid w:val="002D7388"/>
    <w:rsid w:val="002E0D76"/>
    <w:rsid w:val="002E15D2"/>
    <w:rsid w:val="002E574C"/>
    <w:rsid w:val="002E5E2B"/>
    <w:rsid w:val="002E6D14"/>
    <w:rsid w:val="002F328A"/>
    <w:rsid w:val="002F3D96"/>
    <w:rsid w:val="002F63B7"/>
    <w:rsid w:val="002F7DBF"/>
    <w:rsid w:val="00300CB4"/>
    <w:rsid w:val="003010E1"/>
    <w:rsid w:val="003012B9"/>
    <w:rsid w:val="003012CB"/>
    <w:rsid w:val="0030329D"/>
    <w:rsid w:val="0030344A"/>
    <w:rsid w:val="00304094"/>
    <w:rsid w:val="00304285"/>
    <w:rsid w:val="00305ED1"/>
    <w:rsid w:val="0031198B"/>
    <w:rsid w:val="00311BDD"/>
    <w:rsid w:val="00314B92"/>
    <w:rsid w:val="00314C96"/>
    <w:rsid w:val="00314CCC"/>
    <w:rsid w:val="003170F4"/>
    <w:rsid w:val="003211C6"/>
    <w:rsid w:val="0033162A"/>
    <w:rsid w:val="00331A48"/>
    <w:rsid w:val="00331F79"/>
    <w:rsid w:val="00332147"/>
    <w:rsid w:val="003328B2"/>
    <w:rsid w:val="0033383B"/>
    <w:rsid w:val="00335C7F"/>
    <w:rsid w:val="00337469"/>
    <w:rsid w:val="0034182B"/>
    <w:rsid w:val="00342A37"/>
    <w:rsid w:val="0034404B"/>
    <w:rsid w:val="00345B9C"/>
    <w:rsid w:val="00347C77"/>
    <w:rsid w:val="0035103B"/>
    <w:rsid w:val="00353CFC"/>
    <w:rsid w:val="0035542F"/>
    <w:rsid w:val="003569F1"/>
    <w:rsid w:val="00357141"/>
    <w:rsid w:val="003573BE"/>
    <w:rsid w:val="003573EF"/>
    <w:rsid w:val="00361F3A"/>
    <w:rsid w:val="00363B00"/>
    <w:rsid w:val="00364043"/>
    <w:rsid w:val="00366576"/>
    <w:rsid w:val="0036769E"/>
    <w:rsid w:val="003711BE"/>
    <w:rsid w:val="00373B23"/>
    <w:rsid w:val="003763DA"/>
    <w:rsid w:val="00377779"/>
    <w:rsid w:val="003778C7"/>
    <w:rsid w:val="003779F9"/>
    <w:rsid w:val="00380607"/>
    <w:rsid w:val="00381E79"/>
    <w:rsid w:val="003824BF"/>
    <w:rsid w:val="00382AF6"/>
    <w:rsid w:val="00383104"/>
    <w:rsid w:val="00383930"/>
    <w:rsid w:val="0038587C"/>
    <w:rsid w:val="0038642B"/>
    <w:rsid w:val="003865A1"/>
    <w:rsid w:val="0039249E"/>
    <w:rsid w:val="00394498"/>
    <w:rsid w:val="003957CB"/>
    <w:rsid w:val="00397469"/>
    <w:rsid w:val="003A0B0F"/>
    <w:rsid w:val="003A0FF2"/>
    <w:rsid w:val="003A2CBC"/>
    <w:rsid w:val="003A5506"/>
    <w:rsid w:val="003A5565"/>
    <w:rsid w:val="003B11CE"/>
    <w:rsid w:val="003B21BB"/>
    <w:rsid w:val="003B4F70"/>
    <w:rsid w:val="003C0F53"/>
    <w:rsid w:val="003C51DA"/>
    <w:rsid w:val="003D0127"/>
    <w:rsid w:val="003D2C6A"/>
    <w:rsid w:val="003D4D43"/>
    <w:rsid w:val="003D655A"/>
    <w:rsid w:val="003D67BA"/>
    <w:rsid w:val="003D7327"/>
    <w:rsid w:val="003E1D88"/>
    <w:rsid w:val="003E1E21"/>
    <w:rsid w:val="003E6442"/>
    <w:rsid w:val="003E771C"/>
    <w:rsid w:val="003F048B"/>
    <w:rsid w:val="003F1487"/>
    <w:rsid w:val="003F1C03"/>
    <w:rsid w:val="003F2BD2"/>
    <w:rsid w:val="003F42CD"/>
    <w:rsid w:val="00407042"/>
    <w:rsid w:val="00411213"/>
    <w:rsid w:val="004124BF"/>
    <w:rsid w:val="00415C2B"/>
    <w:rsid w:val="00416451"/>
    <w:rsid w:val="00420D0B"/>
    <w:rsid w:val="00421AB1"/>
    <w:rsid w:val="004242C9"/>
    <w:rsid w:val="0043218C"/>
    <w:rsid w:val="00432A3A"/>
    <w:rsid w:val="0043423B"/>
    <w:rsid w:val="004419F5"/>
    <w:rsid w:val="0044309C"/>
    <w:rsid w:val="00444C03"/>
    <w:rsid w:val="004455F6"/>
    <w:rsid w:val="004501C5"/>
    <w:rsid w:val="00452E55"/>
    <w:rsid w:val="00456E6A"/>
    <w:rsid w:val="00457D4A"/>
    <w:rsid w:val="00466148"/>
    <w:rsid w:val="004673AF"/>
    <w:rsid w:val="00467F86"/>
    <w:rsid w:val="00474B93"/>
    <w:rsid w:val="004854F3"/>
    <w:rsid w:val="004909E6"/>
    <w:rsid w:val="00490B95"/>
    <w:rsid w:val="00492649"/>
    <w:rsid w:val="00493A2E"/>
    <w:rsid w:val="00495FEA"/>
    <w:rsid w:val="00497FCC"/>
    <w:rsid w:val="004A1ACB"/>
    <w:rsid w:val="004A3352"/>
    <w:rsid w:val="004A579E"/>
    <w:rsid w:val="004B25F0"/>
    <w:rsid w:val="004B4614"/>
    <w:rsid w:val="004B5F9B"/>
    <w:rsid w:val="004C0571"/>
    <w:rsid w:val="004C0A81"/>
    <w:rsid w:val="004C1A12"/>
    <w:rsid w:val="004C26F7"/>
    <w:rsid w:val="004C5BA7"/>
    <w:rsid w:val="004D0437"/>
    <w:rsid w:val="004D11B2"/>
    <w:rsid w:val="004D14F8"/>
    <w:rsid w:val="004D1C1D"/>
    <w:rsid w:val="004D3738"/>
    <w:rsid w:val="004E2916"/>
    <w:rsid w:val="004E31E3"/>
    <w:rsid w:val="004E42A6"/>
    <w:rsid w:val="004E481B"/>
    <w:rsid w:val="004E59CA"/>
    <w:rsid w:val="004E5B6D"/>
    <w:rsid w:val="004E6EA8"/>
    <w:rsid w:val="004E6FD2"/>
    <w:rsid w:val="004F3742"/>
    <w:rsid w:val="005028CE"/>
    <w:rsid w:val="00505364"/>
    <w:rsid w:val="00506F60"/>
    <w:rsid w:val="00512EE6"/>
    <w:rsid w:val="005131AD"/>
    <w:rsid w:val="0051404B"/>
    <w:rsid w:val="00514730"/>
    <w:rsid w:val="00514F9A"/>
    <w:rsid w:val="00516267"/>
    <w:rsid w:val="00526B92"/>
    <w:rsid w:val="0053060A"/>
    <w:rsid w:val="0053243E"/>
    <w:rsid w:val="00532710"/>
    <w:rsid w:val="0053310E"/>
    <w:rsid w:val="00537DA3"/>
    <w:rsid w:val="00537FCD"/>
    <w:rsid w:val="00550FC4"/>
    <w:rsid w:val="00552744"/>
    <w:rsid w:val="005537CB"/>
    <w:rsid w:val="005540E6"/>
    <w:rsid w:val="00557FF7"/>
    <w:rsid w:val="00561A1D"/>
    <w:rsid w:val="00565FF6"/>
    <w:rsid w:val="00566602"/>
    <w:rsid w:val="00566CDC"/>
    <w:rsid w:val="00566DE6"/>
    <w:rsid w:val="00566E57"/>
    <w:rsid w:val="00567008"/>
    <w:rsid w:val="00571432"/>
    <w:rsid w:val="005723A8"/>
    <w:rsid w:val="00573398"/>
    <w:rsid w:val="005737F4"/>
    <w:rsid w:val="00573FD5"/>
    <w:rsid w:val="00574E59"/>
    <w:rsid w:val="005753CE"/>
    <w:rsid w:val="00576017"/>
    <w:rsid w:val="00577EAF"/>
    <w:rsid w:val="00584777"/>
    <w:rsid w:val="005850C2"/>
    <w:rsid w:val="00585180"/>
    <w:rsid w:val="00585CE1"/>
    <w:rsid w:val="0058650A"/>
    <w:rsid w:val="00590799"/>
    <w:rsid w:val="0059172B"/>
    <w:rsid w:val="00592033"/>
    <w:rsid w:val="00593922"/>
    <w:rsid w:val="00594C1A"/>
    <w:rsid w:val="005956A1"/>
    <w:rsid w:val="005A3127"/>
    <w:rsid w:val="005A4C8F"/>
    <w:rsid w:val="005A73B8"/>
    <w:rsid w:val="005B0A7C"/>
    <w:rsid w:val="005B1CF6"/>
    <w:rsid w:val="005B249B"/>
    <w:rsid w:val="005B5E31"/>
    <w:rsid w:val="005C0B69"/>
    <w:rsid w:val="005C17CF"/>
    <w:rsid w:val="005C22DC"/>
    <w:rsid w:val="005C56DE"/>
    <w:rsid w:val="005C7A6C"/>
    <w:rsid w:val="005D060A"/>
    <w:rsid w:val="005D744C"/>
    <w:rsid w:val="005E025A"/>
    <w:rsid w:val="005E152A"/>
    <w:rsid w:val="005E1C26"/>
    <w:rsid w:val="005E2AC5"/>
    <w:rsid w:val="005E4B2E"/>
    <w:rsid w:val="005E793E"/>
    <w:rsid w:val="005E7A8A"/>
    <w:rsid w:val="005E7EC7"/>
    <w:rsid w:val="005F0983"/>
    <w:rsid w:val="005F2375"/>
    <w:rsid w:val="005F725F"/>
    <w:rsid w:val="00601928"/>
    <w:rsid w:val="006043BE"/>
    <w:rsid w:val="006052C5"/>
    <w:rsid w:val="0060656D"/>
    <w:rsid w:val="006116A1"/>
    <w:rsid w:val="006138D8"/>
    <w:rsid w:val="00614BB6"/>
    <w:rsid w:val="00616E20"/>
    <w:rsid w:val="006206A6"/>
    <w:rsid w:val="00620F54"/>
    <w:rsid w:val="00623E18"/>
    <w:rsid w:val="00627A57"/>
    <w:rsid w:val="00630143"/>
    <w:rsid w:val="00632217"/>
    <w:rsid w:val="0063321F"/>
    <w:rsid w:val="00636934"/>
    <w:rsid w:val="00637FA4"/>
    <w:rsid w:val="00641AFD"/>
    <w:rsid w:val="00643241"/>
    <w:rsid w:val="006463BF"/>
    <w:rsid w:val="006500BD"/>
    <w:rsid w:val="00652151"/>
    <w:rsid w:val="00657139"/>
    <w:rsid w:val="00657B39"/>
    <w:rsid w:val="00664769"/>
    <w:rsid w:val="00665438"/>
    <w:rsid w:val="00666428"/>
    <w:rsid w:val="006666F3"/>
    <w:rsid w:val="006707FE"/>
    <w:rsid w:val="00673558"/>
    <w:rsid w:val="00673D58"/>
    <w:rsid w:val="00674D24"/>
    <w:rsid w:val="006769DA"/>
    <w:rsid w:val="00676D66"/>
    <w:rsid w:val="00677060"/>
    <w:rsid w:val="00677980"/>
    <w:rsid w:val="00680108"/>
    <w:rsid w:val="00687069"/>
    <w:rsid w:val="006902A4"/>
    <w:rsid w:val="00690E8A"/>
    <w:rsid w:val="006923E9"/>
    <w:rsid w:val="0069297B"/>
    <w:rsid w:val="00693217"/>
    <w:rsid w:val="006A1D4C"/>
    <w:rsid w:val="006A2924"/>
    <w:rsid w:val="006A3394"/>
    <w:rsid w:val="006A37D5"/>
    <w:rsid w:val="006A43B8"/>
    <w:rsid w:val="006A5648"/>
    <w:rsid w:val="006A585C"/>
    <w:rsid w:val="006A5BC2"/>
    <w:rsid w:val="006A7E17"/>
    <w:rsid w:val="006A7F99"/>
    <w:rsid w:val="006A7FA3"/>
    <w:rsid w:val="006B0634"/>
    <w:rsid w:val="006B3918"/>
    <w:rsid w:val="006B5E0F"/>
    <w:rsid w:val="006B6F93"/>
    <w:rsid w:val="006C2234"/>
    <w:rsid w:val="006C34CA"/>
    <w:rsid w:val="006C4E2F"/>
    <w:rsid w:val="006D0584"/>
    <w:rsid w:val="006D5063"/>
    <w:rsid w:val="006D5E0A"/>
    <w:rsid w:val="006E3674"/>
    <w:rsid w:val="006E6AD2"/>
    <w:rsid w:val="006E793F"/>
    <w:rsid w:val="006F1110"/>
    <w:rsid w:val="006F185A"/>
    <w:rsid w:val="006F37BE"/>
    <w:rsid w:val="006F6DDF"/>
    <w:rsid w:val="006F7A68"/>
    <w:rsid w:val="0070414F"/>
    <w:rsid w:val="0070705F"/>
    <w:rsid w:val="00714F9E"/>
    <w:rsid w:val="0071543F"/>
    <w:rsid w:val="00716DF0"/>
    <w:rsid w:val="00717D3A"/>
    <w:rsid w:val="00721B8E"/>
    <w:rsid w:val="00721BE8"/>
    <w:rsid w:val="00723E83"/>
    <w:rsid w:val="0072492B"/>
    <w:rsid w:val="00724A41"/>
    <w:rsid w:val="00725186"/>
    <w:rsid w:val="007257D2"/>
    <w:rsid w:val="00726C0F"/>
    <w:rsid w:val="00726EC5"/>
    <w:rsid w:val="00727E10"/>
    <w:rsid w:val="007302BF"/>
    <w:rsid w:val="00734230"/>
    <w:rsid w:val="00734C5F"/>
    <w:rsid w:val="007371C2"/>
    <w:rsid w:val="0073799F"/>
    <w:rsid w:val="00737D92"/>
    <w:rsid w:val="00740E5D"/>
    <w:rsid w:val="00740E6D"/>
    <w:rsid w:val="00741AEB"/>
    <w:rsid w:val="00742012"/>
    <w:rsid w:val="00743864"/>
    <w:rsid w:val="007444E5"/>
    <w:rsid w:val="007450AA"/>
    <w:rsid w:val="0075444B"/>
    <w:rsid w:val="0075487D"/>
    <w:rsid w:val="00756756"/>
    <w:rsid w:val="00756F84"/>
    <w:rsid w:val="00760244"/>
    <w:rsid w:val="00762DCA"/>
    <w:rsid w:val="00763615"/>
    <w:rsid w:val="00763FC4"/>
    <w:rsid w:val="00764B53"/>
    <w:rsid w:val="00765E05"/>
    <w:rsid w:val="0076782A"/>
    <w:rsid w:val="00772F6D"/>
    <w:rsid w:val="00776E4E"/>
    <w:rsid w:val="00780EEB"/>
    <w:rsid w:val="0078389D"/>
    <w:rsid w:val="00785C22"/>
    <w:rsid w:val="00786A52"/>
    <w:rsid w:val="00786E8D"/>
    <w:rsid w:val="00790E64"/>
    <w:rsid w:val="0079176E"/>
    <w:rsid w:val="0079311F"/>
    <w:rsid w:val="007938DD"/>
    <w:rsid w:val="00795110"/>
    <w:rsid w:val="0079541B"/>
    <w:rsid w:val="00796A2D"/>
    <w:rsid w:val="00797644"/>
    <w:rsid w:val="007A097E"/>
    <w:rsid w:val="007A3EEF"/>
    <w:rsid w:val="007A7267"/>
    <w:rsid w:val="007B0763"/>
    <w:rsid w:val="007B25FB"/>
    <w:rsid w:val="007B5288"/>
    <w:rsid w:val="007D1249"/>
    <w:rsid w:val="007D2593"/>
    <w:rsid w:val="007D4C5A"/>
    <w:rsid w:val="007D59A6"/>
    <w:rsid w:val="007D60BD"/>
    <w:rsid w:val="007D6244"/>
    <w:rsid w:val="007E0100"/>
    <w:rsid w:val="007E1289"/>
    <w:rsid w:val="007E1860"/>
    <w:rsid w:val="007E1D9A"/>
    <w:rsid w:val="007E3214"/>
    <w:rsid w:val="007E413E"/>
    <w:rsid w:val="007E46C4"/>
    <w:rsid w:val="007E7469"/>
    <w:rsid w:val="007E7E07"/>
    <w:rsid w:val="007F4F38"/>
    <w:rsid w:val="00800466"/>
    <w:rsid w:val="00801593"/>
    <w:rsid w:val="00806C49"/>
    <w:rsid w:val="00807DD4"/>
    <w:rsid w:val="00807FA9"/>
    <w:rsid w:val="00811005"/>
    <w:rsid w:val="00813806"/>
    <w:rsid w:val="00815AD7"/>
    <w:rsid w:val="0081618B"/>
    <w:rsid w:val="00816D5E"/>
    <w:rsid w:val="00816E4C"/>
    <w:rsid w:val="00817C5B"/>
    <w:rsid w:val="0082168D"/>
    <w:rsid w:val="00822125"/>
    <w:rsid w:val="00822853"/>
    <w:rsid w:val="00825918"/>
    <w:rsid w:val="008259E2"/>
    <w:rsid w:val="00827A6A"/>
    <w:rsid w:val="008321F9"/>
    <w:rsid w:val="00835203"/>
    <w:rsid w:val="008370CF"/>
    <w:rsid w:val="0084019D"/>
    <w:rsid w:val="008455E0"/>
    <w:rsid w:val="00850AC9"/>
    <w:rsid w:val="00852797"/>
    <w:rsid w:val="00853484"/>
    <w:rsid w:val="00857DDF"/>
    <w:rsid w:val="00860D07"/>
    <w:rsid w:val="008620C8"/>
    <w:rsid w:val="00862757"/>
    <w:rsid w:val="008648AA"/>
    <w:rsid w:val="00872997"/>
    <w:rsid w:val="00873387"/>
    <w:rsid w:val="008750FD"/>
    <w:rsid w:val="0087602D"/>
    <w:rsid w:val="0087775D"/>
    <w:rsid w:val="00880B70"/>
    <w:rsid w:val="008822F4"/>
    <w:rsid w:val="008836C4"/>
    <w:rsid w:val="0088453D"/>
    <w:rsid w:val="0088455A"/>
    <w:rsid w:val="0088753C"/>
    <w:rsid w:val="00890361"/>
    <w:rsid w:val="00892919"/>
    <w:rsid w:val="008935FC"/>
    <w:rsid w:val="00896C58"/>
    <w:rsid w:val="008A0214"/>
    <w:rsid w:val="008A41F1"/>
    <w:rsid w:val="008A46CA"/>
    <w:rsid w:val="008A6596"/>
    <w:rsid w:val="008A67FA"/>
    <w:rsid w:val="008B07F9"/>
    <w:rsid w:val="008B1776"/>
    <w:rsid w:val="008B1F65"/>
    <w:rsid w:val="008B308D"/>
    <w:rsid w:val="008B3581"/>
    <w:rsid w:val="008B3714"/>
    <w:rsid w:val="008B4C29"/>
    <w:rsid w:val="008B528C"/>
    <w:rsid w:val="008B5D30"/>
    <w:rsid w:val="008C04D2"/>
    <w:rsid w:val="008C1FC3"/>
    <w:rsid w:val="008C27A0"/>
    <w:rsid w:val="008C501F"/>
    <w:rsid w:val="008C6CD9"/>
    <w:rsid w:val="008D1158"/>
    <w:rsid w:val="008D1D93"/>
    <w:rsid w:val="008D2733"/>
    <w:rsid w:val="008D53AA"/>
    <w:rsid w:val="008D60F0"/>
    <w:rsid w:val="008E09D0"/>
    <w:rsid w:val="008E1DA6"/>
    <w:rsid w:val="008E5023"/>
    <w:rsid w:val="008F3F53"/>
    <w:rsid w:val="008F46F3"/>
    <w:rsid w:val="008F5E38"/>
    <w:rsid w:val="009021CF"/>
    <w:rsid w:val="00905C23"/>
    <w:rsid w:val="00906029"/>
    <w:rsid w:val="00906DCF"/>
    <w:rsid w:val="009079F0"/>
    <w:rsid w:val="00907A0A"/>
    <w:rsid w:val="009130E6"/>
    <w:rsid w:val="00914148"/>
    <w:rsid w:val="00915438"/>
    <w:rsid w:val="00916B3D"/>
    <w:rsid w:val="00916BD8"/>
    <w:rsid w:val="009174FA"/>
    <w:rsid w:val="00917642"/>
    <w:rsid w:val="00920CB4"/>
    <w:rsid w:val="00922377"/>
    <w:rsid w:val="00922977"/>
    <w:rsid w:val="00922B72"/>
    <w:rsid w:val="00927273"/>
    <w:rsid w:val="00927DC6"/>
    <w:rsid w:val="00930A5C"/>
    <w:rsid w:val="00934975"/>
    <w:rsid w:val="00941AAD"/>
    <w:rsid w:val="00945800"/>
    <w:rsid w:val="00950878"/>
    <w:rsid w:val="009513EF"/>
    <w:rsid w:val="009568D5"/>
    <w:rsid w:val="00960276"/>
    <w:rsid w:val="0096339A"/>
    <w:rsid w:val="00964329"/>
    <w:rsid w:val="0096538A"/>
    <w:rsid w:val="009663F1"/>
    <w:rsid w:val="00970BBC"/>
    <w:rsid w:val="009710F5"/>
    <w:rsid w:val="00972A06"/>
    <w:rsid w:val="009802EF"/>
    <w:rsid w:val="00981FEF"/>
    <w:rsid w:val="0098378C"/>
    <w:rsid w:val="009842AC"/>
    <w:rsid w:val="00985E0D"/>
    <w:rsid w:val="00991321"/>
    <w:rsid w:val="0099263A"/>
    <w:rsid w:val="00993168"/>
    <w:rsid w:val="009953C1"/>
    <w:rsid w:val="009A33F0"/>
    <w:rsid w:val="009A462B"/>
    <w:rsid w:val="009A7CA5"/>
    <w:rsid w:val="009B049D"/>
    <w:rsid w:val="009B401E"/>
    <w:rsid w:val="009B64D8"/>
    <w:rsid w:val="009C0489"/>
    <w:rsid w:val="009C0C96"/>
    <w:rsid w:val="009C1D46"/>
    <w:rsid w:val="009C2F46"/>
    <w:rsid w:val="009C2FCD"/>
    <w:rsid w:val="009C414C"/>
    <w:rsid w:val="009C6CE8"/>
    <w:rsid w:val="009D0E5D"/>
    <w:rsid w:val="009D137E"/>
    <w:rsid w:val="009D141F"/>
    <w:rsid w:val="009D3084"/>
    <w:rsid w:val="009D326D"/>
    <w:rsid w:val="009D6296"/>
    <w:rsid w:val="009D6412"/>
    <w:rsid w:val="009D744C"/>
    <w:rsid w:val="009E2BE3"/>
    <w:rsid w:val="009E2DC2"/>
    <w:rsid w:val="009E6270"/>
    <w:rsid w:val="009E7A1C"/>
    <w:rsid w:val="009F253B"/>
    <w:rsid w:val="009F3215"/>
    <w:rsid w:val="009F38BC"/>
    <w:rsid w:val="00A013D0"/>
    <w:rsid w:val="00A013DE"/>
    <w:rsid w:val="00A03A96"/>
    <w:rsid w:val="00A05484"/>
    <w:rsid w:val="00A06FA4"/>
    <w:rsid w:val="00A13403"/>
    <w:rsid w:val="00A149F0"/>
    <w:rsid w:val="00A14C84"/>
    <w:rsid w:val="00A1519B"/>
    <w:rsid w:val="00A1791E"/>
    <w:rsid w:val="00A21765"/>
    <w:rsid w:val="00A21E15"/>
    <w:rsid w:val="00A2786E"/>
    <w:rsid w:val="00A278A7"/>
    <w:rsid w:val="00A3164A"/>
    <w:rsid w:val="00A3286A"/>
    <w:rsid w:val="00A33A94"/>
    <w:rsid w:val="00A348A3"/>
    <w:rsid w:val="00A4130B"/>
    <w:rsid w:val="00A4146A"/>
    <w:rsid w:val="00A43987"/>
    <w:rsid w:val="00A44094"/>
    <w:rsid w:val="00A44343"/>
    <w:rsid w:val="00A44AC5"/>
    <w:rsid w:val="00A477E1"/>
    <w:rsid w:val="00A47AC7"/>
    <w:rsid w:val="00A51115"/>
    <w:rsid w:val="00A5274F"/>
    <w:rsid w:val="00A537A2"/>
    <w:rsid w:val="00A54D08"/>
    <w:rsid w:val="00A57782"/>
    <w:rsid w:val="00A60783"/>
    <w:rsid w:val="00A6193F"/>
    <w:rsid w:val="00A64E73"/>
    <w:rsid w:val="00A66CE8"/>
    <w:rsid w:val="00A66D5C"/>
    <w:rsid w:val="00A700CA"/>
    <w:rsid w:val="00A72961"/>
    <w:rsid w:val="00A812DB"/>
    <w:rsid w:val="00A82F2C"/>
    <w:rsid w:val="00A84612"/>
    <w:rsid w:val="00A84FB6"/>
    <w:rsid w:val="00A85E15"/>
    <w:rsid w:val="00A9150B"/>
    <w:rsid w:val="00A92CC7"/>
    <w:rsid w:val="00A95EB4"/>
    <w:rsid w:val="00AA2217"/>
    <w:rsid w:val="00AA4A9A"/>
    <w:rsid w:val="00AA6181"/>
    <w:rsid w:val="00AB0979"/>
    <w:rsid w:val="00AB11E7"/>
    <w:rsid w:val="00AB2000"/>
    <w:rsid w:val="00AB286A"/>
    <w:rsid w:val="00AB3861"/>
    <w:rsid w:val="00AB4549"/>
    <w:rsid w:val="00AB4C48"/>
    <w:rsid w:val="00AB59B1"/>
    <w:rsid w:val="00AC0958"/>
    <w:rsid w:val="00AC2DF9"/>
    <w:rsid w:val="00AC68D4"/>
    <w:rsid w:val="00AC6A23"/>
    <w:rsid w:val="00AC6E23"/>
    <w:rsid w:val="00AD0A03"/>
    <w:rsid w:val="00AD2FDA"/>
    <w:rsid w:val="00AD6A69"/>
    <w:rsid w:val="00AD7EBF"/>
    <w:rsid w:val="00AE2693"/>
    <w:rsid w:val="00AE2707"/>
    <w:rsid w:val="00AE3E75"/>
    <w:rsid w:val="00AE713C"/>
    <w:rsid w:val="00AE7FCE"/>
    <w:rsid w:val="00AF25D7"/>
    <w:rsid w:val="00AF4029"/>
    <w:rsid w:val="00AF572D"/>
    <w:rsid w:val="00AF7AD4"/>
    <w:rsid w:val="00B0036A"/>
    <w:rsid w:val="00B02D8A"/>
    <w:rsid w:val="00B04AC4"/>
    <w:rsid w:val="00B0614B"/>
    <w:rsid w:val="00B07FAF"/>
    <w:rsid w:val="00B12A00"/>
    <w:rsid w:val="00B148E6"/>
    <w:rsid w:val="00B16437"/>
    <w:rsid w:val="00B200D5"/>
    <w:rsid w:val="00B21543"/>
    <w:rsid w:val="00B2198B"/>
    <w:rsid w:val="00B25E2C"/>
    <w:rsid w:val="00B2761B"/>
    <w:rsid w:val="00B33BE7"/>
    <w:rsid w:val="00B33CA3"/>
    <w:rsid w:val="00B35327"/>
    <w:rsid w:val="00B42F2B"/>
    <w:rsid w:val="00B4402F"/>
    <w:rsid w:val="00B477B7"/>
    <w:rsid w:val="00B50399"/>
    <w:rsid w:val="00B504C2"/>
    <w:rsid w:val="00B52F1C"/>
    <w:rsid w:val="00B57B9E"/>
    <w:rsid w:val="00B57DE4"/>
    <w:rsid w:val="00B604C8"/>
    <w:rsid w:val="00B61EA9"/>
    <w:rsid w:val="00B62159"/>
    <w:rsid w:val="00B625F0"/>
    <w:rsid w:val="00B63E1F"/>
    <w:rsid w:val="00B65A38"/>
    <w:rsid w:val="00B67E3F"/>
    <w:rsid w:val="00B726DE"/>
    <w:rsid w:val="00B75DAF"/>
    <w:rsid w:val="00B77505"/>
    <w:rsid w:val="00B8041A"/>
    <w:rsid w:val="00B83586"/>
    <w:rsid w:val="00B85920"/>
    <w:rsid w:val="00B85B59"/>
    <w:rsid w:val="00B87D8E"/>
    <w:rsid w:val="00B916AB"/>
    <w:rsid w:val="00B91B5A"/>
    <w:rsid w:val="00B927DD"/>
    <w:rsid w:val="00B959AC"/>
    <w:rsid w:val="00BA3E08"/>
    <w:rsid w:val="00BA4146"/>
    <w:rsid w:val="00BA5C91"/>
    <w:rsid w:val="00BA64CB"/>
    <w:rsid w:val="00BB5326"/>
    <w:rsid w:val="00BB7CF5"/>
    <w:rsid w:val="00BC079D"/>
    <w:rsid w:val="00BC1475"/>
    <w:rsid w:val="00BC1BF6"/>
    <w:rsid w:val="00BC36CC"/>
    <w:rsid w:val="00BC3EDD"/>
    <w:rsid w:val="00BC4E28"/>
    <w:rsid w:val="00BC539D"/>
    <w:rsid w:val="00BC67C5"/>
    <w:rsid w:val="00BD2818"/>
    <w:rsid w:val="00BD56E3"/>
    <w:rsid w:val="00BD6C1A"/>
    <w:rsid w:val="00BD6C93"/>
    <w:rsid w:val="00BE157C"/>
    <w:rsid w:val="00BE1737"/>
    <w:rsid w:val="00BE22FA"/>
    <w:rsid w:val="00BE393D"/>
    <w:rsid w:val="00BF1B8C"/>
    <w:rsid w:val="00BF2564"/>
    <w:rsid w:val="00BF450B"/>
    <w:rsid w:val="00BF692B"/>
    <w:rsid w:val="00C018D2"/>
    <w:rsid w:val="00C0220A"/>
    <w:rsid w:val="00C03252"/>
    <w:rsid w:val="00C05F6A"/>
    <w:rsid w:val="00C07E03"/>
    <w:rsid w:val="00C118B5"/>
    <w:rsid w:val="00C11D8F"/>
    <w:rsid w:val="00C121C4"/>
    <w:rsid w:val="00C12544"/>
    <w:rsid w:val="00C17089"/>
    <w:rsid w:val="00C20940"/>
    <w:rsid w:val="00C22B0B"/>
    <w:rsid w:val="00C23C6F"/>
    <w:rsid w:val="00C26D73"/>
    <w:rsid w:val="00C27069"/>
    <w:rsid w:val="00C2757E"/>
    <w:rsid w:val="00C30CA2"/>
    <w:rsid w:val="00C31AAE"/>
    <w:rsid w:val="00C3314C"/>
    <w:rsid w:val="00C33694"/>
    <w:rsid w:val="00C361A9"/>
    <w:rsid w:val="00C36D92"/>
    <w:rsid w:val="00C3717A"/>
    <w:rsid w:val="00C41139"/>
    <w:rsid w:val="00C4215F"/>
    <w:rsid w:val="00C42333"/>
    <w:rsid w:val="00C42ACE"/>
    <w:rsid w:val="00C43ECE"/>
    <w:rsid w:val="00C44559"/>
    <w:rsid w:val="00C45219"/>
    <w:rsid w:val="00C453BC"/>
    <w:rsid w:val="00C46266"/>
    <w:rsid w:val="00C4728E"/>
    <w:rsid w:val="00C51D62"/>
    <w:rsid w:val="00C52B15"/>
    <w:rsid w:val="00C52BA6"/>
    <w:rsid w:val="00C54068"/>
    <w:rsid w:val="00C55058"/>
    <w:rsid w:val="00C56C5C"/>
    <w:rsid w:val="00C6091E"/>
    <w:rsid w:val="00C62901"/>
    <w:rsid w:val="00C62CCE"/>
    <w:rsid w:val="00C7413C"/>
    <w:rsid w:val="00C74673"/>
    <w:rsid w:val="00C74C27"/>
    <w:rsid w:val="00C77F06"/>
    <w:rsid w:val="00C847AE"/>
    <w:rsid w:val="00C87E97"/>
    <w:rsid w:val="00C92522"/>
    <w:rsid w:val="00CA04A3"/>
    <w:rsid w:val="00CA29A7"/>
    <w:rsid w:val="00CA38C7"/>
    <w:rsid w:val="00CA5DD4"/>
    <w:rsid w:val="00CA5F85"/>
    <w:rsid w:val="00CA72A1"/>
    <w:rsid w:val="00CA7305"/>
    <w:rsid w:val="00CB107E"/>
    <w:rsid w:val="00CB3327"/>
    <w:rsid w:val="00CB49E9"/>
    <w:rsid w:val="00CB5BDE"/>
    <w:rsid w:val="00CB79CF"/>
    <w:rsid w:val="00CD00DD"/>
    <w:rsid w:val="00CD0576"/>
    <w:rsid w:val="00CD0731"/>
    <w:rsid w:val="00CD0DB2"/>
    <w:rsid w:val="00CD1FAB"/>
    <w:rsid w:val="00CD401D"/>
    <w:rsid w:val="00CD43AA"/>
    <w:rsid w:val="00CD526E"/>
    <w:rsid w:val="00CD65CD"/>
    <w:rsid w:val="00CD7AB4"/>
    <w:rsid w:val="00CD7BCB"/>
    <w:rsid w:val="00CE315E"/>
    <w:rsid w:val="00CE715A"/>
    <w:rsid w:val="00CE7A3A"/>
    <w:rsid w:val="00CF4052"/>
    <w:rsid w:val="00CF4A44"/>
    <w:rsid w:val="00CF65A0"/>
    <w:rsid w:val="00CF6C36"/>
    <w:rsid w:val="00D04970"/>
    <w:rsid w:val="00D0639F"/>
    <w:rsid w:val="00D06943"/>
    <w:rsid w:val="00D108E6"/>
    <w:rsid w:val="00D10C06"/>
    <w:rsid w:val="00D11F8A"/>
    <w:rsid w:val="00D1279A"/>
    <w:rsid w:val="00D156B0"/>
    <w:rsid w:val="00D15E39"/>
    <w:rsid w:val="00D169C8"/>
    <w:rsid w:val="00D17298"/>
    <w:rsid w:val="00D200EC"/>
    <w:rsid w:val="00D20BC1"/>
    <w:rsid w:val="00D2162E"/>
    <w:rsid w:val="00D2231E"/>
    <w:rsid w:val="00D247EF"/>
    <w:rsid w:val="00D252A1"/>
    <w:rsid w:val="00D2698F"/>
    <w:rsid w:val="00D26F32"/>
    <w:rsid w:val="00D3218C"/>
    <w:rsid w:val="00D35B53"/>
    <w:rsid w:val="00D40AA7"/>
    <w:rsid w:val="00D41C45"/>
    <w:rsid w:val="00D50E8E"/>
    <w:rsid w:val="00D53551"/>
    <w:rsid w:val="00D539FF"/>
    <w:rsid w:val="00D53C15"/>
    <w:rsid w:val="00D53DFA"/>
    <w:rsid w:val="00D55EEB"/>
    <w:rsid w:val="00D62382"/>
    <w:rsid w:val="00D63F12"/>
    <w:rsid w:val="00D66094"/>
    <w:rsid w:val="00D66C0F"/>
    <w:rsid w:val="00D765FE"/>
    <w:rsid w:val="00D77AA1"/>
    <w:rsid w:val="00D8029F"/>
    <w:rsid w:val="00D90D09"/>
    <w:rsid w:val="00D91C5F"/>
    <w:rsid w:val="00D92B70"/>
    <w:rsid w:val="00D943C5"/>
    <w:rsid w:val="00D9491E"/>
    <w:rsid w:val="00D9637D"/>
    <w:rsid w:val="00D97B1A"/>
    <w:rsid w:val="00D97E3E"/>
    <w:rsid w:val="00DA029A"/>
    <w:rsid w:val="00DA37B3"/>
    <w:rsid w:val="00DA4470"/>
    <w:rsid w:val="00DA5C8E"/>
    <w:rsid w:val="00DA6B88"/>
    <w:rsid w:val="00DA751A"/>
    <w:rsid w:val="00DB2D5B"/>
    <w:rsid w:val="00DC11C0"/>
    <w:rsid w:val="00DC1375"/>
    <w:rsid w:val="00DC149C"/>
    <w:rsid w:val="00DC1B9A"/>
    <w:rsid w:val="00DC4084"/>
    <w:rsid w:val="00DC4BBB"/>
    <w:rsid w:val="00DC4EE4"/>
    <w:rsid w:val="00DC7353"/>
    <w:rsid w:val="00DC7CE7"/>
    <w:rsid w:val="00DD25EC"/>
    <w:rsid w:val="00DD3655"/>
    <w:rsid w:val="00DD3A57"/>
    <w:rsid w:val="00DE4C61"/>
    <w:rsid w:val="00DE7F9F"/>
    <w:rsid w:val="00DF0939"/>
    <w:rsid w:val="00DF11C3"/>
    <w:rsid w:val="00DF1C88"/>
    <w:rsid w:val="00E02D25"/>
    <w:rsid w:val="00E03C86"/>
    <w:rsid w:val="00E04219"/>
    <w:rsid w:val="00E05C7D"/>
    <w:rsid w:val="00E067CA"/>
    <w:rsid w:val="00E06A7A"/>
    <w:rsid w:val="00E10BAC"/>
    <w:rsid w:val="00E10E9F"/>
    <w:rsid w:val="00E12414"/>
    <w:rsid w:val="00E14A7F"/>
    <w:rsid w:val="00E15278"/>
    <w:rsid w:val="00E16F40"/>
    <w:rsid w:val="00E2030E"/>
    <w:rsid w:val="00E21E5B"/>
    <w:rsid w:val="00E25EF5"/>
    <w:rsid w:val="00E268C6"/>
    <w:rsid w:val="00E27132"/>
    <w:rsid w:val="00E27E70"/>
    <w:rsid w:val="00E311A8"/>
    <w:rsid w:val="00E325EA"/>
    <w:rsid w:val="00E3297A"/>
    <w:rsid w:val="00E329A5"/>
    <w:rsid w:val="00E338CC"/>
    <w:rsid w:val="00E35B11"/>
    <w:rsid w:val="00E361CE"/>
    <w:rsid w:val="00E36CA8"/>
    <w:rsid w:val="00E3715C"/>
    <w:rsid w:val="00E4046D"/>
    <w:rsid w:val="00E40731"/>
    <w:rsid w:val="00E42BD6"/>
    <w:rsid w:val="00E45A76"/>
    <w:rsid w:val="00E46143"/>
    <w:rsid w:val="00E50A2D"/>
    <w:rsid w:val="00E531F6"/>
    <w:rsid w:val="00E56165"/>
    <w:rsid w:val="00E56A41"/>
    <w:rsid w:val="00E64669"/>
    <w:rsid w:val="00E64FE4"/>
    <w:rsid w:val="00E70B70"/>
    <w:rsid w:val="00E7254E"/>
    <w:rsid w:val="00E72934"/>
    <w:rsid w:val="00E7327D"/>
    <w:rsid w:val="00E75EDF"/>
    <w:rsid w:val="00E76E34"/>
    <w:rsid w:val="00E80D5B"/>
    <w:rsid w:val="00E81985"/>
    <w:rsid w:val="00E81A91"/>
    <w:rsid w:val="00E835B4"/>
    <w:rsid w:val="00E850C5"/>
    <w:rsid w:val="00E853D7"/>
    <w:rsid w:val="00E9131F"/>
    <w:rsid w:val="00E914E0"/>
    <w:rsid w:val="00E91F14"/>
    <w:rsid w:val="00E91FF9"/>
    <w:rsid w:val="00E93CF1"/>
    <w:rsid w:val="00E95D93"/>
    <w:rsid w:val="00E968AC"/>
    <w:rsid w:val="00E97E6B"/>
    <w:rsid w:val="00EA0B3B"/>
    <w:rsid w:val="00EA626F"/>
    <w:rsid w:val="00EA6AD7"/>
    <w:rsid w:val="00EA6FAC"/>
    <w:rsid w:val="00EB1A48"/>
    <w:rsid w:val="00EB6AF0"/>
    <w:rsid w:val="00EC1C22"/>
    <w:rsid w:val="00EC514E"/>
    <w:rsid w:val="00ED2BE8"/>
    <w:rsid w:val="00ED457C"/>
    <w:rsid w:val="00ED5239"/>
    <w:rsid w:val="00ED570D"/>
    <w:rsid w:val="00ED7378"/>
    <w:rsid w:val="00ED791A"/>
    <w:rsid w:val="00ED7C8D"/>
    <w:rsid w:val="00ED7DD6"/>
    <w:rsid w:val="00EE02C6"/>
    <w:rsid w:val="00EE1E09"/>
    <w:rsid w:val="00EE63DE"/>
    <w:rsid w:val="00EE76EC"/>
    <w:rsid w:val="00EF0699"/>
    <w:rsid w:val="00EF0BE7"/>
    <w:rsid w:val="00EF2CC5"/>
    <w:rsid w:val="00EF2F50"/>
    <w:rsid w:val="00EF3235"/>
    <w:rsid w:val="00EF53D8"/>
    <w:rsid w:val="00F04793"/>
    <w:rsid w:val="00F05599"/>
    <w:rsid w:val="00F06F68"/>
    <w:rsid w:val="00F1252E"/>
    <w:rsid w:val="00F12BB6"/>
    <w:rsid w:val="00F13808"/>
    <w:rsid w:val="00F13AC5"/>
    <w:rsid w:val="00F14927"/>
    <w:rsid w:val="00F16DE0"/>
    <w:rsid w:val="00F171BC"/>
    <w:rsid w:val="00F2186E"/>
    <w:rsid w:val="00F22B26"/>
    <w:rsid w:val="00F22F57"/>
    <w:rsid w:val="00F23101"/>
    <w:rsid w:val="00F23ED1"/>
    <w:rsid w:val="00F265B9"/>
    <w:rsid w:val="00F27BB6"/>
    <w:rsid w:val="00F324B8"/>
    <w:rsid w:val="00F32646"/>
    <w:rsid w:val="00F426A1"/>
    <w:rsid w:val="00F43497"/>
    <w:rsid w:val="00F4395D"/>
    <w:rsid w:val="00F43975"/>
    <w:rsid w:val="00F43AAF"/>
    <w:rsid w:val="00F44FDA"/>
    <w:rsid w:val="00F47D21"/>
    <w:rsid w:val="00F502A7"/>
    <w:rsid w:val="00F540CB"/>
    <w:rsid w:val="00F55D0B"/>
    <w:rsid w:val="00F55E23"/>
    <w:rsid w:val="00F616ED"/>
    <w:rsid w:val="00F61F54"/>
    <w:rsid w:val="00F64C8A"/>
    <w:rsid w:val="00F7084A"/>
    <w:rsid w:val="00F710B1"/>
    <w:rsid w:val="00F73BF5"/>
    <w:rsid w:val="00F744AA"/>
    <w:rsid w:val="00F76982"/>
    <w:rsid w:val="00F76A26"/>
    <w:rsid w:val="00F77260"/>
    <w:rsid w:val="00F81AE5"/>
    <w:rsid w:val="00F86E4E"/>
    <w:rsid w:val="00F90DE8"/>
    <w:rsid w:val="00F927E4"/>
    <w:rsid w:val="00F9605E"/>
    <w:rsid w:val="00F96265"/>
    <w:rsid w:val="00F96CD5"/>
    <w:rsid w:val="00FA27B2"/>
    <w:rsid w:val="00FA2C6B"/>
    <w:rsid w:val="00FA7F08"/>
    <w:rsid w:val="00FB3EF9"/>
    <w:rsid w:val="00FB6D51"/>
    <w:rsid w:val="00FB73F6"/>
    <w:rsid w:val="00FD10AF"/>
    <w:rsid w:val="00FD21A3"/>
    <w:rsid w:val="00FD35D8"/>
    <w:rsid w:val="00FD4E97"/>
    <w:rsid w:val="00FD5864"/>
    <w:rsid w:val="00FD6CAB"/>
    <w:rsid w:val="00FE0D2A"/>
    <w:rsid w:val="00FE464A"/>
    <w:rsid w:val="00FE482E"/>
    <w:rsid w:val="00FE4B26"/>
    <w:rsid w:val="00FE5EFB"/>
    <w:rsid w:val="00FE73C6"/>
    <w:rsid w:val="00FE78F7"/>
    <w:rsid w:val="00FF4224"/>
    <w:rsid w:val="00FF56A1"/>
    <w:rsid w:val="00FF5E82"/>
    <w:rsid w:val="00FF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29203"/>
  <w15:chartTrackingRefBased/>
  <w15:docId w15:val="{A2BCA38C-EEEF-4986-AE23-6D089544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D88"/>
  </w:style>
  <w:style w:type="paragraph" w:styleId="Footer">
    <w:name w:val="footer"/>
    <w:basedOn w:val="Normal"/>
    <w:link w:val="FooterChar"/>
    <w:uiPriority w:val="99"/>
    <w:unhideWhenUsed/>
    <w:rsid w:val="003E1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D88"/>
  </w:style>
  <w:style w:type="paragraph" w:styleId="BalloonText">
    <w:name w:val="Balloon Text"/>
    <w:basedOn w:val="Normal"/>
    <w:link w:val="BalloonTextChar"/>
    <w:uiPriority w:val="99"/>
    <w:semiHidden/>
    <w:unhideWhenUsed/>
    <w:rsid w:val="009C1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D46"/>
    <w:rPr>
      <w:rFonts w:ascii="Segoe UI" w:hAnsi="Segoe UI" w:cs="Segoe UI"/>
      <w:sz w:val="18"/>
      <w:szCs w:val="18"/>
    </w:rPr>
  </w:style>
  <w:style w:type="paragraph" w:styleId="ListParagraph">
    <w:name w:val="List Paragraph"/>
    <w:basedOn w:val="Normal"/>
    <w:uiPriority w:val="34"/>
    <w:qFormat/>
    <w:rsid w:val="006A3394"/>
    <w:pPr>
      <w:ind w:left="720"/>
      <w:contextualSpacing/>
    </w:pPr>
  </w:style>
  <w:style w:type="table" w:styleId="PlainTable2">
    <w:name w:val="Plain Table 2"/>
    <w:basedOn w:val="TableNormal"/>
    <w:uiPriority w:val="42"/>
    <w:rsid w:val="00CE715A"/>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450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DefaultParagraphFont"/>
    <w:rsid w:val="00AB11E7"/>
  </w:style>
  <w:style w:type="character" w:styleId="Hyperlink">
    <w:name w:val="Hyperlink"/>
    <w:basedOn w:val="DefaultParagraphFont"/>
    <w:uiPriority w:val="99"/>
    <w:unhideWhenUsed/>
    <w:rsid w:val="006A1D4C"/>
    <w:rPr>
      <w:color w:val="0563C1" w:themeColor="hyperlink"/>
      <w:u w:val="single"/>
    </w:rPr>
  </w:style>
  <w:style w:type="paragraph" w:styleId="NormalWeb">
    <w:name w:val="Normal (Web)"/>
    <w:basedOn w:val="Normal"/>
    <w:uiPriority w:val="99"/>
    <w:semiHidden/>
    <w:unhideWhenUsed/>
    <w:rsid w:val="000018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103">
      <w:bodyDiv w:val="1"/>
      <w:marLeft w:val="0"/>
      <w:marRight w:val="0"/>
      <w:marTop w:val="0"/>
      <w:marBottom w:val="0"/>
      <w:divBdr>
        <w:top w:val="none" w:sz="0" w:space="0" w:color="auto"/>
        <w:left w:val="none" w:sz="0" w:space="0" w:color="auto"/>
        <w:bottom w:val="none" w:sz="0" w:space="0" w:color="auto"/>
        <w:right w:val="none" w:sz="0" w:space="0" w:color="auto"/>
      </w:divBdr>
      <w:divsChild>
        <w:div w:id="1877766198">
          <w:marLeft w:val="0"/>
          <w:marRight w:val="0"/>
          <w:marTop w:val="0"/>
          <w:marBottom w:val="0"/>
          <w:divBdr>
            <w:top w:val="none" w:sz="0" w:space="0" w:color="auto"/>
            <w:left w:val="none" w:sz="0" w:space="0" w:color="auto"/>
            <w:bottom w:val="none" w:sz="0" w:space="0" w:color="auto"/>
            <w:right w:val="none" w:sz="0" w:space="0" w:color="auto"/>
          </w:divBdr>
          <w:divsChild>
            <w:div w:id="866870699">
              <w:marLeft w:val="0"/>
              <w:marRight w:val="0"/>
              <w:marTop w:val="0"/>
              <w:marBottom w:val="0"/>
              <w:divBdr>
                <w:top w:val="none" w:sz="0" w:space="0" w:color="auto"/>
                <w:left w:val="none" w:sz="0" w:space="0" w:color="auto"/>
                <w:bottom w:val="none" w:sz="0" w:space="0" w:color="auto"/>
                <w:right w:val="none" w:sz="0" w:space="0" w:color="auto"/>
              </w:divBdr>
              <w:divsChild>
                <w:div w:id="1779567738">
                  <w:marLeft w:val="0"/>
                  <w:marRight w:val="0"/>
                  <w:marTop w:val="0"/>
                  <w:marBottom w:val="0"/>
                  <w:divBdr>
                    <w:top w:val="none" w:sz="0" w:space="0" w:color="auto"/>
                    <w:left w:val="none" w:sz="0" w:space="0" w:color="auto"/>
                    <w:bottom w:val="none" w:sz="0" w:space="0" w:color="auto"/>
                    <w:right w:val="none" w:sz="0" w:space="0" w:color="auto"/>
                  </w:divBdr>
                  <w:divsChild>
                    <w:div w:id="49504185">
                      <w:marLeft w:val="0"/>
                      <w:marRight w:val="0"/>
                      <w:marTop w:val="0"/>
                      <w:marBottom w:val="0"/>
                      <w:divBdr>
                        <w:top w:val="none" w:sz="0" w:space="0" w:color="auto"/>
                        <w:left w:val="none" w:sz="0" w:space="0" w:color="auto"/>
                        <w:bottom w:val="none" w:sz="0" w:space="0" w:color="auto"/>
                        <w:right w:val="none" w:sz="0" w:space="0" w:color="auto"/>
                      </w:divBdr>
                      <w:divsChild>
                        <w:div w:id="168839493">
                          <w:marLeft w:val="0"/>
                          <w:marRight w:val="0"/>
                          <w:marTop w:val="0"/>
                          <w:marBottom w:val="0"/>
                          <w:divBdr>
                            <w:top w:val="none" w:sz="0" w:space="0" w:color="auto"/>
                            <w:left w:val="none" w:sz="0" w:space="0" w:color="auto"/>
                            <w:bottom w:val="none" w:sz="0" w:space="0" w:color="auto"/>
                            <w:right w:val="none" w:sz="0" w:space="0" w:color="auto"/>
                          </w:divBdr>
                          <w:divsChild>
                            <w:div w:id="657927475">
                              <w:marLeft w:val="0"/>
                              <w:marRight w:val="0"/>
                              <w:marTop w:val="0"/>
                              <w:marBottom w:val="0"/>
                              <w:divBdr>
                                <w:top w:val="none" w:sz="0" w:space="0" w:color="auto"/>
                                <w:left w:val="none" w:sz="0" w:space="0" w:color="auto"/>
                                <w:bottom w:val="none" w:sz="0" w:space="0" w:color="auto"/>
                                <w:right w:val="none" w:sz="0" w:space="0" w:color="auto"/>
                              </w:divBdr>
                              <w:divsChild>
                                <w:div w:id="896430009">
                                  <w:marLeft w:val="0"/>
                                  <w:marRight w:val="0"/>
                                  <w:marTop w:val="0"/>
                                  <w:marBottom w:val="0"/>
                                  <w:divBdr>
                                    <w:top w:val="none" w:sz="0" w:space="0" w:color="auto"/>
                                    <w:left w:val="none" w:sz="0" w:space="0" w:color="auto"/>
                                    <w:bottom w:val="none" w:sz="0" w:space="0" w:color="auto"/>
                                    <w:right w:val="none" w:sz="0" w:space="0" w:color="auto"/>
                                  </w:divBdr>
                                  <w:divsChild>
                                    <w:div w:id="3058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43043">
      <w:bodyDiv w:val="1"/>
      <w:marLeft w:val="0"/>
      <w:marRight w:val="0"/>
      <w:marTop w:val="0"/>
      <w:marBottom w:val="0"/>
      <w:divBdr>
        <w:top w:val="none" w:sz="0" w:space="0" w:color="auto"/>
        <w:left w:val="none" w:sz="0" w:space="0" w:color="auto"/>
        <w:bottom w:val="none" w:sz="0" w:space="0" w:color="auto"/>
        <w:right w:val="none" w:sz="0" w:space="0" w:color="auto"/>
      </w:divBdr>
    </w:div>
    <w:div w:id="82184591">
      <w:bodyDiv w:val="1"/>
      <w:marLeft w:val="0"/>
      <w:marRight w:val="0"/>
      <w:marTop w:val="0"/>
      <w:marBottom w:val="0"/>
      <w:divBdr>
        <w:top w:val="none" w:sz="0" w:space="0" w:color="auto"/>
        <w:left w:val="none" w:sz="0" w:space="0" w:color="auto"/>
        <w:bottom w:val="none" w:sz="0" w:space="0" w:color="auto"/>
        <w:right w:val="none" w:sz="0" w:space="0" w:color="auto"/>
      </w:divBdr>
    </w:div>
    <w:div w:id="83116660">
      <w:bodyDiv w:val="1"/>
      <w:marLeft w:val="0"/>
      <w:marRight w:val="0"/>
      <w:marTop w:val="0"/>
      <w:marBottom w:val="0"/>
      <w:divBdr>
        <w:top w:val="none" w:sz="0" w:space="0" w:color="auto"/>
        <w:left w:val="none" w:sz="0" w:space="0" w:color="auto"/>
        <w:bottom w:val="none" w:sz="0" w:space="0" w:color="auto"/>
        <w:right w:val="none" w:sz="0" w:space="0" w:color="auto"/>
      </w:divBdr>
    </w:div>
    <w:div w:id="137573244">
      <w:bodyDiv w:val="1"/>
      <w:marLeft w:val="0"/>
      <w:marRight w:val="0"/>
      <w:marTop w:val="0"/>
      <w:marBottom w:val="0"/>
      <w:divBdr>
        <w:top w:val="none" w:sz="0" w:space="0" w:color="auto"/>
        <w:left w:val="none" w:sz="0" w:space="0" w:color="auto"/>
        <w:bottom w:val="none" w:sz="0" w:space="0" w:color="auto"/>
        <w:right w:val="none" w:sz="0" w:space="0" w:color="auto"/>
      </w:divBdr>
    </w:div>
    <w:div w:id="191460988">
      <w:bodyDiv w:val="1"/>
      <w:marLeft w:val="0"/>
      <w:marRight w:val="0"/>
      <w:marTop w:val="0"/>
      <w:marBottom w:val="0"/>
      <w:divBdr>
        <w:top w:val="none" w:sz="0" w:space="0" w:color="auto"/>
        <w:left w:val="none" w:sz="0" w:space="0" w:color="auto"/>
        <w:bottom w:val="none" w:sz="0" w:space="0" w:color="auto"/>
        <w:right w:val="none" w:sz="0" w:space="0" w:color="auto"/>
      </w:divBdr>
      <w:divsChild>
        <w:div w:id="194268801">
          <w:marLeft w:val="0"/>
          <w:marRight w:val="0"/>
          <w:marTop w:val="0"/>
          <w:marBottom w:val="0"/>
          <w:divBdr>
            <w:top w:val="none" w:sz="0" w:space="0" w:color="auto"/>
            <w:left w:val="none" w:sz="0" w:space="0" w:color="auto"/>
            <w:bottom w:val="none" w:sz="0" w:space="0" w:color="auto"/>
            <w:right w:val="none" w:sz="0" w:space="0" w:color="auto"/>
          </w:divBdr>
          <w:divsChild>
            <w:div w:id="1122965099">
              <w:marLeft w:val="0"/>
              <w:marRight w:val="0"/>
              <w:marTop w:val="0"/>
              <w:marBottom w:val="0"/>
              <w:divBdr>
                <w:top w:val="none" w:sz="0" w:space="0" w:color="auto"/>
                <w:left w:val="none" w:sz="0" w:space="0" w:color="auto"/>
                <w:bottom w:val="none" w:sz="0" w:space="0" w:color="auto"/>
                <w:right w:val="none" w:sz="0" w:space="0" w:color="auto"/>
              </w:divBdr>
              <w:divsChild>
                <w:div w:id="1557626467">
                  <w:marLeft w:val="0"/>
                  <w:marRight w:val="0"/>
                  <w:marTop w:val="0"/>
                  <w:marBottom w:val="0"/>
                  <w:divBdr>
                    <w:top w:val="none" w:sz="0" w:space="0" w:color="auto"/>
                    <w:left w:val="none" w:sz="0" w:space="0" w:color="auto"/>
                    <w:bottom w:val="none" w:sz="0" w:space="0" w:color="auto"/>
                    <w:right w:val="none" w:sz="0" w:space="0" w:color="auto"/>
                  </w:divBdr>
                  <w:divsChild>
                    <w:div w:id="1317492107">
                      <w:marLeft w:val="0"/>
                      <w:marRight w:val="0"/>
                      <w:marTop w:val="0"/>
                      <w:marBottom w:val="0"/>
                      <w:divBdr>
                        <w:top w:val="none" w:sz="0" w:space="0" w:color="auto"/>
                        <w:left w:val="none" w:sz="0" w:space="0" w:color="auto"/>
                        <w:bottom w:val="none" w:sz="0" w:space="0" w:color="auto"/>
                        <w:right w:val="none" w:sz="0" w:space="0" w:color="auto"/>
                      </w:divBdr>
                      <w:divsChild>
                        <w:div w:id="2053845381">
                          <w:marLeft w:val="0"/>
                          <w:marRight w:val="0"/>
                          <w:marTop w:val="0"/>
                          <w:marBottom w:val="0"/>
                          <w:divBdr>
                            <w:top w:val="none" w:sz="0" w:space="0" w:color="auto"/>
                            <w:left w:val="none" w:sz="0" w:space="0" w:color="auto"/>
                            <w:bottom w:val="none" w:sz="0" w:space="0" w:color="auto"/>
                            <w:right w:val="none" w:sz="0" w:space="0" w:color="auto"/>
                          </w:divBdr>
                          <w:divsChild>
                            <w:div w:id="194467302">
                              <w:marLeft w:val="0"/>
                              <w:marRight w:val="0"/>
                              <w:marTop w:val="0"/>
                              <w:marBottom w:val="0"/>
                              <w:divBdr>
                                <w:top w:val="none" w:sz="0" w:space="0" w:color="auto"/>
                                <w:left w:val="none" w:sz="0" w:space="0" w:color="auto"/>
                                <w:bottom w:val="none" w:sz="0" w:space="0" w:color="auto"/>
                                <w:right w:val="none" w:sz="0" w:space="0" w:color="auto"/>
                              </w:divBdr>
                              <w:divsChild>
                                <w:div w:id="624894758">
                                  <w:marLeft w:val="0"/>
                                  <w:marRight w:val="0"/>
                                  <w:marTop w:val="0"/>
                                  <w:marBottom w:val="0"/>
                                  <w:divBdr>
                                    <w:top w:val="none" w:sz="0" w:space="0" w:color="auto"/>
                                    <w:left w:val="none" w:sz="0" w:space="0" w:color="auto"/>
                                    <w:bottom w:val="none" w:sz="0" w:space="0" w:color="auto"/>
                                    <w:right w:val="none" w:sz="0" w:space="0" w:color="auto"/>
                                  </w:divBdr>
                                  <w:divsChild>
                                    <w:div w:id="1049961435">
                                      <w:marLeft w:val="0"/>
                                      <w:marRight w:val="0"/>
                                      <w:marTop w:val="0"/>
                                      <w:marBottom w:val="0"/>
                                      <w:divBdr>
                                        <w:top w:val="none" w:sz="0" w:space="0" w:color="auto"/>
                                        <w:left w:val="none" w:sz="0" w:space="0" w:color="auto"/>
                                        <w:bottom w:val="none" w:sz="0" w:space="0" w:color="auto"/>
                                        <w:right w:val="none" w:sz="0" w:space="0" w:color="auto"/>
                                      </w:divBdr>
                                      <w:divsChild>
                                        <w:div w:id="876238235">
                                          <w:marLeft w:val="0"/>
                                          <w:marRight w:val="0"/>
                                          <w:marTop w:val="0"/>
                                          <w:marBottom w:val="0"/>
                                          <w:divBdr>
                                            <w:top w:val="none" w:sz="0" w:space="0" w:color="auto"/>
                                            <w:left w:val="none" w:sz="0" w:space="0" w:color="auto"/>
                                            <w:bottom w:val="none" w:sz="0" w:space="0" w:color="auto"/>
                                            <w:right w:val="none" w:sz="0" w:space="0" w:color="auto"/>
                                          </w:divBdr>
                                          <w:divsChild>
                                            <w:div w:id="1850827424">
                                              <w:marLeft w:val="0"/>
                                              <w:marRight w:val="0"/>
                                              <w:marTop w:val="0"/>
                                              <w:marBottom w:val="0"/>
                                              <w:divBdr>
                                                <w:top w:val="none" w:sz="0" w:space="0" w:color="auto"/>
                                                <w:left w:val="none" w:sz="0" w:space="0" w:color="auto"/>
                                                <w:bottom w:val="none" w:sz="0" w:space="0" w:color="auto"/>
                                                <w:right w:val="none" w:sz="0" w:space="0" w:color="auto"/>
                                              </w:divBdr>
                                              <w:divsChild>
                                                <w:div w:id="203954437">
                                                  <w:marLeft w:val="0"/>
                                                  <w:marRight w:val="0"/>
                                                  <w:marTop w:val="0"/>
                                                  <w:marBottom w:val="0"/>
                                                  <w:divBdr>
                                                    <w:top w:val="none" w:sz="0" w:space="0" w:color="auto"/>
                                                    <w:left w:val="none" w:sz="0" w:space="0" w:color="auto"/>
                                                    <w:bottom w:val="none" w:sz="0" w:space="0" w:color="auto"/>
                                                    <w:right w:val="none" w:sz="0" w:space="0" w:color="auto"/>
                                                  </w:divBdr>
                                                  <w:divsChild>
                                                    <w:div w:id="2690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8200264">
          <w:marLeft w:val="0"/>
          <w:marRight w:val="0"/>
          <w:marTop w:val="0"/>
          <w:marBottom w:val="0"/>
          <w:divBdr>
            <w:top w:val="none" w:sz="0" w:space="0" w:color="auto"/>
            <w:left w:val="none" w:sz="0" w:space="0" w:color="auto"/>
            <w:bottom w:val="none" w:sz="0" w:space="0" w:color="auto"/>
            <w:right w:val="none" w:sz="0" w:space="0" w:color="auto"/>
          </w:divBdr>
          <w:divsChild>
            <w:div w:id="1443299518">
              <w:marLeft w:val="0"/>
              <w:marRight w:val="0"/>
              <w:marTop w:val="0"/>
              <w:marBottom w:val="0"/>
              <w:divBdr>
                <w:top w:val="none" w:sz="0" w:space="0" w:color="auto"/>
                <w:left w:val="none" w:sz="0" w:space="0" w:color="auto"/>
                <w:bottom w:val="none" w:sz="0" w:space="0" w:color="auto"/>
                <w:right w:val="none" w:sz="0" w:space="0" w:color="auto"/>
              </w:divBdr>
              <w:divsChild>
                <w:div w:id="2071612380">
                  <w:marLeft w:val="0"/>
                  <w:marRight w:val="0"/>
                  <w:marTop w:val="0"/>
                  <w:marBottom w:val="0"/>
                  <w:divBdr>
                    <w:top w:val="none" w:sz="0" w:space="0" w:color="auto"/>
                    <w:left w:val="none" w:sz="0" w:space="0" w:color="auto"/>
                    <w:bottom w:val="none" w:sz="0" w:space="0" w:color="auto"/>
                    <w:right w:val="none" w:sz="0" w:space="0" w:color="auto"/>
                  </w:divBdr>
                  <w:divsChild>
                    <w:div w:id="12567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293769">
      <w:bodyDiv w:val="1"/>
      <w:marLeft w:val="0"/>
      <w:marRight w:val="0"/>
      <w:marTop w:val="0"/>
      <w:marBottom w:val="0"/>
      <w:divBdr>
        <w:top w:val="none" w:sz="0" w:space="0" w:color="auto"/>
        <w:left w:val="none" w:sz="0" w:space="0" w:color="auto"/>
        <w:bottom w:val="none" w:sz="0" w:space="0" w:color="auto"/>
        <w:right w:val="none" w:sz="0" w:space="0" w:color="auto"/>
      </w:divBdr>
    </w:div>
    <w:div w:id="232204975">
      <w:bodyDiv w:val="1"/>
      <w:marLeft w:val="0"/>
      <w:marRight w:val="0"/>
      <w:marTop w:val="0"/>
      <w:marBottom w:val="0"/>
      <w:divBdr>
        <w:top w:val="none" w:sz="0" w:space="0" w:color="auto"/>
        <w:left w:val="none" w:sz="0" w:space="0" w:color="auto"/>
        <w:bottom w:val="none" w:sz="0" w:space="0" w:color="auto"/>
        <w:right w:val="none" w:sz="0" w:space="0" w:color="auto"/>
      </w:divBdr>
      <w:divsChild>
        <w:div w:id="947156290">
          <w:marLeft w:val="0"/>
          <w:marRight w:val="0"/>
          <w:marTop w:val="0"/>
          <w:marBottom w:val="0"/>
          <w:divBdr>
            <w:top w:val="none" w:sz="0" w:space="0" w:color="auto"/>
            <w:left w:val="none" w:sz="0" w:space="0" w:color="auto"/>
            <w:bottom w:val="none" w:sz="0" w:space="0" w:color="auto"/>
            <w:right w:val="none" w:sz="0" w:space="0" w:color="auto"/>
          </w:divBdr>
          <w:divsChild>
            <w:div w:id="489060015">
              <w:marLeft w:val="0"/>
              <w:marRight w:val="0"/>
              <w:marTop w:val="0"/>
              <w:marBottom w:val="0"/>
              <w:divBdr>
                <w:top w:val="none" w:sz="0" w:space="0" w:color="auto"/>
                <w:left w:val="none" w:sz="0" w:space="0" w:color="auto"/>
                <w:bottom w:val="none" w:sz="0" w:space="0" w:color="auto"/>
                <w:right w:val="none" w:sz="0" w:space="0" w:color="auto"/>
              </w:divBdr>
              <w:divsChild>
                <w:div w:id="1429883877">
                  <w:marLeft w:val="0"/>
                  <w:marRight w:val="0"/>
                  <w:marTop w:val="0"/>
                  <w:marBottom w:val="0"/>
                  <w:divBdr>
                    <w:top w:val="none" w:sz="0" w:space="0" w:color="auto"/>
                    <w:left w:val="none" w:sz="0" w:space="0" w:color="auto"/>
                    <w:bottom w:val="none" w:sz="0" w:space="0" w:color="auto"/>
                    <w:right w:val="none" w:sz="0" w:space="0" w:color="auto"/>
                  </w:divBdr>
                  <w:divsChild>
                    <w:div w:id="889146772">
                      <w:marLeft w:val="0"/>
                      <w:marRight w:val="0"/>
                      <w:marTop w:val="0"/>
                      <w:marBottom w:val="0"/>
                      <w:divBdr>
                        <w:top w:val="none" w:sz="0" w:space="0" w:color="auto"/>
                        <w:left w:val="none" w:sz="0" w:space="0" w:color="auto"/>
                        <w:bottom w:val="none" w:sz="0" w:space="0" w:color="auto"/>
                        <w:right w:val="none" w:sz="0" w:space="0" w:color="auto"/>
                      </w:divBdr>
                      <w:divsChild>
                        <w:div w:id="1758398599">
                          <w:marLeft w:val="0"/>
                          <w:marRight w:val="0"/>
                          <w:marTop w:val="0"/>
                          <w:marBottom w:val="0"/>
                          <w:divBdr>
                            <w:top w:val="none" w:sz="0" w:space="0" w:color="auto"/>
                            <w:left w:val="none" w:sz="0" w:space="0" w:color="auto"/>
                            <w:bottom w:val="none" w:sz="0" w:space="0" w:color="auto"/>
                            <w:right w:val="none" w:sz="0" w:space="0" w:color="auto"/>
                          </w:divBdr>
                          <w:divsChild>
                            <w:div w:id="14773919">
                              <w:marLeft w:val="0"/>
                              <w:marRight w:val="0"/>
                              <w:marTop w:val="0"/>
                              <w:marBottom w:val="0"/>
                              <w:divBdr>
                                <w:top w:val="none" w:sz="0" w:space="0" w:color="auto"/>
                                <w:left w:val="none" w:sz="0" w:space="0" w:color="auto"/>
                                <w:bottom w:val="none" w:sz="0" w:space="0" w:color="auto"/>
                                <w:right w:val="none" w:sz="0" w:space="0" w:color="auto"/>
                              </w:divBdr>
                              <w:divsChild>
                                <w:div w:id="22101026">
                                  <w:marLeft w:val="0"/>
                                  <w:marRight w:val="0"/>
                                  <w:marTop w:val="0"/>
                                  <w:marBottom w:val="0"/>
                                  <w:divBdr>
                                    <w:top w:val="none" w:sz="0" w:space="0" w:color="auto"/>
                                    <w:left w:val="none" w:sz="0" w:space="0" w:color="auto"/>
                                    <w:bottom w:val="none" w:sz="0" w:space="0" w:color="auto"/>
                                    <w:right w:val="none" w:sz="0" w:space="0" w:color="auto"/>
                                  </w:divBdr>
                                  <w:divsChild>
                                    <w:div w:id="2474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006723">
      <w:bodyDiv w:val="1"/>
      <w:marLeft w:val="0"/>
      <w:marRight w:val="0"/>
      <w:marTop w:val="0"/>
      <w:marBottom w:val="0"/>
      <w:divBdr>
        <w:top w:val="none" w:sz="0" w:space="0" w:color="auto"/>
        <w:left w:val="none" w:sz="0" w:space="0" w:color="auto"/>
        <w:bottom w:val="none" w:sz="0" w:space="0" w:color="auto"/>
        <w:right w:val="none" w:sz="0" w:space="0" w:color="auto"/>
      </w:divBdr>
    </w:div>
    <w:div w:id="290792379">
      <w:bodyDiv w:val="1"/>
      <w:marLeft w:val="0"/>
      <w:marRight w:val="0"/>
      <w:marTop w:val="0"/>
      <w:marBottom w:val="0"/>
      <w:divBdr>
        <w:top w:val="none" w:sz="0" w:space="0" w:color="auto"/>
        <w:left w:val="none" w:sz="0" w:space="0" w:color="auto"/>
        <w:bottom w:val="none" w:sz="0" w:space="0" w:color="auto"/>
        <w:right w:val="none" w:sz="0" w:space="0" w:color="auto"/>
      </w:divBdr>
    </w:div>
    <w:div w:id="291404012">
      <w:bodyDiv w:val="1"/>
      <w:marLeft w:val="0"/>
      <w:marRight w:val="0"/>
      <w:marTop w:val="0"/>
      <w:marBottom w:val="0"/>
      <w:divBdr>
        <w:top w:val="none" w:sz="0" w:space="0" w:color="auto"/>
        <w:left w:val="none" w:sz="0" w:space="0" w:color="auto"/>
        <w:bottom w:val="none" w:sz="0" w:space="0" w:color="auto"/>
        <w:right w:val="none" w:sz="0" w:space="0" w:color="auto"/>
      </w:divBdr>
    </w:div>
    <w:div w:id="292322799">
      <w:bodyDiv w:val="1"/>
      <w:marLeft w:val="0"/>
      <w:marRight w:val="0"/>
      <w:marTop w:val="0"/>
      <w:marBottom w:val="0"/>
      <w:divBdr>
        <w:top w:val="none" w:sz="0" w:space="0" w:color="auto"/>
        <w:left w:val="none" w:sz="0" w:space="0" w:color="auto"/>
        <w:bottom w:val="none" w:sz="0" w:space="0" w:color="auto"/>
        <w:right w:val="none" w:sz="0" w:space="0" w:color="auto"/>
      </w:divBdr>
      <w:divsChild>
        <w:div w:id="388043474">
          <w:marLeft w:val="0"/>
          <w:marRight w:val="0"/>
          <w:marTop w:val="0"/>
          <w:marBottom w:val="0"/>
          <w:divBdr>
            <w:top w:val="none" w:sz="0" w:space="0" w:color="auto"/>
            <w:left w:val="none" w:sz="0" w:space="0" w:color="auto"/>
            <w:bottom w:val="none" w:sz="0" w:space="0" w:color="auto"/>
            <w:right w:val="none" w:sz="0" w:space="0" w:color="auto"/>
          </w:divBdr>
          <w:divsChild>
            <w:div w:id="1283268734">
              <w:marLeft w:val="0"/>
              <w:marRight w:val="0"/>
              <w:marTop w:val="0"/>
              <w:marBottom w:val="0"/>
              <w:divBdr>
                <w:top w:val="none" w:sz="0" w:space="0" w:color="auto"/>
                <w:left w:val="none" w:sz="0" w:space="0" w:color="auto"/>
                <w:bottom w:val="none" w:sz="0" w:space="0" w:color="auto"/>
                <w:right w:val="none" w:sz="0" w:space="0" w:color="auto"/>
              </w:divBdr>
              <w:divsChild>
                <w:div w:id="1820148436">
                  <w:marLeft w:val="0"/>
                  <w:marRight w:val="0"/>
                  <w:marTop w:val="0"/>
                  <w:marBottom w:val="0"/>
                  <w:divBdr>
                    <w:top w:val="none" w:sz="0" w:space="0" w:color="auto"/>
                    <w:left w:val="none" w:sz="0" w:space="0" w:color="auto"/>
                    <w:bottom w:val="none" w:sz="0" w:space="0" w:color="auto"/>
                    <w:right w:val="none" w:sz="0" w:space="0" w:color="auto"/>
                  </w:divBdr>
                  <w:divsChild>
                    <w:div w:id="14238097">
                      <w:marLeft w:val="0"/>
                      <w:marRight w:val="0"/>
                      <w:marTop w:val="0"/>
                      <w:marBottom w:val="0"/>
                      <w:divBdr>
                        <w:top w:val="none" w:sz="0" w:space="0" w:color="auto"/>
                        <w:left w:val="none" w:sz="0" w:space="0" w:color="auto"/>
                        <w:bottom w:val="none" w:sz="0" w:space="0" w:color="auto"/>
                        <w:right w:val="none" w:sz="0" w:space="0" w:color="auto"/>
                      </w:divBdr>
                      <w:divsChild>
                        <w:div w:id="1254510984">
                          <w:marLeft w:val="0"/>
                          <w:marRight w:val="0"/>
                          <w:marTop w:val="0"/>
                          <w:marBottom w:val="0"/>
                          <w:divBdr>
                            <w:top w:val="none" w:sz="0" w:space="0" w:color="auto"/>
                            <w:left w:val="none" w:sz="0" w:space="0" w:color="auto"/>
                            <w:bottom w:val="none" w:sz="0" w:space="0" w:color="auto"/>
                            <w:right w:val="none" w:sz="0" w:space="0" w:color="auto"/>
                          </w:divBdr>
                          <w:divsChild>
                            <w:div w:id="1621835282">
                              <w:marLeft w:val="0"/>
                              <w:marRight w:val="0"/>
                              <w:marTop w:val="0"/>
                              <w:marBottom w:val="0"/>
                              <w:divBdr>
                                <w:top w:val="none" w:sz="0" w:space="0" w:color="auto"/>
                                <w:left w:val="none" w:sz="0" w:space="0" w:color="auto"/>
                                <w:bottom w:val="none" w:sz="0" w:space="0" w:color="auto"/>
                                <w:right w:val="none" w:sz="0" w:space="0" w:color="auto"/>
                              </w:divBdr>
                              <w:divsChild>
                                <w:div w:id="573899595">
                                  <w:marLeft w:val="0"/>
                                  <w:marRight w:val="0"/>
                                  <w:marTop w:val="0"/>
                                  <w:marBottom w:val="0"/>
                                  <w:divBdr>
                                    <w:top w:val="none" w:sz="0" w:space="0" w:color="auto"/>
                                    <w:left w:val="none" w:sz="0" w:space="0" w:color="auto"/>
                                    <w:bottom w:val="none" w:sz="0" w:space="0" w:color="auto"/>
                                    <w:right w:val="none" w:sz="0" w:space="0" w:color="auto"/>
                                  </w:divBdr>
                                  <w:divsChild>
                                    <w:div w:id="2185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605435">
      <w:bodyDiv w:val="1"/>
      <w:marLeft w:val="0"/>
      <w:marRight w:val="0"/>
      <w:marTop w:val="0"/>
      <w:marBottom w:val="0"/>
      <w:divBdr>
        <w:top w:val="none" w:sz="0" w:space="0" w:color="auto"/>
        <w:left w:val="none" w:sz="0" w:space="0" w:color="auto"/>
        <w:bottom w:val="none" w:sz="0" w:space="0" w:color="auto"/>
        <w:right w:val="none" w:sz="0" w:space="0" w:color="auto"/>
      </w:divBdr>
      <w:divsChild>
        <w:div w:id="678192916">
          <w:marLeft w:val="0"/>
          <w:marRight w:val="0"/>
          <w:marTop w:val="0"/>
          <w:marBottom w:val="0"/>
          <w:divBdr>
            <w:top w:val="none" w:sz="0" w:space="0" w:color="auto"/>
            <w:left w:val="none" w:sz="0" w:space="0" w:color="auto"/>
            <w:bottom w:val="none" w:sz="0" w:space="0" w:color="auto"/>
            <w:right w:val="none" w:sz="0" w:space="0" w:color="auto"/>
          </w:divBdr>
          <w:divsChild>
            <w:div w:id="416442349">
              <w:marLeft w:val="0"/>
              <w:marRight w:val="0"/>
              <w:marTop w:val="0"/>
              <w:marBottom w:val="0"/>
              <w:divBdr>
                <w:top w:val="none" w:sz="0" w:space="0" w:color="auto"/>
                <w:left w:val="none" w:sz="0" w:space="0" w:color="auto"/>
                <w:bottom w:val="none" w:sz="0" w:space="0" w:color="auto"/>
                <w:right w:val="none" w:sz="0" w:space="0" w:color="auto"/>
              </w:divBdr>
              <w:divsChild>
                <w:div w:id="4597410">
                  <w:marLeft w:val="0"/>
                  <w:marRight w:val="0"/>
                  <w:marTop w:val="0"/>
                  <w:marBottom w:val="0"/>
                  <w:divBdr>
                    <w:top w:val="none" w:sz="0" w:space="0" w:color="auto"/>
                    <w:left w:val="none" w:sz="0" w:space="0" w:color="auto"/>
                    <w:bottom w:val="none" w:sz="0" w:space="0" w:color="auto"/>
                    <w:right w:val="none" w:sz="0" w:space="0" w:color="auto"/>
                  </w:divBdr>
                  <w:divsChild>
                    <w:div w:id="847447400">
                      <w:marLeft w:val="0"/>
                      <w:marRight w:val="0"/>
                      <w:marTop w:val="0"/>
                      <w:marBottom w:val="0"/>
                      <w:divBdr>
                        <w:top w:val="none" w:sz="0" w:space="0" w:color="auto"/>
                        <w:left w:val="none" w:sz="0" w:space="0" w:color="auto"/>
                        <w:bottom w:val="none" w:sz="0" w:space="0" w:color="auto"/>
                        <w:right w:val="none" w:sz="0" w:space="0" w:color="auto"/>
                      </w:divBdr>
                      <w:divsChild>
                        <w:div w:id="1900630480">
                          <w:marLeft w:val="0"/>
                          <w:marRight w:val="0"/>
                          <w:marTop w:val="0"/>
                          <w:marBottom w:val="0"/>
                          <w:divBdr>
                            <w:top w:val="none" w:sz="0" w:space="0" w:color="auto"/>
                            <w:left w:val="none" w:sz="0" w:space="0" w:color="auto"/>
                            <w:bottom w:val="none" w:sz="0" w:space="0" w:color="auto"/>
                            <w:right w:val="none" w:sz="0" w:space="0" w:color="auto"/>
                          </w:divBdr>
                          <w:divsChild>
                            <w:div w:id="1257789719">
                              <w:marLeft w:val="0"/>
                              <w:marRight w:val="0"/>
                              <w:marTop w:val="0"/>
                              <w:marBottom w:val="0"/>
                              <w:divBdr>
                                <w:top w:val="none" w:sz="0" w:space="0" w:color="auto"/>
                                <w:left w:val="none" w:sz="0" w:space="0" w:color="auto"/>
                                <w:bottom w:val="none" w:sz="0" w:space="0" w:color="auto"/>
                                <w:right w:val="none" w:sz="0" w:space="0" w:color="auto"/>
                              </w:divBdr>
                              <w:divsChild>
                                <w:div w:id="334570954">
                                  <w:marLeft w:val="0"/>
                                  <w:marRight w:val="0"/>
                                  <w:marTop w:val="0"/>
                                  <w:marBottom w:val="0"/>
                                  <w:divBdr>
                                    <w:top w:val="none" w:sz="0" w:space="0" w:color="auto"/>
                                    <w:left w:val="none" w:sz="0" w:space="0" w:color="auto"/>
                                    <w:bottom w:val="none" w:sz="0" w:space="0" w:color="auto"/>
                                    <w:right w:val="none" w:sz="0" w:space="0" w:color="auto"/>
                                  </w:divBdr>
                                  <w:divsChild>
                                    <w:div w:id="10146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949873">
      <w:bodyDiv w:val="1"/>
      <w:marLeft w:val="0"/>
      <w:marRight w:val="0"/>
      <w:marTop w:val="0"/>
      <w:marBottom w:val="0"/>
      <w:divBdr>
        <w:top w:val="none" w:sz="0" w:space="0" w:color="auto"/>
        <w:left w:val="none" w:sz="0" w:space="0" w:color="auto"/>
        <w:bottom w:val="none" w:sz="0" w:space="0" w:color="auto"/>
        <w:right w:val="none" w:sz="0" w:space="0" w:color="auto"/>
      </w:divBdr>
    </w:div>
    <w:div w:id="426733298">
      <w:bodyDiv w:val="1"/>
      <w:marLeft w:val="0"/>
      <w:marRight w:val="0"/>
      <w:marTop w:val="0"/>
      <w:marBottom w:val="0"/>
      <w:divBdr>
        <w:top w:val="none" w:sz="0" w:space="0" w:color="auto"/>
        <w:left w:val="none" w:sz="0" w:space="0" w:color="auto"/>
        <w:bottom w:val="none" w:sz="0" w:space="0" w:color="auto"/>
        <w:right w:val="none" w:sz="0" w:space="0" w:color="auto"/>
      </w:divBdr>
    </w:div>
    <w:div w:id="430853064">
      <w:bodyDiv w:val="1"/>
      <w:marLeft w:val="0"/>
      <w:marRight w:val="0"/>
      <w:marTop w:val="0"/>
      <w:marBottom w:val="0"/>
      <w:divBdr>
        <w:top w:val="none" w:sz="0" w:space="0" w:color="auto"/>
        <w:left w:val="none" w:sz="0" w:space="0" w:color="auto"/>
        <w:bottom w:val="none" w:sz="0" w:space="0" w:color="auto"/>
        <w:right w:val="none" w:sz="0" w:space="0" w:color="auto"/>
      </w:divBdr>
    </w:div>
    <w:div w:id="431046690">
      <w:bodyDiv w:val="1"/>
      <w:marLeft w:val="0"/>
      <w:marRight w:val="0"/>
      <w:marTop w:val="0"/>
      <w:marBottom w:val="0"/>
      <w:divBdr>
        <w:top w:val="none" w:sz="0" w:space="0" w:color="auto"/>
        <w:left w:val="none" w:sz="0" w:space="0" w:color="auto"/>
        <w:bottom w:val="none" w:sz="0" w:space="0" w:color="auto"/>
        <w:right w:val="none" w:sz="0" w:space="0" w:color="auto"/>
      </w:divBdr>
    </w:div>
    <w:div w:id="487475026">
      <w:bodyDiv w:val="1"/>
      <w:marLeft w:val="0"/>
      <w:marRight w:val="0"/>
      <w:marTop w:val="0"/>
      <w:marBottom w:val="0"/>
      <w:divBdr>
        <w:top w:val="none" w:sz="0" w:space="0" w:color="auto"/>
        <w:left w:val="none" w:sz="0" w:space="0" w:color="auto"/>
        <w:bottom w:val="none" w:sz="0" w:space="0" w:color="auto"/>
        <w:right w:val="none" w:sz="0" w:space="0" w:color="auto"/>
      </w:divBdr>
    </w:div>
    <w:div w:id="487866558">
      <w:bodyDiv w:val="1"/>
      <w:marLeft w:val="0"/>
      <w:marRight w:val="0"/>
      <w:marTop w:val="0"/>
      <w:marBottom w:val="0"/>
      <w:divBdr>
        <w:top w:val="none" w:sz="0" w:space="0" w:color="auto"/>
        <w:left w:val="none" w:sz="0" w:space="0" w:color="auto"/>
        <w:bottom w:val="none" w:sz="0" w:space="0" w:color="auto"/>
        <w:right w:val="none" w:sz="0" w:space="0" w:color="auto"/>
      </w:divBdr>
    </w:div>
    <w:div w:id="487937560">
      <w:bodyDiv w:val="1"/>
      <w:marLeft w:val="0"/>
      <w:marRight w:val="0"/>
      <w:marTop w:val="0"/>
      <w:marBottom w:val="0"/>
      <w:divBdr>
        <w:top w:val="none" w:sz="0" w:space="0" w:color="auto"/>
        <w:left w:val="none" w:sz="0" w:space="0" w:color="auto"/>
        <w:bottom w:val="none" w:sz="0" w:space="0" w:color="auto"/>
        <w:right w:val="none" w:sz="0" w:space="0" w:color="auto"/>
      </w:divBdr>
    </w:div>
    <w:div w:id="527792458">
      <w:bodyDiv w:val="1"/>
      <w:marLeft w:val="0"/>
      <w:marRight w:val="0"/>
      <w:marTop w:val="0"/>
      <w:marBottom w:val="0"/>
      <w:divBdr>
        <w:top w:val="none" w:sz="0" w:space="0" w:color="auto"/>
        <w:left w:val="none" w:sz="0" w:space="0" w:color="auto"/>
        <w:bottom w:val="none" w:sz="0" w:space="0" w:color="auto"/>
        <w:right w:val="none" w:sz="0" w:space="0" w:color="auto"/>
      </w:divBdr>
    </w:div>
    <w:div w:id="557596275">
      <w:bodyDiv w:val="1"/>
      <w:marLeft w:val="0"/>
      <w:marRight w:val="0"/>
      <w:marTop w:val="0"/>
      <w:marBottom w:val="0"/>
      <w:divBdr>
        <w:top w:val="none" w:sz="0" w:space="0" w:color="auto"/>
        <w:left w:val="none" w:sz="0" w:space="0" w:color="auto"/>
        <w:bottom w:val="none" w:sz="0" w:space="0" w:color="auto"/>
        <w:right w:val="none" w:sz="0" w:space="0" w:color="auto"/>
      </w:divBdr>
    </w:div>
    <w:div w:id="636834047">
      <w:bodyDiv w:val="1"/>
      <w:marLeft w:val="0"/>
      <w:marRight w:val="0"/>
      <w:marTop w:val="0"/>
      <w:marBottom w:val="0"/>
      <w:divBdr>
        <w:top w:val="none" w:sz="0" w:space="0" w:color="auto"/>
        <w:left w:val="none" w:sz="0" w:space="0" w:color="auto"/>
        <w:bottom w:val="none" w:sz="0" w:space="0" w:color="auto"/>
        <w:right w:val="none" w:sz="0" w:space="0" w:color="auto"/>
      </w:divBdr>
    </w:div>
    <w:div w:id="649675239">
      <w:bodyDiv w:val="1"/>
      <w:marLeft w:val="0"/>
      <w:marRight w:val="0"/>
      <w:marTop w:val="0"/>
      <w:marBottom w:val="0"/>
      <w:divBdr>
        <w:top w:val="none" w:sz="0" w:space="0" w:color="auto"/>
        <w:left w:val="none" w:sz="0" w:space="0" w:color="auto"/>
        <w:bottom w:val="none" w:sz="0" w:space="0" w:color="auto"/>
        <w:right w:val="none" w:sz="0" w:space="0" w:color="auto"/>
      </w:divBdr>
    </w:div>
    <w:div w:id="678577441">
      <w:bodyDiv w:val="1"/>
      <w:marLeft w:val="0"/>
      <w:marRight w:val="0"/>
      <w:marTop w:val="0"/>
      <w:marBottom w:val="0"/>
      <w:divBdr>
        <w:top w:val="none" w:sz="0" w:space="0" w:color="auto"/>
        <w:left w:val="none" w:sz="0" w:space="0" w:color="auto"/>
        <w:bottom w:val="none" w:sz="0" w:space="0" w:color="auto"/>
        <w:right w:val="none" w:sz="0" w:space="0" w:color="auto"/>
      </w:divBdr>
    </w:div>
    <w:div w:id="765463307">
      <w:bodyDiv w:val="1"/>
      <w:marLeft w:val="0"/>
      <w:marRight w:val="0"/>
      <w:marTop w:val="0"/>
      <w:marBottom w:val="0"/>
      <w:divBdr>
        <w:top w:val="none" w:sz="0" w:space="0" w:color="auto"/>
        <w:left w:val="none" w:sz="0" w:space="0" w:color="auto"/>
        <w:bottom w:val="none" w:sz="0" w:space="0" w:color="auto"/>
        <w:right w:val="none" w:sz="0" w:space="0" w:color="auto"/>
      </w:divBdr>
    </w:div>
    <w:div w:id="801650861">
      <w:bodyDiv w:val="1"/>
      <w:marLeft w:val="0"/>
      <w:marRight w:val="0"/>
      <w:marTop w:val="0"/>
      <w:marBottom w:val="0"/>
      <w:divBdr>
        <w:top w:val="none" w:sz="0" w:space="0" w:color="auto"/>
        <w:left w:val="none" w:sz="0" w:space="0" w:color="auto"/>
        <w:bottom w:val="none" w:sz="0" w:space="0" w:color="auto"/>
        <w:right w:val="none" w:sz="0" w:space="0" w:color="auto"/>
      </w:divBdr>
    </w:div>
    <w:div w:id="826822948">
      <w:bodyDiv w:val="1"/>
      <w:marLeft w:val="0"/>
      <w:marRight w:val="0"/>
      <w:marTop w:val="0"/>
      <w:marBottom w:val="0"/>
      <w:divBdr>
        <w:top w:val="none" w:sz="0" w:space="0" w:color="auto"/>
        <w:left w:val="none" w:sz="0" w:space="0" w:color="auto"/>
        <w:bottom w:val="none" w:sz="0" w:space="0" w:color="auto"/>
        <w:right w:val="none" w:sz="0" w:space="0" w:color="auto"/>
      </w:divBdr>
    </w:div>
    <w:div w:id="836188327">
      <w:bodyDiv w:val="1"/>
      <w:marLeft w:val="0"/>
      <w:marRight w:val="0"/>
      <w:marTop w:val="0"/>
      <w:marBottom w:val="0"/>
      <w:divBdr>
        <w:top w:val="none" w:sz="0" w:space="0" w:color="auto"/>
        <w:left w:val="none" w:sz="0" w:space="0" w:color="auto"/>
        <w:bottom w:val="none" w:sz="0" w:space="0" w:color="auto"/>
        <w:right w:val="none" w:sz="0" w:space="0" w:color="auto"/>
      </w:divBdr>
    </w:div>
    <w:div w:id="851379726">
      <w:bodyDiv w:val="1"/>
      <w:marLeft w:val="0"/>
      <w:marRight w:val="0"/>
      <w:marTop w:val="0"/>
      <w:marBottom w:val="0"/>
      <w:divBdr>
        <w:top w:val="none" w:sz="0" w:space="0" w:color="auto"/>
        <w:left w:val="none" w:sz="0" w:space="0" w:color="auto"/>
        <w:bottom w:val="none" w:sz="0" w:space="0" w:color="auto"/>
        <w:right w:val="none" w:sz="0" w:space="0" w:color="auto"/>
      </w:divBdr>
    </w:div>
    <w:div w:id="879589428">
      <w:bodyDiv w:val="1"/>
      <w:marLeft w:val="0"/>
      <w:marRight w:val="0"/>
      <w:marTop w:val="0"/>
      <w:marBottom w:val="0"/>
      <w:divBdr>
        <w:top w:val="none" w:sz="0" w:space="0" w:color="auto"/>
        <w:left w:val="none" w:sz="0" w:space="0" w:color="auto"/>
        <w:bottom w:val="none" w:sz="0" w:space="0" w:color="auto"/>
        <w:right w:val="none" w:sz="0" w:space="0" w:color="auto"/>
      </w:divBdr>
    </w:div>
    <w:div w:id="952174389">
      <w:bodyDiv w:val="1"/>
      <w:marLeft w:val="0"/>
      <w:marRight w:val="0"/>
      <w:marTop w:val="0"/>
      <w:marBottom w:val="0"/>
      <w:divBdr>
        <w:top w:val="none" w:sz="0" w:space="0" w:color="auto"/>
        <w:left w:val="none" w:sz="0" w:space="0" w:color="auto"/>
        <w:bottom w:val="none" w:sz="0" w:space="0" w:color="auto"/>
        <w:right w:val="none" w:sz="0" w:space="0" w:color="auto"/>
      </w:divBdr>
    </w:div>
    <w:div w:id="954753782">
      <w:bodyDiv w:val="1"/>
      <w:marLeft w:val="0"/>
      <w:marRight w:val="0"/>
      <w:marTop w:val="0"/>
      <w:marBottom w:val="0"/>
      <w:divBdr>
        <w:top w:val="none" w:sz="0" w:space="0" w:color="auto"/>
        <w:left w:val="none" w:sz="0" w:space="0" w:color="auto"/>
        <w:bottom w:val="none" w:sz="0" w:space="0" w:color="auto"/>
        <w:right w:val="none" w:sz="0" w:space="0" w:color="auto"/>
      </w:divBdr>
    </w:div>
    <w:div w:id="962075438">
      <w:bodyDiv w:val="1"/>
      <w:marLeft w:val="0"/>
      <w:marRight w:val="0"/>
      <w:marTop w:val="0"/>
      <w:marBottom w:val="0"/>
      <w:divBdr>
        <w:top w:val="none" w:sz="0" w:space="0" w:color="auto"/>
        <w:left w:val="none" w:sz="0" w:space="0" w:color="auto"/>
        <w:bottom w:val="none" w:sz="0" w:space="0" w:color="auto"/>
        <w:right w:val="none" w:sz="0" w:space="0" w:color="auto"/>
      </w:divBdr>
      <w:divsChild>
        <w:div w:id="1120488251">
          <w:marLeft w:val="0"/>
          <w:marRight w:val="0"/>
          <w:marTop w:val="0"/>
          <w:marBottom w:val="0"/>
          <w:divBdr>
            <w:top w:val="none" w:sz="0" w:space="0" w:color="auto"/>
            <w:left w:val="none" w:sz="0" w:space="0" w:color="auto"/>
            <w:bottom w:val="none" w:sz="0" w:space="0" w:color="auto"/>
            <w:right w:val="none" w:sz="0" w:space="0" w:color="auto"/>
          </w:divBdr>
          <w:divsChild>
            <w:div w:id="1440758773">
              <w:marLeft w:val="0"/>
              <w:marRight w:val="0"/>
              <w:marTop w:val="0"/>
              <w:marBottom w:val="0"/>
              <w:divBdr>
                <w:top w:val="none" w:sz="0" w:space="0" w:color="auto"/>
                <w:left w:val="none" w:sz="0" w:space="0" w:color="auto"/>
                <w:bottom w:val="none" w:sz="0" w:space="0" w:color="auto"/>
                <w:right w:val="none" w:sz="0" w:space="0" w:color="auto"/>
              </w:divBdr>
              <w:divsChild>
                <w:div w:id="2146199541">
                  <w:marLeft w:val="0"/>
                  <w:marRight w:val="0"/>
                  <w:marTop w:val="0"/>
                  <w:marBottom w:val="0"/>
                  <w:divBdr>
                    <w:top w:val="none" w:sz="0" w:space="0" w:color="auto"/>
                    <w:left w:val="none" w:sz="0" w:space="0" w:color="auto"/>
                    <w:bottom w:val="none" w:sz="0" w:space="0" w:color="auto"/>
                    <w:right w:val="none" w:sz="0" w:space="0" w:color="auto"/>
                  </w:divBdr>
                  <w:divsChild>
                    <w:div w:id="1625573735">
                      <w:marLeft w:val="0"/>
                      <w:marRight w:val="0"/>
                      <w:marTop w:val="0"/>
                      <w:marBottom w:val="0"/>
                      <w:divBdr>
                        <w:top w:val="none" w:sz="0" w:space="0" w:color="auto"/>
                        <w:left w:val="none" w:sz="0" w:space="0" w:color="auto"/>
                        <w:bottom w:val="none" w:sz="0" w:space="0" w:color="auto"/>
                        <w:right w:val="none" w:sz="0" w:space="0" w:color="auto"/>
                      </w:divBdr>
                      <w:divsChild>
                        <w:div w:id="508567497">
                          <w:marLeft w:val="0"/>
                          <w:marRight w:val="0"/>
                          <w:marTop w:val="0"/>
                          <w:marBottom w:val="0"/>
                          <w:divBdr>
                            <w:top w:val="none" w:sz="0" w:space="0" w:color="auto"/>
                            <w:left w:val="none" w:sz="0" w:space="0" w:color="auto"/>
                            <w:bottom w:val="none" w:sz="0" w:space="0" w:color="auto"/>
                            <w:right w:val="none" w:sz="0" w:space="0" w:color="auto"/>
                          </w:divBdr>
                          <w:divsChild>
                            <w:div w:id="46612662">
                              <w:marLeft w:val="0"/>
                              <w:marRight w:val="0"/>
                              <w:marTop w:val="0"/>
                              <w:marBottom w:val="0"/>
                              <w:divBdr>
                                <w:top w:val="none" w:sz="0" w:space="0" w:color="auto"/>
                                <w:left w:val="none" w:sz="0" w:space="0" w:color="auto"/>
                                <w:bottom w:val="none" w:sz="0" w:space="0" w:color="auto"/>
                                <w:right w:val="none" w:sz="0" w:space="0" w:color="auto"/>
                              </w:divBdr>
                              <w:divsChild>
                                <w:div w:id="1276254660">
                                  <w:marLeft w:val="0"/>
                                  <w:marRight w:val="0"/>
                                  <w:marTop w:val="0"/>
                                  <w:marBottom w:val="0"/>
                                  <w:divBdr>
                                    <w:top w:val="none" w:sz="0" w:space="0" w:color="auto"/>
                                    <w:left w:val="none" w:sz="0" w:space="0" w:color="auto"/>
                                    <w:bottom w:val="none" w:sz="0" w:space="0" w:color="auto"/>
                                    <w:right w:val="none" w:sz="0" w:space="0" w:color="auto"/>
                                  </w:divBdr>
                                  <w:divsChild>
                                    <w:div w:id="148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328569">
      <w:bodyDiv w:val="1"/>
      <w:marLeft w:val="0"/>
      <w:marRight w:val="0"/>
      <w:marTop w:val="0"/>
      <w:marBottom w:val="0"/>
      <w:divBdr>
        <w:top w:val="none" w:sz="0" w:space="0" w:color="auto"/>
        <w:left w:val="none" w:sz="0" w:space="0" w:color="auto"/>
        <w:bottom w:val="none" w:sz="0" w:space="0" w:color="auto"/>
        <w:right w:val="none" w:sz="0" w:space="0" w:color="auto"/>
      </w:divBdr>
    </w:div>
    <w:div w:id="1003319871">
      <w:bodyDiv w:val="1"/>
      <w:marLeft w:val="0"/>
      <w:marRight w:val="0"/>
      <w:marTop w:val="0"/>
      <w:marBottom w:val="0"/>
      <w:divBdr>
        <w:top w:val="none" w:sz="0" w:space="0" w:color="auto"/>
        <w:left w:val="none" w:sz="0" w:space="0" w:color="auto"/>
        <w:bottom w:val="none" w:sz="0" w:space="0" w:color="auto"/>
        <w:right w:val="none" w:sz="0" w:space="0" w:color="auto"/>
      </w:divBdr>
      <w:divsChild>
        <w:div w:id="673339780">
          <w:marLeft w:val="0"/>
          <w:marRight w:val="0"/>
          <w:marTop w:val="0"/>
          <w:marBottom w:val="0"/>
          <w:divBdr>
            <w:top w:val="none" w:sz="0" w:space="0" w:color="auto"/>
            <w:left w:val="none" w:sz="0" w:space="0" w:color="auto"/>
            <w:bottom w:val="none" w:sz="0" w:space="0" w:color="auto"/>
            <w:right w:val="none" w:sz="0" w:space="0" w:color="auto"/>
          </w:divBdr>
          <w:divsChild>
            <w:div w:id="879829205">
              <w:marLeft w:val="0"/>
              <w:marRight w:val="0"/>
              <w:marTop w:val="0"/>
              <w:marBottom w:val="0"/>
              <w:divBdr>
                <w:top w:val="none" w:sz="0" w:space="0" w:color="auto"/>
                <w:left w:val="none" w:sz="0" w:space="0" w:color="auto"/>
                <w:bottom w:val="none" w:sz="0" w:space="0" w:color="auto"/>
                <w:right w:val="none" w:sz="0" w:space="0" w:color="auto"/>
              </w:divBdr>
              <w:divsChild>
                <w:div w:id="1778522665">
                  <w:marLeft w:val="0"/>
                  <w:marRight w:val="0"/>
                  <w:marTop w:val="0"/>
                  <w:marBottom w:val="0"/>
                  <w:divBdr>
                    <w:top w:val="none" w:sz="0" w:space="0" w:color="auto"/>
                    <w:left w:val="none" w:sz="0" w:space="0" w:color="auto"/>
                    <w:bottom w:val="none" w:sz="0" w:space="0" w:color="auto"/>
                    <w:right w:val="none" w:sz="0" w:space="0" w:color="auto"/>
                  </w:divBdr>
                  <w:divsChild>
                    <w:div w:id="125982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77486">
      <w:bodyDiv w:val="1"/>
      <w:marLeft w:val="0"/>
      <w:marRight w:val="0"/>
      <w:marTop w:val="0"/>
      <w:marBottom w:val="0"/>
      <w:divBdr>
        <w:top w:val="none" w:sz="0" w:space="0" w:color="auto"/>
        <w:left w:val="none" w:sz="0" w:space="0" w:color="auto"/>
        <w:bottom w:val="none" w:sz="0" w:space="0" w:color="auto"/>
        <w:right w:val="none" w:sz="0" w:space="0" w:color="auto"/>
      </w:divBdr>
      <w:divsChild>
        <w:div w:id="860511440">
          <w:marLeft w:val="0"/>
          <w:marRight w:val="0"/>
          <w:marTop w:val="0"/>
          <w:marBottom w:val="0"/>
          <w:divBdr>
            <w:top w:val="none" w:sz="0" w:space="0" w:color="auto"/>
            <w:left w:val="none" w:sz="0" w:space="0" w:color="auto"/>
            <w:bottom w:val="none" w:sz="0" w:space="0" w:color="auto"/>
            <w:right w:val="none" w:sz="0" w:space="0" w:color="auto"/>
          </w:divBdr>
          <w:divsChild>
            <w:div w:id="328170966">
              <w:marLeft w:val="0"/>
              <w:marRight w:val="0"/>
              <w:marTop w:val="0"/>
              <w:marBottom w:val="0"/>
              <w:divBdr>
                <w:top w:val="none" w:sz="0" w:space="0" w:color="auto"/>
                <w:left w:val="none" w:sz="0" w:space="0" w:color="auto"/>
                <w:bottom w:val="none" w:sz="0" w:space="0" w:color="auto"/>
                <w:right w:val="none" w:sz="0" w:space="0" w:color="auto"/>
              </w:divBdr>
              <w:divsChild>
                <w:div w:id="88696996">
                  <w:marLeft w:val="0"/>
                  <w:marRight w:val="0"/>
                  <w:marTop w:val="0"/>
                  <w:marBottom w:val="0"/>
                  <w:divBdr>
                    <w:top w:val="none" w:sz="0" w:space="0" w:color="auto"/>
                    <w:left w:val="none" w:sz="0" w:space="0" w:color="auto"/>
                    <w:bottom w:val="none" w:sz="0" w:space="0" w:color="auto"/>
                    <w:right w:val="none" w:sz="0" w:space="0" w:color="auto"/>
                  </w:divBdr>
                  <w:divsChild>
                    <w:div w:id="4362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18247">
      <w:bodyDiv w:val="1"/>
      <w:marLeft w:val="0"/>
      <w:marRight w:val="0"/>
      <w:marTop w:val="0"/>
      <w:marBottom w:val="0"/>
      <w:divBdr>
        <w:top w:val="none" w:sz="0" w:space="0" w:color="auto"/>
        <w:left w:val="none" w:sz="0" w:space="0" w:color="auto"/>
        <w:bottom w:val="none" w:sz="0" w:space="0" w:color="auto"/>
        <w:right w:val="none" w:sz="0" w:space="0" w:color="auto"/>
      </w:divBdr>
    </w:div>
    <w:div w:id="1043678368">
      <w:bodyDiv w:val="1"/>
      <w:marLeft w:val="0"/>
      <w:marRight w:val="0"/>
      <w:marTop w:val="0"/>
      <w:marBottom w:val="0"/>
      <w:divBdr>
        <w:top w:val="none" w:sz="0" w:space="0" w:color="auto"/>
        <w:left w:val="none" w:sz="0" w:space="0" w:color="auto"/>
        <w:bottom w:val="none" w:sz="0" w:space="0" w:color="auto"/>
        <w:right w:val="none" w:sz="0" w:space="0" w:color="auto"/>
      </w:divBdr>
    </w:div>
    <w:div w:id="1051881690">
      <w:bodyDiv w:val="1"/>
      <w:marLeft w:val="0"/>
      <w:marRight w:val="0"/>
      <w:marTop w:val="0"/>
      <w:marBottom w:val="0"/>
      <w:divBdr>
        <w:top w:val="none" w:sz="0" w:space="0" w:color="auto"/>
        <w:left w:val="none" w:sz="0" w:space="0" w:color="auto"/>
        <w:bottom w:val="none" w:sz="0" w:space="0" w:color="auto"/>
        <w:right w:val="none" w:sz="0" w:space="0" w:color="auto"/>
      </w:divBdr>
    </w:div>
    <w:div w:id="1092166480">
      <w:bodyDiv w:val="1"/>
      <w:marLeft w:val="0"/>
      <w:marRight w:val="0"/>
      <w:marTop w:val="0"/>
      <w:marBottom w:val="0"/>
      <w:divBdr>
        <w:top w:val="none" w:sz="0" w:space="0" w:color="auto"/>
        <w:left w:val="none" w:sz="0" w:space="0" w:color="auto"/>
        <w:bottom w:val="none" w:sz="0" w:space="0" w:color="auto"/>
        <w:right w:val="none" w:sz="0" w:space="0" w:color="auto"/>
      </w:divBdr>
      <w:divsChild>
        <w:div w:id="1663847308">
          <w:marLeft w:val="0"/>
          <w:marRight w:val="0"/>
          <w:marTop w:val="0"/>
          <w:marBottom w:val="0"/>
          <w:divBdr>
            <w:top w:val="none" w:sz="0" w:space="0" w:color="auto"/>
            <w:left w:val="none" w:sz="0" w:space="0" w:color="auto"/>
            <w:bottom w:val="none" w:sz="0" w:space="0" w:color="auto"/>
            <w:right w:val="none" w:sz="0" w:space="0" w:color="auto"/>
          </w:divBdr>
          <w:divsChild>
            <w:div w:id="222302442">
              <w:marLeft w:val="0"/>
              <w:marRight w:val="0"/>
              <w:marTop w:val="0"/>
              <w:marBottom w:val="0"/>
              <w:divBdr>
                <w:top w:val="none" w:sz="0" w:space="0" w:color="auto"/>
                <w:left w:val="none" w:sz="0" w:space="0" w:color="auto"/>
                <w:bottom w:val="none" w:sz="0" w:space="0" w:color="auto"/>
                <w:right w:val="none" w:sz="0" w:space="0" w:color="auto"/>
              </w:divBdr>
              <w:divsChild>
                <w:div w:id="121928156">
                  <w:marLeft w:val="0"/>
                  <w:marRight w:val="0"/>
                  <w:marTop w:val="0"/>
                  <w:marBottom w:val="0"/>
                  <w:divBdr>
                    <w:top w:val="none" w:sz="0" w:space="0" w:color="auto"/>
                    <w:left w:val="none" w:sz="0" w:space="0" w:color="auto"/>
                    <w:bottom w:val="none" w:sz="0" w:space="0" w:color="auto"/>
                    <w:right w:val="none" w:sz="0" w:space="0" w:color="auto"/>
                  </w:divBdr>
                  <w:divsChild>
                    <w:div w:id="1316378146">
                      <w:marLeft w:val="0"/>
                      <w:marRight w:val="0"/>
                      <w:marTop w:val="0"/>
                      <w:marBottom w:val="0"/>
                      <w:divBdr>
                        <w:top w:val="none" w:sz="0" w:space="0" w:color="auto"/>
                        <w:left w:val="none" w:sz="0" w:space="0" w:color="auto"/>
                        <w:bottom w:val="none" w:sz="0" w:space="0" w:color="auto"/>
                        <w:right w:val="none" w:sz="0" w:space="0" w:color="auto"/>
                      </w:divBdr>
                      <w:divsChild>
                        <w:div w:id="233859732">
                          <w:marLeft w:val="0"/>
                          <w:marRight w:val="0"/>
                          <w:marTop w:val="0"/>
                          <w:marBottom w:val="0"/>
                          <w:divBdr>
                            <w:top w:val="none" w:sz="0" w:space="0" w:color="auto"/>
                            <w:left w:val="none" w:sz="0" w:space="0" w:color="auto"/>
                            <w:bottom w:val="none" w:sz="0" w:space="0" w:color="auto"/>
                            <w:right w:val="none" w:sz="0" w:space="0" w:color="auto"/>
                          </w:divBdr>
                          <w:divsChild>
                            <w:div w:id="1173959023">
                              <w:marLeft w:val="0"/>
                              <w:marRight w:val="0"/>
                              <w:marTop w:val="0"/>
                              <w:marBottom w:val="0"/>
                              <w:divBdr>
                                <w:top w:val="none" w:sz="0" w:space="0" w:color="auto"/>
                                <w:left w:val="none" w:sz="0" w:space="0" w:color="auto"/>
                                <w:bottom w:val="none" w:sz="0" w:space="0" w:color="auto"/>
                                <w:right w:val="none" w:sz="0" w:space="0" w:color="auto"/>
                              </w:divBdr>
                              <w:divsChild>
                                <w:div w:id="387648831">
                                  <w:marLeft w:val="0"/>
                                  <w:marRight w:val="0"/>
                                  <w:marTop w:val="0"/>
                                  <w:marBottom w:val="0"/>
                                  <w:divBdr>
                                    <w:top w:val="none" w:sz="0" w:space="0" w:color="auto"/>
                                    <w:left w:val="none" w:sz="0" w:space="0" w:color="auto"/>
                                    <w:bottom w:val="none" w:sz="0" w:space="0" w:color="auto"/>
                                    <w:right w:val="none" w:sz="0" w:space="0" w:color="auto"/>
                                  </w:divBdr>
                                  <w:divsChild>
                                    <w:div w:id="547226061">
                                      <w:marLeft w:val="0"/>
                                      <w:marRight w:val="0"/>
                                      <w:marTop w:val="0"/>
                                      <w:marBottom w:val="0"/>
                                      <w:divBdr>
                                        <w:top w:val="none" w:sz="0" w:space="0" w:color="auto"/>
                                        <w:left w:val="none" w:sz="0" w:space="0" w:color="auto"/>
                                        <w:bottom w:val="none" w:sz="0" w:space="0" w:color="auto"/>
                                        <w:right w:val="none" w:sz="0" w:space="0" w:color="auto"/>
                                      </w:divBdr>
                                      <w:divsChild>
                                        <w:div w:id="420611914">
                                          <w:marLeft w:val="0"/>
                                          <w:marRight w:val="0"/>
                                          <w:marTop w:val="0"/>
                                          <w:marBottom w:val="0"/>
                                          <w:divBdr>
                                            <w:top w:val="none" w:sz="0" w:space="0" w:color="auto"/>
                                            <w:left w:val="none" w:sz="0" w:space="0" w:color="auto"/>
                                            <w:bottom w:val="none" w:sz="0" w:space="0" w:color="auto"/>
                                            <w:right w:val="none" w:sz="0" w:space="0" w:color="auto"/>
                                          </w:divBdr>
                                          <w:divsChild>
                                            <w:div w:id="297801043">
                                              <w:marLeft w:val="0"/>
                                              <w:marRight w:val="0"/>
                                              <w:marTop w:val="0"/>
                                              <w:marBottom w:val="0"/>
                                              <w:divBdr>
                                                <w:top w:val="none" w:sz="0" w:space="0" w:color="auto"/>
                                                <w:left w:val="none" w:sz="0" w:space="0" w:color="auto"/>
                                                <w:bottom w:val="none" w:sz="0" w:space="0" w:color="auto"/>
                                                <w:right w:val="none" w:sz="0" w:space="0" w:color="auto"/>
                                              </w:divBdr>
                                              <w:divsChild>
                                                <w:div w:id="1121192230">
                                                  <w:marLeft w:val="0"/>
                                                  <w:marRight w:val="0"/>
                                                  <w:marTop w:val="0"/>
                                                  <w:marBottom w:val="0"/>
                                                  <w:divBdr>
                                                    <w:top w:val="none" w:sz="0" w:space="0" w:color="auto"/>
                                                    <w:left w:val="none" w:sz="0" w:space="0" w:color="auto"/>
                                                    <w:bottom w:val="none" w:sz="0" w:space="0" w:color="auto"/>
                                                    <w:right w:val="none" w:sz="0" w:space="0" w:color="auto"/>
                                                  </w:divBdr>
                                                  <w:divsChild>
                                                    <w:div w:id="21399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6219018">
          <w:marLeft w:val="0"/>
          <w:marRight w:val="0"/>
          <w:marTop w:val="0"/>
          <w:marBottom w:val="0"/>
          <w:divBdr>
            <w:top w:val="none" w:sz="0" w:space="0" w:color="auto"/>
            <w:left w:val="none" w:sz="0" w:space="0" w:color="auto"/>
            <w:bottom w:val="none" w:sz="0" w:space="0" w:color="auto"/>
            <w:right w:val="none" w:sz="0" w:space="0" w:color="auto"/>
          </w:divBdr>
          <w:divsChild>
            <w:div w:id="2003895672">
              <w:marLeft w:val="0"/>
              <w:marRight w:val="0"/>
              <w:marTop w:val="0"/>
              <w:marBottom w:val="0"/>
              <w:divBdr>
                <w:top w:val="none" w:sz="0" w:space="0" w:color="auto"/>
                <w:left w:val="none" w:sz="0" w:space="0" w:color="auto"/>
                <w:bottom w:val="none" w:sz="0" w:space="0" w:color="auto"/>
                <w:right w:val="none" w:sz="0" w:space="0" w:color="auto"/>
              </w:divBdr>
              <w:divsChild>
                <w:div w:id="1766800992">
                  <w:marLeft w:val="0"/>
                  <w:marRight w:val="0"/>
                  <w:marTop w:val="0"/>
                  <w:marBottom w:val="0"/>
                  <w:divBdr>
                    <w:top w:val="none" w:sz="0" w:space="0" w:color="auto"/>
                    <w:left w:val="none" w:sz="0" w:space="0" w:color="auto"/>
                    <w:bottom w:val="none" w:sz="0" w:space="0" w:color="auto"/>
                    <w:right w:val="none" w:sz="0" w:space="0" w:color="auto"/>
                  </w:divBdr>
                  <w:divsChild>
                    <w:div w:id="12934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29598">
      <w:bodyDiv w:val="1"/>
      <w:marLeft w:val="0"/>
      <w:marRight w:val="0"/>
      <w:marTop w:val="0"/>
      <w:marBottom w:val="0"/>
      <w:divBdr>
        <w:top w:val="none" w:sz="0" w:space="0" w:color="auto"/>
        <w:left w:val="none" w:sz="0" w:space="0" w:color="auto"/>
        <w:bottom w:val="none" w:sz="0" w:space="0" w:color="auto"/>
        <w:right w:val="none" w:sz="0" w:space="0" w:color="auto"/>
      </w:divBdr>
    </w:div>
    <w:div w:id="1200581702">
      <w:bodyDiv w:val="1"/>
      <w:marLeft w:val="0"/>
      <w:marRight w:val="0"/>
      <w:marTop w:val="0"/>
      <w:marBottom w:val="0"/>
      <w:divBdr>
        <w:top w:val="none" w:sz="0" w:space="0" w:color="auto"/>
        <w:left w:val="none" w:sz="0" w:space="0" w:color="auto"/>
        <w:bottom w:val="none" w:sz="0" w:space="0" w:color="auto"/>
        <w:right w:val="none" w:sz="0" w:space="0" w:color="auto"/>
      </w:divBdr>
    </w:div>
    <w:div w:id="1247032777">
      <w:bodyDiv w:val="1"/>
      <w:marLeft w:val="0"/>
      <w:marRight w:val="0"/>
      <w:marTop w:val="0"/>
      <w:marBottom w:val="0"/>
      <w:divBdr>
        <w:top w:val="none" w:sz="0" w:space="0" w:color="auto"/>
        <w:left w:val="none" w:sz="0" w:space="0" w:color="auto"/>
        <w:bottom w:val="none" w:sz="0" w:space="0" w:color="auto"/>
        <w:right w:val="none" w:sz="0" w:space="0" w:color="auto"/>
      </w:divBdr>
    </w:div>
    <w:div w:id="1315066019">
      <w:bodyDiv w:val="1"/>
      <w:marLeft w:val="0"/>
      <w:marRight w:val="0"/>
      <w:marTop w:val="0"/>
      <w:marBottom w:val="0"/>
      <w:divBdr>
        <w:top w:val="none" w:sz="0" w:space="0" w:color="auto"/>
        <w:left w:val="none" w:sz="0" w:space="0" w:color="auto"/>
        <w:bottom w:val="none" w:sz="0" w:space="0" w:color="auto"/>
        <w:right w:val="none" w:sz="0" w:space="0" w:color="auto"/>
      </w:divBdr>
    </w:div>
    <w:div w:id="1368599973">
      <w:bodyDiv w:val="1"/>
      <w:marLeft w:val="0"/>
      <w:marRight w:val="0"/>
      <w:marTop w:val="0"/>
      <w:marBottom w:val="0"/>
      <w:divBdr>
        <w:top w:val="none" w:sz="0" w:space="0" w:color="auto"/>
        <w:left w:val="none" w:sz="0" w:space="0" w:color="auto"/>
        <w:bottom w:val="none" w:sz="0" w:space="0" w:color="auto"/>
        <w:right w:val="none" w:sz="0" w:space="0" w:color="auto"/>
      </w:divBdr>
    </w:div>
    <w:div w:id="1369598461">
      <w:bodyDiv w:val="1"/>
      <w:marLeft w:val="0"/>
      <w:marRight w:val="0"/>
      <w:marTop w:val="0"/>
      <w:marBottom w:val="0"/>
      <w:divBdr>
        <w:top w:val="none" w:sz="0" w:space="0" w:color="auto"/>
        <w:left w:val="none" w:sz="0" w:space="0" w:color="auto"/>
        <w:bottom w:val="none" w:sz="0" w:space="0" w:color="auto"/>
        <w:right w:val="none" w:sz="0" w:space="0" w:color="auto"/>
      </w:divBdr>
    </w:div>
    <w:div w:id="1370111898">
      <w:bodyDiv w:val="1"/>
      <w:marLeft w:val="0"/>
      <w:marRight w:val="0"/>
      <w:marTop w:val="0"/>
      <w:marBottom w:val="0"/>
      <w:divBdr>
        <w:top w:val="none" w:sz="0" w:space="0" w:color="auto"/>
        <w:left w:val="none" w:sz="0" w:space="0" w:color="auto"/>
        <w:bottom w:val="none" w:sz="0" w:space="0" w:color="auto"/>
        <w:right w:val="none" w:sz="0" w:space="0" w:color="auto"/>
      </w:divBdr>
    </w:div>
    <w:div w:id="1371762265">
      <w:bodyDiv w:val="1"/>
      <w:marLeft w:val="0"/>
      <w:marRight w:val="0"/>
      <w:marTop w:val="0"/>
      <w:marBottom w:val="0"/>
      <w:divBdr>
        <w:top w:val="none" w:sz="0" w:space="0" w:color="auto"/>
        <w:left w:val="none" w:sz="0" w:space="0" w:color="auto"/>
        <w:bottom w:val="none" w:sz="0" w:space="0" w:color="auto"/>
        <w:right w:val="none" w:sz="0" w:space="0" w:color="auto"/>
      </w:divBdr>
    </w:div>
    <w:div w:id="1372262365">
      <w:bodyDiv w:val="1"/>
      <w:marLeft w:val="0"/>
      <w:marRight w:val="0"/>
      <w:marTop w:val="0"/>
      <w:marBottom w:val="0"/>
      <w:divBdr>
        <w:top w:val="none" w:sz="0" w:space="0" w:color="auto"/>
        <w:left w:val="none" w:sz="0" w:space="0" w:color="auto"/>
        <w:bottom w:val="none" w:sz="0" w:space="0" w:color="auto"/>
        <w:right w:val="none" w:sz="0" w:space="0" w:color="auto"/>
      </w:divBdr>
    </w:div>
    <w:div w:id="1376588225">
      <w:bodyDiv w:val="1"/>
      <w:marLeft w:val="0"/>
      <w:marRight w:val="0"/>
      <w:marTop w:val="0"/>
      <w:marBottom w:val="0"/>
      <w:divBdr>
        <w:top w:val="none" w:sz="0" w:space="0" w:color="auto"/>
        <w:left w:val="none" w:sz="0" w:space="0" w:color="auto"/>
        <w:bottom w:val="none" w:sz="0" w:space="0" w:color="auto"/>
        <w:right w:val="none" w:sz="0" w:space="0" w:color="auto"/>
      </w:divBdr>
    </w:div>
    <w:div w:id="1386446703">
      <w:bodyDiv w:val="1"/>
      <w:marLeft w:val="0"/>
      <w:marRight w:val="0"/>
      <w:marTop w:val="0"/>
      <w:marBottom w:val="0"/>
      <w:divBdr>
        <w:top w:val="none" w:sz="0" w:space="0" w:color="auto"/>
        <w:left w:val="none" w:sz="0" w:space="0" w:color="auto"/>
        <w:bottom w:val="none" w:sz="0" w:space="0" w:color="auto"/>
        <w:right w:val="none" w:sz="0" w:space="0" w:color="auto"/>
      </w:divBdr>
    </w:div>
    <w:div w:id="1399324971">
      <w:bodyDiv w:val="1"/>
      <w:marLeft w:val="0"/>
      <w:marRight w:val="0"/>
      <w:marTop w:val="0"/>
      <w:marBottom w:val="0"/>
      <w:divBdr>
        <w:top w:val="none" w:sz="0" w:space="0" w:color="auto"/>
        <w:left w:val="none" w:sz="0" w:space="0" w:color="auto"/>
        <w:bottom w:val="none" w:sz="0" w:space="0" w:color="auto"/>
        <w:right w:val="none" w:sz="0" w:space="0" w:color="auto"/>
      </w:divBdr>
    </w:div>
    <w:div w:id="1427579671">
      <w:bodyDiv w:val="1"/>
      <w:marLeft w:val="0"/>
      <w:marRight w:val="0"/>
      <w:marTop w:val="0"/>
      <w:marBottom w:val="0"/>
      <w:divBdr>
        <w:top w:val="none" w:sz="0" w:space="0" w:color="auto"/>
        <w:left w:val="none" w:sz="0" w:space="0" w:color="auto"/>
        <w:bottom w:val="none" w:sz="0" w:space="0" w:color="auto"/>
        <w:right w:val="none" w:sz="0" w:space="0" w:color="auto"/>
      </w:divBdr>
    </w:div>
    <w:div w:id="1428113417">
      <w:bodyDiv w:val="1"/>
      <w:marLeft w:val="0"/>
      <w:marRight w:val="0"/>
      <w:marTop w:val="0"/>
      <w:marBottom w:val="0"/>
      <w:divBdr>
        <w:top w:val="none" w:sz="0" w:space="0" w:color="auto"/>
        <w:left w:val="none" w:sz="0" w:space="0" w:color="auto"/>
        <w:bottom w:val="none" w:sz="0" w:space="0" w:color="auto"/>
        <w:right w:val="none" w:sz="0" w:space="0" w:color="auto"/>
      </w:divBdr>
    </w:div>
    <w:div w:id="1452167124">
      <w:bodyDiv w:val="1"/>
      <w:marLeft w:val="0"/>
      <w:marRight w:val="0"/>
      <w:marTop w:val="0"/>
      <w:marBottom w:val="0"/>
      <w:divBdr>
        <w:top w:val="none" w:sz="0" w:space="0" w:color="auto"/>
        <w:left w:val="none" w:sz="0" w:space="0" w:color="auto"/>
        <w:bottom w:val="none" w:sz="0" w:space="0" w:color="auto"/>
        <w:right w:val="none" w:sz="0" w:space="0" w:color="auto"/>
      </w:divBdr>
    </w:div>
    <w:div w:id="1510633175">
      <w:bodyDiv w:val="1"/>
      <w:marLeft w:val="0"/>
      <w:marRight w:val="0"/>
      <w:marTop w:val="0"/>
      <w:marBottom w:val="0"/>
      <w:divBdr>
        <w:top w:val="none" w:sz="0" w:space="0" w:color="auto"/>
        <w:left w:val="none" w:sz="0" w:space="0" w:color="auto"/>
        <w:bottom w:val="none" w:sz="0" w:space="0" w:color="auto"/>
        <w:right w:val="none" w:sz="0" w:space="0" w:color="auto"/>
      </w:divBdr>
    </w:div>
    <w:div w:id="1604412633">
      <w:bodyDiv w:val="1"/>
      <w:marLeft w:val="0"/>
      <w:marRight w:val="0"/>
      <w:marTop w:val="0"/>
      <w:marBottom w:val="0"/>
      <w:divBdr>
        <w:top w:val="none" w:sz="0" w:space="0" w:color="auto"/>
        <w:left w:val="none" w:sz="0" w:space="0" w:color="auto"/>
        <w:bottom w:val="none" w:sz="0" w:space="0" w:color="auto"/>
        <w:right w:val="none" w:sz="0" w:space="0" w:color="auto"/>
      </w:divBdr>
      <w:divsChild>
        <w:div w:id="359012413">
          <w:marLeft w:val="0"/>
          <w:marRight w:val="0"/>
          <w:marTop w:val="0"/>
          <w:marBottom w:val="0"/>
          <w:divBdr>
            <w:top w:val="none" w:sz="0" w:space="0" w:color="auto"/>
            <w:left w:val="none" w:sz="0" w:space="0" w:color="auto"/>
            <w:bottom w:val="none" w:sz="0" w:space="0" w:color="auto"/>
            <w:right w:val="none" w:sz="0" w:space="0" w:color="auto"/>
          </w:divBdr>
          <w:divsChild>
            <w:div w:id="858198701">
              <w:marLeft w:val="0"/>
              <w:marRight w:val="0"/>
              <w:marTop w:val="0"/>
              <w:marBottom w:val="0"/>
              <w:divBdr>
                <w:top w:val="none" w:sz="0" w:space="0" w:color="auto"/>
                <w:left w:val="none" w:sz="0" w:space="0" w:color="auto"/>
                <w:bottom w:val="none" w:sz="0" w:space="0" w:color="auto"/>
                <w:right w:val="none" w:sz="0" w:space="0" w:color="auto"/>
              </w:divBdr>
              <w:divsChild>
                <w:div w:id="1188134735">
                  <w:marLeft w:val="0"/>
                  <w:marRight w:val="0"/>
                  <w:marTop w:val="0"/>
                  <w:marBottom w:val="0"/>
                  <w:divBdr>
                    <w:top w:val="none" w:sz="0" w:space="0" w:color="auto"/>
                    <w:left w:val="none" w:sz="0" w:space="0" w:color="auto"/>
                    <w:bottom w:val="none" w:sz="0" w:space="0" w:color="auto"/>
                    <w:right w:val="none" w:sz="0" w:space="0" w:color="auto"/>
                  </w:divBdr>
                  <w:divsChild>
                    <w:div w:id="1386372945">
                      <w:marLeft w:val="0"/>
                      <w:marRight w:val="0"/>
                      <w:marTop w:val="0"/>
                      <w:marBottom w:val="0"/>
                      <w:divBdr>
                        <w:top w:val="none" w:sz="0" w:space="0" w:color="auto"/>
                        <w:left w:val="none" w:sz="0" w:space="0" w:color="auto"/>
                        <w:bottom w:val="none" w:sz="0" w:space="0" w:color="auto"/>
                        <w:right w:val="none" w:sz="0" w:space="0" w:color="auto"/>
                      </w:divBdr>
                      <w:divsChild>
                        <w:div w:id="1840071800">
                          <w:marLeft w:val="0"/>
                          <w:marRight w:val="0"/>
                          <w:marTop w:val="0"/>
                          <w:marBottom w:val="0"/>
                          <w:divBdr>
                            <w:top w:val="none" w:sz="0" w:space="0" w:color="auto"/>
                            <w:left w:val="none" w:sz="0" w:space="0" w:color="auto"/>
                            <w:bottom w:val="none" w:sz="0" w:space="0" w:color="auto"/>
                            <w:right w:val="none" w:sz="0" w:space="0" w:color="auto"/>
                          </w:divBdr>
                          <w:divsChild>
                            <w:div w:id="335305347">
                              <w:marLeft w:val="0"/>
                              <w:marRight w:val="0"/>
                              <w:marTop w:val="0"/>
                              <w:marBottom w:val="0"/>
                              <w:divBdr>
                                <w:top w:val="none" w:sz="0" w:space="0" w:color="auto"/>
                                <w:left w:val="none" w:sz="0" w:space="0" w:color="auto"/>
                                <w:bottom w:val="none" w:sz="0" w:space="0" w:color="auto"/>
                                <w:right w:val="none" w:sz="0" w:space="0" w:color="auto"/>
                              </w:divBdr>
                              <w:divsChild>
                                <w:div w:id="1778481998">
                                  <w:marLeft w:val="0"/>
                                  <w:marRight w:val="0"/>
                                  <w:marTop w:val="0"/>
                                  <w:marBottom w:val="0"/>
                                  <w:divBdr>
                                    <w:top w:val="none" w:sz="0" w:space="0" w:color="auto"/>
                                    <w:left w:val="none" w:sz="0" w:space="0" w:color="auto"/>
                                    <w:bottom w:val="none" w:sz="0" w:space="0" w:color="auto"/>
                                    <w:right w:val="none" w:sz="0" w:space="0" w:color="auto"/>
                                  </w:divBdr>
                                  <w:divsChild>
                                    <w:div w:id="12371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479729">
      <w:bodyDiv w:val="1"/>
      <w:marLeft w:val="0"/>
      <w:marRight w:val="0"/>
      <w:marTop w:val="0"/>
      <w:marBottom w:val="0"/>
      <w:divBdr>
        <w:top w:val="none" w:sz="0" w:space="0" w:color="auto"/>
        <w:left w:val="none" w:sz="0" w:space="0" w:color="auto"/>
        <w:bottom w:val="none" w:sz="0" w:space="0" w:color="auto"/>
        <w:right w:val="none" w:sz="0" w:space="0" w:color="auto"/>
      </w:divBdr>
    </w:div>
    <w:div w:id="1644113270">
      <w:bodyDiv w:val="1"/>
      <w:marLeft w:val="0"/>
      <w:marRight w:val="0"/>
      <w:marTop w:val="0"/>
      <w:marBottom w:val="0"/>
      <w:divBdr>
        <w:top w:val="none" w:sz="0" w:space="0" w:color="auto"/>
        <w:left w:val="none" w:sz="0" w:space="0" w:color="auto"/>
        <w:bottom w:val="none" w:sz="0" w:space="0" w:color="auto"/>
        <w:right w:val="none" w:sz="0" w:space="0" w:color="auto"/>
      </w:divBdr>
    </w:div>
    <w:div w:id="1655988039">
      <w:bodyDiv w:val="1"/>
      <w:marLeft w:val="0"/>
      <w:marRight w:val="0"/>
      <w:marTop w:val="0"/>
      <w:marBottom w:val="0"/>
      <w:divBdr>
        <w:top w:val="none" w:sz="0" w:space="0" w:color="auto"/>
        <w:left w:val="none" w:sz="0" w:space="0" w:color="auto"/>
        <w:bottom w:val="none" w:sz="0" w:space="0" w:color="auto"/>
        <w:right w:val="none" w:sz="0" w:space="0" w:color="auto"/>
      </w:divBdr>
    </w:div>
    <w:div w:id="1673559607">
      <w:bodyDiv w:val="1"/>
      <w:marLeft w:val="0"/>
      <w:marRight w:val="0"/>
      <w:marTop w:val="0"/>
      <w:marBottom w:val="0"/>
      <w:divBdr>
        <w:top w:val="none" w:sz="0" w:space="0" w:color="auto"/>
        <w:left w:val="none" w:sz="0" w:space="0" w:color="auto"/>
        <w:bottom w:val="none" w:sz="0" w:space="0" w:color="auto"/>
        <w:right w:val="none" w:sz="0" w:space="0" w:color="auto"/>
      </w:divBdr>
    </w:div>
    <w:div w:id="1711762217">
      <w:bodyDiv w:val="1"/>
      <w:marLeft w:val="0"/>
      <w:marRight w:val="0"/>
      <w:marTop w:val="0"/>
      <w:marBottom w:val="0"/>
      <w:divBdr>
        <w:top w:val="none" w:sz="0" w:space="0" w:color="auto"/>
        <w:left w:val="none" w:sz="0" w:space="0" w:color="auto"/>
        <w:bottom w:val="none" w:sz="0" w:space="0" w:color="auto"/>
        <w:right w:val="none" w:sz="0" w:space="0" w:color="auto"/>
      </w:divBdr>
    </w:div>
    <w:div w:id="1719890528">
      <w:bodyDiv w:val="1"/>
      <w:marLeft w:val="0"/>
      <w:marRight w:val="0"/>
      <w:marTop w:val="0"/>
      <w:marBottom w:val="0"/>
      <w:divBdr>
        <w:top w:val="none" w:sz="0" w:space="0" w:color="auto"/>
        <w:left w:val="none" w:sz="0" w:space="0" w:color="auto"/>
        <w:bottom w:val="none" w:sz="0" w:space="0" w:color="auto"/>
        <w:right w:val="none" w:sz="0" w:space="0" w:color="auto"/>
      </w:divBdr>
    </w:div>
    <w:div w:id="1741705842">
      <w:bodyDiv w:val="1"/>
      <w:marLeft w:val="0"/>
      <w:marRight w:val="0"/>
      <w:marTop w:val="0"/>
      <w:marBottom w:val="0"/>
      <w:divBdr>
        <w:top w:val="none" w:sz="0" w:space="0" w:color="auto"/>
        <w:left w:val="none" w:sz="0" w:space="0" w:color="auto"/>
        <w:bottom w:val="none" w:sz="0" w:space="0" w:color="auto"/>
        <w:right w:val="none" w:sz="0" w:space="0" w:color="auto"/>
      </w:divBdr>
    </w:div>
    <w:div w:id="1782340083">
      <w:bodyDiv w:val="1"/>
      <w:marLeft w:val="0"/>
      <w:marRight w:val="0"/>
      <w:marTop w:val="0"/>
      <w:marBottom w:val="0"/>
      <w:divBdr>
        <w:top w:val="none" w:sz="0" w:space="0" w:color="auto"/>
        <w:left w:val="none" w:sz="0" w:space="0" w:color="auto"/>
        <w:bottom w:val="none" w:sz="0" w:space="0" w:color="auto"/>
        <w:right w:val="none" w:sz="0" w:space="0" w:color="auto"/>
      </w:divBdr>
      <w:divsChild>
        <w:div w:id="1638219970">
          <w:marLeft w:val="0"/>
          <w:marRight w:val="0"/>
          <w:marTop w:val="0"/>
          <w:marBottom w:val="0"/>
          <w:divBdr>
            <w:top w:val="none" w:sz="0" w:space="0" w:color="auto"/>
            <w:left w:val="none" w:sz="0" w:space="0" w:color="auto"/>
            <w:bottom w:val="none" w:sz="0" w:space="0" w:color="auto"/>
            <w:right w:val="none" w:sz="0" w:space="0" w:color="auto"/>
          </w:divBdr>
          <w:divsChild>
            <w:div w:id="584340298">
              <w:marLeft w:val="0"/>
              <w:marRight w:val="0"/>
              <w:marTop w:val="0"/>
              <w:marBottom w:val="0"/>
              <w:divBdr>
                <w:top w:val="none" w:sz="0" w:space="0" w:color="auto"/>
                <w:left w:val="none" w:sz="0" w:space="0" w:color="auto"/>
                <w:bottom w:val="none" w:sz="0" w:space="0" w:color="auto"/>
                <w:right w:val="none" w:sz="0" w:space="0" w:color="auto"/>
              </w:divBdr>
              <w:divsChild>
                <w:div w:id="631597368">
                  <w:marLeft w:val="0"/>
                  <w:marRight w:val="0"/>
                  <w:marTop w:val="0"/>
                  <w:marBottom w:val="0"/>
                  <w:divBdr>
                    <w:top w:val="none" w:sz="0" w:space="0" w:color="auto"/>
                    <w:left w:val="none" w:sz="0" w:space="0" w:color="auto"/>
                    <w:bottom w:val="none" w:sz="0" w:space="0" w:color="auto"/>
                    <w:right w:val="none" w:sz="0" w:space="0" w:color="auto"/>
                  </w:divBdr>
                  <w:divsChild>
                    <w:div w:id="876703496">
                      <w:marLeft w:val="0"/>
                      <w:marRight w:val="0"/>
                      <w:marTop w:val="0"/>
                      <w:marBottom w:val="0"/>
                      <w:divBdr>
                        <w:top w:val="none" w:sz="0" w:space="0" w:color="auto"/>
                        <w:left w:val="none" w:sz="0" w:space="0" w:color="auto"/>
                        <w:bottom w:val="none" w:sz="0" w:space="0" w:color="auto"/>
                        <w:right w:val="none" w:sz="0" w:space="0" w:color="auto"/>
                      </w:divBdr>
                      <w:divsChild>
                        <w:div w:id="1062673658">
                          <w:marLeft w:val="0"/>
                          <w:marRight w:val="0"/>
                          <w:marTop w:val="0"/>
                          <w:marBottom w:val="0"/>
                          <w:divBdr>
                            <w:top w:val="none" w:sz="0" w:space="0" w:color="auto"/>
                            <w:left w:val="none" w:sz="0" w:space="0" w:color="auto"/>
                            <w:bottom w:val="none" w:sz="0" w:space="0" w:color="auto"/>
                            <w:right w:val="none" w:sz="0" w:space="0" w:color="auto"/>
                          </w:divBdr>
                          <w:divsChild>
                            <w:div w:id="456066917">
                              <w:marLeft w:val="0"/>
                              <w:marRight w:val="0"/>
                              <w:marTop w:val="0"/>
                              <w:marBottom w:val="0"/>
                              <w:divBdr>
                                <w:top w:val="none" w:sz="0" w:space="0" w:color="auto"/>
                                <w:left w:val="none" w:sz="0" w:space="0" w:color="auto"/>
                                <w:bottom w:val="none" w:sz="0" w:space="0" w:color="auto"/>
                                <w:right w:val="none" w:sz="0" w:space="0" w:color="auto"/>
                              </w:divBdr>
                              <w:divsChild>
                                <w:div w:id="1495223562">
                                  <w:marLeft w:val="0"/>
                                  <w:marRight w:val="0"/>
                                  <w:marTop w:val="0"/>
                                  <w:marBottom w:val="0"/>
                                  <w:divBdr>
                                    <w:top w:val="none" w:sz="0" w:space="0" w:color="auto"/>
                                    <w:left w:val="none" w:sz="0" w:space="0" w:color="auto"/>
                                    <w:bottom w:val="none" w:sz="0" w:space="0" w:color="auto"/>
                                    <w:right w:val="none" w:sz="0" w:space="0" w:color="auto"/>
                                  </w:divBdr>
                                  <w:divsChild>
                                    <w:div w:id="2906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419431">
      <w:bodyDiv w:val="1"/>
      <w:marLeft w:val="0"/>
      <w:marRight w:val="0"/>
      <w:marTop w:val="0"/>
      <w:marBottom w:val="0"/>
      <w:divBdr>
        <w:top w:val="none" w:sz="0" w:space="0" w:color="auto"/>
        <w:left w:val="none" w:sz="0" w:space="0" w:color="auto"/>
        <w:bottom w:val="none" w:sz="0" w:space="0" w:color="auto"/>
        <w:right w:val="none" w:sz="0" w:space="0" w:color="auto"/>
      </w:divBdr>
    </w:div>
    <w:div w:id="1835602900">
      <w:bodyDiv w:val="1"/>
      <w:marLeft w:val="0"/>
      <w:marRight w:val="0"/>
      <w:marTop w:val="0"/>
      <w:marBottom w:val="0"/>
      <w:divBdr>
        <w:top w:val="none" w:sz="0" w:space="0" w:color="auto"/>
        <w:left w:val="none" w:sz="0" w:space="0" w:color="auto"/>
        <w:bottom w:val="none" w:sz="0" w:space="0" w:color="auto"/>
        <w:right w:val="none" w:sz="0" w:space="0" w:color="auto"/>
      </w:divBdr>
    </w:div>
    <w:div w:id="1927297425">
      <w:bodyDiv w:val="1"/>
      <w:marLeft w:val="0"/>
      <w:marRight w:val="0"/>
      <w:marTop w:val="0"/>
      <w:marBottom w:val="0"/>
      <w:divBdr>
        <w:top w:val="none" w:sz="0" w:space="0" w:color="auto"/>
        <w:left w:val="none" w:sz="0" w:space="0" w:color="auto"/>
        <w:bottom w:val="none" w:sz="0" w:space="0" w:color="auto"/>
        <w:right w:val="none" w:sz="0" w:space="0" w:color="auto"/>
      </w:divBdr>
    </w:div>
    <w:div w:id="1946616850">
      <w:bodyDiv w:val="1"/>
      <w:marLeft w:val="0"/>
      <w:marRight w:val="0"/>
      <w:marTop w:val="0"/>
      <w:marBottom w:val="0"/>
      <w:divBdr>
        <w:top w:val="none" w:sz="0" w:space="0" w:color="auto"/>
        <w:left w:val="none" w:sz="0" w:space="0" w:color="auto"/>
        <w:bottom w:val="none" w:sz="0" w:space="0" w:color="auto"/>
        <w:right w:val="none" w:sz="0" w:space="0" w:color="auto"/>
      </w:divBdr>
    </w:div>
    <w:div w:id="1977494032">
      <w:bodyDiv w:val="1"/>
      <w:marLeft w:val="0"/>
      <w:marRight w:val="0"/>
      <w:marTop w:val="0"/>
      <w:marBottom w:val="0"/>
      <w:divBdr>
        <w:top w:val="none" w:sz="0" w:space="0" w:color="auto"/>
        <w:left w:val="none" w:sz="0" w:space="0" w:color="auto"/>
        <w:bottom w:val="none" w:sz="0" w:space="0" w:color="auto"/>
        <w:right w:val="none" w:sz="0" w:space="0" w:color="auto"/>
      </w:divBdr>
    </w:div>
    <w:div w:id="1979996570">
      <w:bodyDiv w:val="1"/>
      <w:marLeft w:val="0"/>
      <w:marRight w:val="0"/>
      <w:marTop w:val="0"/>
      <w:marBottom w:val="0"/>
      <w:divBdr>
        <w:top w:val="none" w:sz="0" w:space="0" w:color="auto"/>
        <w:left w:val="none" w:sz="0" w:space="0" w:color="auto"/>
        <w:bottom w:val="none" w:sz="0" w:space="0" w:color="auto"/>
        <w:right w:val="none" w:sz="0" w:space="0" w:color="auto"/>
      </w:divBdr>
      <w:divsChild>
        <w:div w:id="653603219">
          <w:marLeft w:val="0"/>
          <w:marRight w:val="0"/>
          <w:marTop w:val="0"/>
          <w:marBottom w:val="0"/>
          <w:divBdr>
            <w:top w:val="none" w:sz="0" w:space="0" w:color="auto"/>
            <w:left w:val="none" w:sz="0" w:space="0" w:color="auto"/>
            <w:bottom w:val="none" w:sz="0" w:space="0" w:color="auto"/>
            <w:right w:val="none" w:sz="0" w:space="0" w:color="auto"/>
          </w:divBdr>
          <w:divsChild>
            <w:div w:id="675301746">
              <w:marLeft w:val="0"/>
              <w:marRight w:val="0"/>
              <w:marTop w:val="0"/>
              <w:marBottom w:val="0"/>
              <w:divBdr>
                <w:top w:val="none" w:sz="0" w:space="0" w:color="auto"/>
                <w:left w:val="none" w:sz="0" w:space="0" w:color="auto"/>
                <w:bottom w:val="none" w:sz="0" w:space="0" w:color="auto"/>
                <w:right w:val="none" w:sz="0" w:space="0" w:color="auto"/>
              </w:divBdr>
              <w:divsChild>
                <w:div w:id="1521820515">
                  <w:marLeft w:val="0"/>
                  <w:marRight w:val="0"/>
                  <w:marTop w:val="0"/>
                  <w:marBottom w:val="0"/>
                  <w:divBdr>
                    <w:top w:val="none" w:sz="0" w:space="0" w:color="auto"/>
                    <w:left w:val="none" w:sz="0" w:space="0" w:color="auto"/>
                    <w:bottom w:val="none" w:sz="0" w:space="0" w:color="auto"/>
                    <w:right w:val="none" w:sz="0" w:space="0" w:color="auto"/>
                  </w:divBdr>
                  <w:divsChild>
                    <w:div w:id="177281231">
                      <w:marLeft w:val="0"/>
                      <w:marRight w:val="0"/>
                      <w:marTop w:val="0"/>
                      <w:marBottom w:val="0"/>
                      <w:divBdr>
                        <w:top w:val="none" w:sz="0" w:space="0" w:color="auto"/>
                        <w:left w:val="none" w:sz="0" w:space="0" w:color="auto"/>
                        <w:bottom w:val="none" w:sz="0" w:space="0" w:color="auto"/>
                        <w:right w:val="none" w:sz="0" w:space="0" w:color="auto"/>
                      </w:divBdr>
                      <w:divsChild>
                        <w:div w:id="1570580973">
                          <w:marLeft w:val="0"/>
                          <w:marRight w:val="0"/>
                          <w:marTop w:val="0"/>
                          <w:marBottom w:val="0"/>
                          <w:divBdr>
                            <w:top w:val="none" w:sz="0" w:space="0" w:color="auto"/>
                            <w:left w:val="none" w:sz="0" w:space="0" w:color="auto"/>
                            <w:bottom w:val="none" w:sz="0" w:space="0" w:color="auto"/>
                            <w:right w:val="none" w:sz="0" w:space="0" w:color="auto"/>
                          </w:divBdr>
                          <w:divsChild>
                            <w:div w:id="1707095990">
                              <w:marLeft w:val="0"/>
                              <w:marRight w:val="0"/>
                              <w:marTop w:val="0"/>
                              <w:marBottom w:val="0"/>
                              <w:divBdr>
                                <w:top w:val="none" w:sz="0" w:space="0" w:color="auto"/>
                                <w:left w:val="none" w:sz="0" w:space="0" w:color="auto"/>
                                <w:bottom w:val="none" w:sz="0" w:space="0" w:color="auto"/>
                                <w:right w:val="none" w:sz="0" w:space="0" w:color="auto"/>
                              </w:divBdr>
                              <w:divsChild>
                                <w:div w:id="2039431632">
                                  <w:marLeft w:val="0"/>
                                  <w:marRight w:val="0"/>
                                  <w:marTop w:val="0"/>
                                  <w:marBottom w:val="0"/>
                                  <w:divBdr>
                                    <w:top w:val="none" w:sz="0" w:space="0" w:color="auto"/>
                                    <w:left w:val="none" w:sz="0" w:space="0" w:color="auto"/>
                                    <w:bottom w:val="none" w:sz="0" w:space="0" w:color="auto"/>
                                    <w:right w:val="none" w:sz="0" w:space="0" w:color="auto"/>
                                  </w:divBdr>
                                  <w:divsChild>
                                    <w:div w:id="5939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394797">
      <w:bodyDiv w:val="1"/>
      <w:marLeft w:val="0"/>
      <w:marRight w:val="0"/>
      <w:marTop w:val="0"/>
      <w:marBottom w:val="0"/>
      <w:divBdr>
        <w:top w:val="none" w:sz="0" w:space="0" w:color="auto"/>
        <w:left w:val="none" w:sz="0" w:space="0" w:color="auto"/>
        <w:bottom w:val="none" w:sz="0" w:space="0" w:color="auto"/>
        <w:right w:val="none" w:sz="0" w:space="0" w:color="auto"/>
      </w:divBdr>
    </w:div>
    <w:div w:id="2072001644">
      <w:bodyDiv w:val="1"/>
      <w:marLeft w:val="0"/>
      <w:marRight w:val="0"/>
      <w:marTop w:val="0"/>
      <w:marBottom w:val="0"/>
      <w:divBdr>
        <w:top w:val="none" w:sz="0" w:space="0" w:color="auto"/>
        <w:left w:val="none" w:sz="0" w:space="0" w:color="auto"/>
        <w:bottom w:val="none" w:sz="0" w:space="0" w:color="auto"/>
        <w:right w:val="none" w:sz="0" w:space="0" w:color="auto"/>
      </w:divBdr>
    </w:div>
    <w:div w:id="2078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joseph.soegandhi@samuel.co.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charts/_rels/chart1.xml.rels><?xml version="1.0" encoding="UTF-8" standalone="yes"?>
<Relationships xmlns="http://schemas.openxmlformats.org/package/2006/relationships"><Relationship Id="rId3" Type="http://schemas.openxmlformats.org/officeDocument/2006/relationships/oleObject" Target="file:///\\ssifs.star.id\Research\Research\Ashalia\Fithra%20Faisal\Data%20For%20Fithra%20Faisal%20-%20Copy.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sifs.star.id\Research\Research\Ashalia\Fithra%20Faisal\Data%20For%20Fithra%20Faisal%20-%20Copy.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sifs.star.id\Research\Research\Ashalia\Fithra%20Faisal\Data%20For%20Fithra%20Faisal%20-%20Copy.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45625546806648"/>
          <c:y val="5.0925925925925923E-2"/>
          <c:w val="0.83973600174978125"/>
          <c:h val="0.7293237824438612"/>
        </c:manualLayout>
      </c:layout>
      <c:lineChart>
        <c:grouping val="standard"/>
        <c:varyColors val="0"/>
        <c:ser>
          <c:idx val="0"/>
          <c:order val="0"/>
          <c:spPr>
            <a:ln w="28575" cap="rnd">
              <a:solidFill>
                <a:srgbClr val="17365D"/>
              </a:solidFill>
              <a:round/>
            </a:ln>
            <a:effectLst/>
          </c:spPr>
          <c:marker>
            <c:symbol val="none"/>
          </c:marker>
          <c:cat>
            <c:numRef>
              <c:f>IHSG!$A$210:$A$447</c:f>
              <c:numCache>
                <c:formatCode>m/d/yyyy</c:formatCode>
                <c:ptCount val="238"/>
                <c:pt idx="0">
                  <c:v>45419</c:v>
                </c:pt>
                <c:pt idx="1">
                  <c:v>45420</c:v>
                </c:pt>
                <c:pt idx="2">
                  <c:v>45425</c:v>
                </c:pt>
                <c:pt idx="3">
                  <c:v>45426</c:v>
                </c:pt>
                <c:pt idx="4">
                  <c:v>45427</c:v>
                </c:pt>
                <c:pt idx="5">
                  <c:v>45428</c:v>
                </c:pt>
                <c:pt idx="6">
                  <c:v>45429</c:v>
                </c:pt>
                <c:pt idx="7">
                  <c:v>45432</c:v>
                </c:pt>
                <c:pt idx="8">
                  <c:v>45433</c:v>
                </c:pt>
                <c:pt idx="9">
                  <c:v>45434</c:v>
                </c:pt>
                <c:pt idx="10">
                  <c:v>45439</c:v>
                </c:pt>
                <c:pt idx="11">
                  <c:v>45440</c:v>
                </c:pt>
                <c:pt idx="12">
                  <c:v>45441</c:v>
                </c:pt>
                <c:pt idx="13">
                  <c:v>45442</c:v>
                </c:pt>
                <c:pt idx="14">
                  <c:v>45443</c:v>
                </c:pt>
                <c:pt idx="15">
                  <c:v>45446</c:v>
                </c:pt>
                <c:pt idx="16">
                  <c:v>45447</c:v>
                </c:pt>
                <c:pt idx="17">
                  <c:v>45448</c:v>
                </c:pt>
                <c:pt idx="18">
                  <c:v>45449</c:v>
                </c:pt>
                <c:pt idx="19">
                  <c:v>45450</c:v>
                </c:pt>
                <c:pt idx="20">
                  <c:v>45453</c:v>
                </c:pt>
                <c:pt idx="21">
                  <c:v>45454</c:v>
                </c:pt>
                <c:pt idx="22">
                  <c:v>45455</c:v>
                </c:pt>
                <c:pt idx="23">
                  <c:v>45456</c:v>
                </c:pt>
                <c:pt idx="24">
                  <c:v>45457</c:v>
                </c:pt>
                <c:pt idx="25">
                  <c:v>45462</c:v>
                </c:pt>
                <c:pt idx="26">
                  <c:v>45463</c:v>
                </c:pt>
                <c:pt idx="27">
                  <c:v>45464</c:v>
                </c:pt>
                <c:pt idx="28">
                  <c:v>45467</c:v>
                </c:pt>
                <c:pt idx="29">
                  <c:v>45468</c:v>
                </c:pt>
                <c:pt idx="30">
                  <c:v>45469</c:v>
                </c:pt>
                <c:pt idx="31">
                  <c:v>45470</c:v>
                </c:pt>
                <c:pt idx="32">
                  <c:v>45471</c:v>
                </c:pt>
                <c:pt idx="33">
                  <c:v>45474</c:v>
                </c:pt>
                <c:pt idx="34">
                  <c:v>45475</c:v>
                </c:pt>
                <c:pt idx="35">
                  <c:v>45476</c:v>
                </c:pt>
                <c:pt idx="36">
                  <c:v>45477</c:v>
                </c:pt>
                <c:pt idx="37">
                  <c:v>45478</c:v>
                </c:pt>
                <c:pt idx="38">
                  <c:v>45481</c:v>
                </c:pt>
                <c:pt idx="39">
                  <c:v>45482</c:v>
                </c:pt>
                <c:pt idx="40">
                  <c:v>45483</c:v>
                </c:pt>
                <c:pt idx="41">
                  <c:v>45484</c:v>
                </c:pt>
                <c:pt idx="42">
                  <c:v>45485</c:v>
                </c:pt>
                <c:pt idx="43">
                  <c:v>45488</c:v>
                </c:pt>
                <c:pt idx="44">
                  <c:v>45489</c:v>
                </c:pt>
                <c:pt idx="45">
                  <c:v>45490</c:v>
                </c:pt>
                <c:pt idx="46">
                  <c:v>45491</c:v>
                </c:pt>
                <c:pt idx="47">
                  <c:v>45492</c:v>
                </c:pt>
                <c:pt idx="48">
                  <c:v>45495</c:v>
                </c:pt>
                <c:pt idx="49">
                  <c:v>45496</c:v>
                </c:pt>
                <c:pt idx="50">
                  <c:v>45497</c:v>
                </c:pt>
                <c:pt idx="51">
                  <c:v>45498</c:v>
                </c:pt>
                <c:pt idx="52">
                  <c:v>45499</c:v>
                </c:pt>
                <c:pt idx="53">
                  <c:v>45502</c:v>
                </c:pt>
                <c:pt idx="54">
                  <c:v>45503</c:v>
                </c:pt>
                <c:pt idx="55">
                  <c:v>45504</c:v>
                </c:pt>
                <c:pt idx="56">
                  <c:v>45505</c:v>
                </c:pt>
                <c:pt idx="57">
                  <c:v>45506</c:v>
                </c:pt>
                <c:pt idx="58">
                  <c:v>45509</c:v>
                </c:pt>
                <c:pt idx="59">
                  <c:v>45510</c:v>
                </c:pt>
                <c:pt idx="60">
                  <c:v>45511</c:v>
                </c:pt>
                <c:pt idx="61">
                  <c:v>45512</c:v>
                </c:pt>
                <c:pt idx="62">
                  <c:v>45513</c:v>
                </c:pt>
                <c:pt idx="63">
                  <c:v>45516</c:v>
                </c:pt>
                <c:pt idx="64">
                  <c:v>45517</c:v>
                </c:pt>
                <c:pt idx="65">
                  <c:v>45518</c:v>
                </c:pt>
                <c:pt idx="66">
                  <c:v>45519</c:v>
                </c:pt>
                <c:pt idx="67">
                  <c:v>45520</c:v>
                </c:pt>
                <c:pt idx="68">
                  <c:v>45523</c:v>
                </c:pt>
                <c:pt idx="69">
                  <c:v>45524</c:v>
                </c:pt>
                <c:pt idx="70">
                  <c:v>45525</c:v>
                </c:pt>
                <c:pt idx="71">
                  <c:v>45526</c:v>
                </c:pt>
                <c:pt idx="72">
                  <c:v>45527</c:v>
                </c:pt>
                <c:pt idx="73">
                  <c:v>45530</c:v>
                </c:pt>
                <c:pt idx="74">
                  <c:v>45531</c:v>
                </c:pt>
                <c:pt idx="75">
                  <c:v>45532</c:v>
                </c:pt>
                <c:pt idx="76">
                  <c:v>45533</c:v>
                </c:pt>
                <c:pt idx="77">
                  <c:v>45534</c:v>
                </c:pt>
                <c:pt idx="78">
                  <c:v>45537</c:v>
                </c:pt>
                <c:pt idx="79">
                  <c:v>45538</c:v>
                </c:pt>
                <c:pt idx="80">
                  <c:v>45539</c:v>
                </c:pt>
                <c:pt idx="81">
                  <c:v>45540</c:v>
                </c:pt>
                <c:pt idx="82">
                  <c:v>45541</c:v>
                </c:pt>
                <c:pt idx="83">
                  <c:v>45544</c:v>
                </c:pt>
                <c:pt idx="84">
                  <c:v>45545</c:v>
                </c:pt>
                <c:pt idx="85">
                  <c:v>45546</c:v>
                </c:pt>
                <c:pt idx="86">
                  <c:v>45547</c:v>
                </c:pt>
                <c:pt idx="87">
                  <c:v>45548</c:v>
                </c:pt>
                <c:pt idx="88">
                  <c:v>45552</c:v>
                </c:pt>
                <c:pt idx="89">
                  <c:v>45553</c:v>
                </c:pt>
                <c:pt idx="90">
                  <c:v>45554</c:v>
                </c:pt>
                <c:pt idx="91">
                  <c:v>45555</c:v>
                </c:pt>
                <c:pt idx="92">
                  <c:v>45558</c:v>
                </c:pt>
                <c:pt idx="93">
                  <c:v>45559</c:v>
                </c:pt>
                <c:pt idx="94">
                  <c:v>45560</c:v>
                </c:pt>
                <c:pt idx="95">
                  <c:v>45561</c:v>
                </c:pt>
                <c:pt idx="96">
                  <c:v>45562</c:v>
                </c:pt>
                <c:pt idx="97">
                  <c:v>45565</c:v>
                </c:pt>
                <c:pt idx="98">
                  <c:v>45566</c:v>
                </c:pt>
                <c:pt idx="99">
                  <c:v>45567</c:v>
                </c:pt>
                <c:pt idx="100">
                  <c:v>45568</c:v>
                </c:pt>
                <c:pt idx="101">
                  <c:v>45569</c:v>
                </c:pt>
                <c:pt idx="102">
                  <c:v>45572</c:v>
                </c:pt>
                <c:pt idx="103">
                  <c:v>45573</c:v>
                </c:pt>
                <c:pt idx="104">
                  <c:v>45574</c:v>
                </c:pt>
                <c:pt idx="105">
                  <c:v>45575</c:v>
                </c:pt>
                <c:pt idx="106">
                  <c:v>45576</c:v>
                </c:pt>
                <c:pt idx="107">
                  <c:v>45579</c:v>
                </c:pt>
                <c:pt idx="108">
                  <c:v>45580</c:v>
                </c:pt>
                <c:pt idx="109">
                  <c:v>45581</c:v>
                </c:pt>
                <c:pt idx="110">
                  <c:v>45582</c:v>
                </c:pt>
                <c:pt idx="111">
                  <c:v>45583</c:v>
                </c:pt>
                <c:pt idx="112">
                  <c:v>45586</c:v>
                </c:pt>
                <c:pt idx="113">
                  <c:v>45587</c:v>
                </c:pt>
                <c:pt idx="114">
                  <c:v>45588</c:v>
                </c:pt>
                <c:pt idx="115">
                  <c:v>45589</c:v>
                </c:pt>
                <c:pt idx="116">
                  <c:v>45590</c:v>
                </c:pt>
                <c:pt idx="117">
                  <c:v>45593</c:v>
                </c:pt>
                <c:pt idx="118">
                  <c:v>45594</c:v>
                </c:pt>
                <c:pt idx="119">
                  <c:v>45595</c:v>
                </c:pt>
                <c:pt idx="120">
                  <c:v>45596</c:v>
                </c:pt>
                <c:pt idx="121">
                  <c:v>45597</c:v>
                </c:pt>
                <c:pt idx="122">
                  <c:v>45600</c:v>
                </c:pt>
                <c:pt idx="123">
                  <c:v>45601</c:v>
                </c:pt>
                <c:pt idx="124">
                  <c:v>45602</c:v>
                </c:pt>
                <c:pt idx="125">
                  <c:v>45603</c:v>
                </c:pt>
                <c:pt idx="126">
                  <c:v>45604</c:v>
                </c:pt>
                <c:pt idx="127">
                  <c:v>45607</c:v>
                </c:pt>
                <c:pt idx="128">
                  <c:v>45608</c:v>
                </c:pt>
                <c:pt idx="129">
                  <c:v>45609</c:v>
                </c:pt>
                <c:pt idx="130">
                  <c:v>45610</c:v>
                </c:pt>
                <c:pt idx="131">
                  <c:v>45611</c:v>
                </c:pt>
                <c:pt idx="132">
                  <c:v>45614</c:v>
                </c:pt>
                <c:pt idx="133">
                  <c:v>45615</c:v>
                </c:pt>
                <c:pt idx="134">
                  <c:v>45616</c:v>
                </c:pt>
                <c:pt idx="135">
                  <c:v>45617</c:v>
                </c:pt>
                <c:pt idx="136">
                  <c:v>45618</c:v>
                </c:pt>
                <c:pt idx="137">
                  <c:v>45621</c:v>
                </c:pt>
                <c:pt idx="138">
                  <c:v>45622</c:v>
                </c:pt>
                <c:pt idx="139">
                  <c:v>45624</c:v>
                </c:pt>
                <c:pt idx="140">
                  <c:v>45625</c:v>
                </c:pt>
                <c:pt idx="141">
                  <c:v>45628</c:v>
                </c:pt>
                <c:pt idx="142">
                  <c:v>45629</c:v>
                </c:pt>
                <c:pt idx="143">
                  <c:v>45630</c:v>
                </c:pt>
                <c:pt idx="144">
                  <c:v>45631</c:v>
                </c:pt>
                <c:pt idx="145">
                  <c:v>45632</c:v>
                </c:pt>
                <c:pt idx="146">
                  <c:v>45635</c:v>
                </c:pt>
                <c:pt idx="147">
                  <c:v>45636</c:v>
                </c:pt>
                <c:pt idx="148">
                  <c:v>45637</c:v>
                </c:pt>
                <c:pt idx="149">
                  <c:v>45638</c:v>
                </c:pt>
                <c:pt idx="150">
                  <c:v>45639</c:v>
                </c:pt>
                <c:pt idx="151">
                  <c:v>45642</c:v>
                </c:pt>
                <c:pt idx="152">
                  <c:v>45643</c:v>
                </c:pt>
                <c:pt idx="153">
                  <c:v>45644</c:v>
                </c:pt>
                <c:pt idx="154">
                  <c:v>45645</c:v>
                </c:pt>
                <c:pt idx="155">
                  <c:v>45646</c:v>
                </c:pt>
                <c:pt idx="156">
                  <c:v>45649</c:v>
                </c:pt>
                <c:pt idx="157">
                  <c:v>45650</c:v>
                </c:pt>
                <c:pt idx="158">
                  <c:v>45653</c:v>
                </c:pt>
                <c:pt idx="159">
                  <c:v>45656</c:v>
                </c:pt>
                <c:pt idx="160">
                  <c:v>45659</c:v>
                </c:pt>
                <c:pt idx="161">
                  <c:v>45660</c:v>
                </c:pt>
                <c:pt idx="162">
                  <c:v>45663</c:v>
                </c:pt>
                <c:pt idx="163">
                  <c:v>45664</c:v>
                </c:pt>
                <c:pt idx="164">
                  <c:v>45665</c:v>
                </c:pt>
                <c:pt idx="165">
                  <c:v>45666</c:v>
                </c:pt>
                <c:pt idx="166">
                  <c:v>45667</c:v>
                </c:pt>
                <c:pt idx="167">
                  <c:v>45670</c:v>
                </c:pt>
                <c:pt idx="168">
                  <c:v>45671</c:v>
                </c:pt>
                <c:pt idx="169">
                  <c:v>45672</c:v>
                </c:pt>
                <c:pt idx="170">
                  <c:v>45673</c:v>
                </c:pt>
                <c:pt idx="171">
                  <c:v>45674</c:v>
                </c:pt>
                <c:pt idx="172">
                  <c:v>45677</c:v>
                </c:pt>
                <c:pt idx="173">
                  <c:v>45678</c:v>
                </c:pt>
                <c:pt idx="174">
                  <c:v>45679</c:v>
                </c:pt>
                <c:pt idx="175">
                  <c:v>45680</c:v>
                </c:pt>
                <c:pt idx="176">
                  <c:v>45681</c:v>
                </c:pt>
                <c:pt idx="177">
                  <c:v>45687</c:v>
                </c:pt>
                <c:pt idx="178">
                  <c:v>45688</c:v>
                </c:pt>
                <c:pt idx="179">
                  <c:v>45691</c:v>
                </c:pt>
                <c:pt idx="180">
                  <c:v>45692</c:v>
                </c:pt>
                <c:pt idx="181">
                  <c:v>45693</c:v>
                </c:pt>
                <c:pt idx="182">
                  <c:v>45694</c:v>
                </c:pt>
                <c:pt idx="183">
                  <c:v>45695</c:v>
                </c:pt>
                <c:pt idx="184">
                  <c:v>45698</c:v>
                </c:pt>
                <c:pt idx="185">
                  <c:v>45699</c:v>
                </c:pt>
                <c:pt idx="186">
                  <c:v>45700</c:v>
                </c:pt>
                <c:pt idx="187">
                  <c:v>45701</c:v>
                </c:pt>
                <c:pt idx="188">
                  <c:v>45702</c:v>
                </c:pt>
                <c:pt idx="189">
                  <c:v>45705</c:v>
                </c:pt>
                <c:pt idx="190">
                  <c:v>45706</c:v>
                </c:pt>
                <c:pt idx="191">
                  <c:v>45707</c:v>
                </c:pt>
                <c:pt idx="192">
                  <c:v>45708</c:v>
                </c:pt>
                <c:pt idx="193">
                  <c:v>45709</c:v>
                </c:pt>
                <c:pt idx="194">
                  <c:v>45712</c:v>
                </c:pt>
                <c:pt idx="195">
                  <c:v>45713</c:v>
                </c:pt>
                <c:pt idx="196">
                  <c:v>45714</c:v>
                </c:pt>
                <c:pt idx="197">
                  <c:v>45715</c:v>
                </c:pt>
                <c:pt idx="198">
                  <c:v>45716</c:v>
                </c:pt>
                <c:pt idx="199">
                  <c:v>45719</c:v>
                </c:pt>
                <c:pt idx="200">
                  <c:v>45720</c:v>
                </c:pt>
                <c:pt idx="201">
                  <c:v>45721</c:v>
                </c:pt>
                <c:pt idx="202">
                  <c:v>45722</c:v>
                </c:pt>
                <c:pt idx="203">
                  <c:v>45723</c:v>
                </c:pt>
                <c:pt idx="204">
                  <c:v>45726</c:v>
                </c:pt>
                <c:pt idx="205">
                  <c:v>45727</c:v>
                </c:pt>
                <c:pt idx="206">
                  <c:v>45728</c:v>
                </c:pt>
                <c:pt idx="207">
                  <c:v>45729</c:v>
                </c:pt>
                <c:pt idx="208">
                  <c:v>45730</c:v>
                </c:pt>
                <c:pt idx="209">
                  <c:v>45733</c:v>
                </c:pt>
                <c:pt idx="210">
                  <c:v>45734</c:v>
                </c:pt>
                <c:pt idx="211">
                  <c:v>45735</c:v>
                </c:pt>
                <c:pt idx="212">
                  <c:v>45736</c:v>
                </c:pt>
                <c:pt idx="213">
                  <c:v>45737</c:v>
                </c:pt>
                <c:pt idx="214">
                  <c:v>45740</c:v>
                </c:pt>
                <c:pt idx="215">
                  <c:v>45741</c:v>
                </c:pt>
                <c:pt idx="216">
                  <c:v>45742</c:v>
                </c:pt>
                <c:pt idx="217">
                  <c:v>45743</c:v>
                </c:pt>
                <c:pt idx="218">
                  <c:v>45755</c:v>
                </c:pt>
                <c:pt idx="219">
                  <c:v>45756</c:v>
                </c:pt>
                <c:pt idx="220">
                  <c:v>45757</c:v>
                </c:pt>
                <c:pt idx="221">
                  <c:v>45758</c:v>
                </c:pt>
                <c:pt idx="222">
                  <c:v>45761</c:v>
                </c:pt>
                <c:pt idx="223">
                  <c:v>45762</c:v>
                </c:pt>
                <c:pt idx="224">
                  <c:v>45763</c:v>
                </c:pt>
                <c:pt idx="225">
                  <c:v>45764</c:v>
                </c:pt>
                <c:pt idx="226">
                  <c:v>45768</c:v>
                </c:pt>
                <c:pt idx="227">
                  <c:v>45769</c:v>
                </c:pt>
                <c:pt idx="228">
                  <c:v>45770</c:v>
                </c:pt>
                <c:pt idx="229">
                  <c:v>45771</c:v>
                </c:pt>
                <c:pt idx="230">
                  <c:v>45772</c:v>
                </c:pt>
                <c:pt idx="231">
                  <c:v>45775</c:v>
                </c:pt>
                <c:pt idx="232">
                  <c:v>45776</c:v>
                </c:pt>
                <c:pt idx="233">
                  <c:v>45777</c:v>
                </c:pt>
                <c:pt idx="234">
                  <c:v>45779</c:v>
                </c:pt>
                <c:pt idx="235">
                  <c:v>45782</c:v>
                </c:pt>
                <c:pt idx="236">
                  <c:v>45783</c:v>
                </c:pt>
                <c:pt idx="237">
                  <c:v>45784</c:v>
                </c:pt>
              </c:numCache>
            </c:numRef>
          </c:cat>
          <c:val>
            <c:numRef>
              <c:f>IHSG!$B$210:$B$447</c:f>
              <c:numCache>
                <c:formatCode>_(* #,##0_);_(* \(#,##0\);_(* "-"??_);_(@_)</c:formatCode>
                <c:ptCount val="238"/>
                <c:pt idx="0">
                  <c:v>7123.6120000000001</c:v>
                </c:pt>
                <c:pt idx="1">
                  <c:v>7088.7950000000001</c:v>
                </c:pt>
                <c:pt idx="2">
                  <c:v>7099.2610000000004</c:v>
                </c:pt>
                <c:pt idx="3">
                  <c:v>7083.7629999999999</c:v>
                </c:pt>
                <c:pt idx="4">
                  <c:v>7179.8310000000001</c:v>
                </c:pt>
                <c:pt idx="5">
                  <c:v>7246.6959999999999</c:v>
                </c:pt>
                <c:pt idx="6">
                  <c:v>7317.2380000000003</c:v>
                </c:pt>
                <c:pt idx="7">
                  <c:v>7266.6909999999998</c:v>
                </c:pt>
                <c:pt idx="8">
                  <c:v>7186.0370000000003</c:v>
                </c:pt>
                <c:pt idx="9">
                  <c:v>7222.3819999999996</c:v>
                </c:pt>
                <c:pt idx="10">
                  <c:v>7176.42</c:v>
                </c:pt>
                <c:pt idx="11">
                  <c:v>7253.6260000000002</c:v>
                </c:pt>
                <c:pt idx="12">
                  <c:v>7140.2290000000003</c:v>
                </c:pt>
                <c:pt idx="13">
                  <c:v>7034.1419999999998</c:v>
                </c:pt>
                <c:pt idx="14">
                  <c:v>6970.7359999999999</c:v>
                </c:pt>
                <c:pt idx="15">
                  <c:v>7036.1909999999998</c:v>
                </c:pt>
                <c:pt idx="16">
                  <c:v>7099.3119999999999</c:v>
                </c:pt>
                <c:pt idx="17">
                  <c:v>6947.67</c:v>
                </c:pt>
                <c:pt idx="18">
                  <c:v>6974.8969999999999</c:v>
                </c:pt>
                <c:pt idx="19">
                  <c:v>6897.95</c:v>
                </c:pt>
                <c:pt idx="20">
                  <c:v>6921.5479999999998</c:v>
                </c:pt>
                <c:pt idx="21">
                  <c:v>6855.6909999999998</c:v>
                </c:pt>
                <c:pt idx="22">
                  <c:v>6850.0969999999998</c:v>
                </c:pt>
                <c:pt idx="23">
                  <c:v>6831.5640000000003</c:v>
                </c:pt>
                <c:pt idx="24">
                  <c:v>6734.8320000000003</c:v>
                </c:pt>
                <c:pt idx="25">
                  <c:v>6726.9189999999999</c:v>
                </c:pt>
                <c:pt idx="26">
                  <c:v>6819.3209999999999</c:v>
                </c:pt>
                <c:pt idx="27">
                  <c:v>6879.9780000000001</c:v>
                </c:pt>
                <c:pt idx="28">
                  <c:v>6889.165</c:v>
                </c:pt>
                <c:pt idx="29">
                  <c:v>6882.7039999999997</c:v>
                </c:pt>
                <c:pt idx="30">
                  <c:v>6905.6419999999998</c:v>
                </c:pt>
                <c:pt idx="31">
                  <c:v>6967.951</c:v>
                </c:pt>
                <c:pt idx="32">
                  <c:v>7063.5770000000002</c:v>
                </c:pt>
                <c:pt idx="33">
                  <c:v>7139.6260000000002</c:v>
                </c:pt>
                <c:pt idx="34">
                  <c:v>7125.1419999999998</c:v>
                </c:pt>
                <c:pt idx="35">
                  <c:v>7196.7550000000001</c:v>
                </c:pt>
                <c:pt idx="36">
                  <c:v>7220.8890000000001</c:v>
                </c:pt>
                <c:pt idx="37">
                  <c:v>7253.3720000000003</c:v>
                </c:pt>
                <c:pt idx="38">
                  <c:v>7250.9769999999999</c:v>
                </c:pt>
                <c:pt idx="39">
                  <c:v>7269.8010000000004</c:v>
                </c:pt>
                <c:pt idx="40">
                  <c:v>7287.0420000000004</c:v>
                </c:pt>
                <c:pt idx="41">
                  <c:v>7300.4070000000002</c:v>
                </c:pt>
                <c:pt idx="42">
                  <c:v>7327.58</c:v>
                </c:pt>
                <c:pt idx="43">
                  <c:v>7278.8630000000003</c:v>
                </c:pt>
                <c:pt idx="44">
                  <c:v>7224.2929999999997</c:v>
                </c:pt>
                <c:pt idx="45">
                  <c:v>7224.2179999999998</c:v>
                </c:pt>
                <c:pt idx="46">
                  <c:v>7321.0709999999999</c:v>
                </c:pt>
                <c:pt idx="47">
                  <c:v>7294.4949999999999</c:v>
                </c:pt>
                <c:pt idx="48">
                  <c:v>7321.9759999999997</c:v>
                </c:pt>
                <c:pt idx="49">
                  <c:v>7313.857</c:v>
                </c:pt>
                <c:pt idx="50">
                  <c:v>7262.759</c:v>
                </c:pt>
                <c:pt idx="51">
                  <c:v>7240.277</c:v>
                </c:pt>
                <c:pt idx="52">
                  <c:v>7288.1670000000004</c:v>
                </c:pt>
                <c:pt idx="53">
                  <c:v>7288.8969999999999</c:v>
                </c:pt>
                <c:pt idx="54">
                  <c:v>7241.8639999999996</c:v>
                </c:pt>
                <c:pt idx="55">
                  <c:v>7255.7619999999997</c:v>
                </c:pt>
                <c:pt idx="56">
                  <c:v>7325.9849999999997</c:v>
                </c:pt>
                <c:pt idx="57">
                  <c:v>7308.1229999999996</c:v>
                </c:pt>
                <c:pt idx="58">
                  <c:v>7059.6530000000002</c:v>
                </c:pt>
                <c:pt idx="59">
                  <c:v>7129.2150000000001</c:v>
                </c:pt>
                <c:pt idx="60">
                  <c:v>7212.1310000000003</c:v>
                </c:pt>
                <c:pt idx="61">
                  <c:v>7195.1210000000001</c:v>
                </c:pt>
                <c:pt idx="62">
                  <c:v>7256.9960000000001</c:v>
                </c:pt>
                <c:pt idx="63">
                  <c:v>7297.625</c:v>
                </c:pt>
                <c:pt idx="64">
                  <c:v>7356.6379999999999</c:v>
                </c:pt>
                <c:pt idx="65">
                  <c:v>7436.0389999999998</c:v>
                </c:pt>
                <c:pt idx="66">
                  <c:v>7409.5010000000002</c:v>
                </c:pt>
                <c:pt idx="67">
                  <c:v>7432.09</c:v>
                </c:pt>
                <c:pt idx="68">
                  <c:v>7466.8310000000001</c:v>
                </c:pt>
                <c:pt idx="69">
                  <c:v>7533.9849999999997</c:v>
                </c:pt>
                <c:pt idx="70">
                  <c:v>7554.5929999999998</c:v>
                </c:pt>
                <c:pt idx="71">
                  <c:v>7488.6760000000004</c:v>
                </c:pt>
                <c:pt idx="72">
                  <c:v>7544.2979999999998</c:v>
                </c:pt>
                <c:pt idx="73">
                  <c:v>7606.1949999999997</c:v>
                </c:pt>
                <c:pt idx="74">
                  <c:v>7597.8810000000003</c:v>
                </c:pt>
                <c:pt idx="75">
                  <c:v>7658.875</c:v>
                </c:pt>
                <c:pt idx="76">
                  <c:v>7627.6040000000003</c:v>
                </c:pt>
                <c:pt idx="77">
                  <c:v>7670.7330000000002</c:v>
                </c:pt>
                <c:pt idx="78">
                  <c:v>7694.53</c:v>
                </c:pt>
                <c:pt idx="79">
                  <c:v>7616.5209999999997</c:v>
                </c:pt>
                <c:pt idx="80">
                  <c:v>7672.8959999999997</c:v>
                </c:pt>
                <c:pt idx="81">
                  <c:v>7681.0429999999997</c:v>
                </c:pt>
                <c:pt idx="82">
                  <c:v>7721.8459999999995</c:v>
                </c:pt>
                <c:pt idx="83">
                  <c:v>7702.7389999999996</c:v>
                </c:pt>
                <c:pt idx="84">
                  <c:v>7761.3879999999999</c:v>
                </c:pt>
                <c:pt idx="85">
                  <c:v>7760.9549999999999</c:v>
                </c:pt>
                <c:pt idx="86">
                  <c:v>7798.1540000000005</c:v>
                </c:pt>
                <c:pt idx="87">
                  <c:v>7812.1310000000003</c:v>
                </c:pt>
                <c:pt idx="88">
                  <c:v>7831.7790000000005</c:v>
                </c:pt>
                <c:pt idx="89">
                  <c:v>7829.1350000000002</c:v>
                </c:pt>
                <c:pt idx="90">
                  <c:v>7905.39</c:v>
                </c:pt>
                <c:pt idx="91">
                  <c:v>7743.0039999999999</c:v>
                </c:pt>
                <c:pt idx="92">
                  <c:v>7775.7309999999998</c:v>
                </c:pt>
                <c:pt idx="93">
                  <c:v>7778.491</c:v>
                </c:pt>
                <c:pt idx="94">
                  <c:v>7740.902</c:v>
                </c:pt>
                <c:pt idx="95">
                  <c:v>7744.5159999999996</c:v>
                </c:pt>
                <c:pt idx="96">
                  <c:v>7696.9160000000002</c:v>
                </c:pt>
                <c:pt idx="97">
                  <c:v>7527.9290000000001</c:v>
                </c:pt>
                <c:pt idx="98">
                  <c:v>7642.1329999999998</c:v>
                </c:pt>
                <c:pt idx="99">
                  <c:v>7563.2619999999997</c:v>
                </c:pt>
                <c:pt idx="100">
                  <c:v>7543.8280000000004</c:v>
                </c:pt>
                <c:pt idx="101">
                  <c:v>7496.0910000000003</c:v>
                </c:pt>
                <c:pt idx="102">
                  <c:v>7504.1350000000002</c:v>
                </c:pt>
                <c:pt idx="103">
                  <c:v>7557.1419999999998</c:v>
                </c:pt>
                <c:pt idx="104">
                  <c:v>7501.2849999999999</c:v>
                </c:pt>
                <c:pt idx="105">
                  <c:v>7480.08</c:v>
                </c:pt>
                <c:pt idx="106">
                  <c:v>7520.6019999999999</c:v>
                </c:pt>
                <c:pt idx="107">
                  <c:v>7559.6549999999997</c:v>
                </c:pt>
                <c:pt idx="108">
                  <c:v>7626.951</c:v>
                </c:pt>
                <c:pt idx="109">
                  <c:v>7648.94</c:v>
                </c:pt>
                <c:pt idx="110">
                  <c:v>7735.0389999999998</c:v>
                </c:pt>
                <c:pt idx="111">
                  <c:v>7760.06</c:v>
                </c:pt>
                <c:pt idx="112">
                  <c:v>7772.5959999999995</c:v>
                </c:pt>
                <c:pt idx="113">
                  <c:v>7788.9830000000002</c:v>
                </c:pt>
                <c:pt idx="114">
                  <c:v>7787.5649999999996</c:v>
                </c:pt>
                <c:pt idx="115">
                  <c:v>7716.549</c:v>
                </c:pt>
                <c:pt idx="116">
                  <c:v>7694.66</c:v>
                </c:pt>
                <c:pt idx="117">
                  <c:v>7634.6310000000003</c:v>
                </c:pt>
                <c:pt idx="118">
                  <c:v>7606.6</c:v>
                </c:pt>
                <c:pt idx="119">
                  <c:v>7569.85</c:v>
                </c:pt>
                <c:pt idx="120">
                  <c:v>7574.0190000000002</c:v>
                </c:pt>
                <c:pt idx="121">
                  <c:v>7505.2569999999996</c:v>
                </c:pt>
                <c:pt idx="122">
                  <c:v>7479.5029999999997</c:v>
                </c:pt>
                <c:pt idx="123">
                  <c:v>7491.9309999999996</c:v>
                </c:pt>
                <c:pt idx="124">
                  <c:v>7383.8680000000004</c:v>
                </c:pt>
                <c:pt idx="125">
                  <c:v>7243.86</c:v>
                </c:pt>
                <c:pt idx="126">
                  <c:v>7287.1909999999998</c:v>
                </c:pt>
                <c:pt idx="127">
                  <c:v>7266.46</c:v>
                </c:pt>
                <c:pt idx="128">
                  <c:v>7321.9859999999999</c:v>
                </c:pt>
                <c:pt idx="129">
                  <c:v>7308.6710000000003</c:v>
                </c:pt>
                <c:pt idx="130">
                  <c:v>7214.5609999999997</c:v>
                </c:pt>
                <c:pt idx="131">
                  <c:v>7161.2579999999998</c:v>
                </c:pt>
                <c:pt idx="132">
                  <c:v>7134.277</c:v>
                </c:pt>
                <c:pt idx="133">
                  <c:v>7195.7150000000001</c:v>
                </c:pt>
                <c:pt idx="134">
                  <c:v>7180.335</c:v>
                </c:pt>
                <c:pt idx="135">
                  <c:v>7140.9120000000003</c:v>
                </c:pt>
                <c:pt idx="136">
                  <c:v>7195.5649999999996</c:v>
                </c:pt>
                <c:pt idx="137">
                  <c:v>7314.1080000000002</c:v>
                </c:pt>
                <c:pt idx="138">
                  <c:v>7245.8879999999999</c:v>
                </c:pt>
                <c:pt idx="139">
                  <c:v>7200.1570000000002</c:v>
                </c:pt>
                <c:pt idx="140">
                  <c:v>7114.2659999999996</c:v>
                </c:pt>
                <c:pt idx="141">
                  <c:v>7046.9859999999999</c:v>
                </c:pt>
                <c:pt idx="142">
                  <c:v>7196.0169999999998</c:v>
                </c:pt>
                <c:pt idx="143">
                  <c:v>7326.7640000000001</c:v>
                </c:pt>
                <c:pt idx="144">
                  <c:v>7313.3130000000001</c:v>
                </c:pt>
                <c:pt idx="145">
                  <c:v>7382.7309999999998</c:v>
                </c:pt>
                <c:pt idx="146">
                  <c:v>7437.7309999999998</c:v>
                </c:pt>
                <c:pt idx="147">
                  <c:v>7453.2870000000003</c:v>
                </c:pt>
                <c:pt idx="148">
                  <c:v>7464.7520000000004</c:v>
                </c:pt>
                <c:pt idx="149">
                  <c:v>7394.2380000000003</c:v>
                </c:pt>
                <c:pt idx="150">
                  <c:v>7324.7889999999998</c:v>
                </c:pt>
                <c:pt idx="151">
                  <c:v>7258.6310000000003</c:v>
                </c:pt>
                <c:pt idx="152">
                  <c:v>7157.732</c:v>
                </c:pt>
                <c:pt idx="153">
                  <c:v>7107.875</c:v>
                </c:pt>
                <c:pt idx="154">
                  <c:v>6977.2380000000003</c:v>
                </c:pt>
                <c:pt idx="155">
                  <c:v>6983.8649999999998</c:v>
                </c:pt>
                <c:pt idx="156">
                  <c:v>7096.4449999999997</c:v>
                </c:pt>
                <c:pt idx="157">
                  <c:v>7065.7460000000001</c:v>
                </c:pt>
                <c:pt idx="158">
                  <c:v>7036.5709999999999</c:v>
                </c:pt>
                <c:pt idx="159">
                  <c:v>7079.9049999999997</c:v>
                </c:pt>
                <c:pt idx="160">
                  <c:v>7163.2049999999999</c:v>
                </c:pt>
                <c:pt idx="161">
                  <c:v>7164.4290000000001</c:v>
                </c:pt>
                <c:pt idx="162">
                  <c:v>7080.4</c:v>
                </c:pt>
                <c:pt idx="163">
                  <c:v>7083.2839999999997</c:v>
                </c:pt>
                <c:pt idx="164">
                  <c:v>7080.3519999999999</c:v>
                </c:pt>
                <c:pt idx="165">
                  <c:v>7064.5879999999997</c:v>
                </c:pt>
                <c:pt idx="166">
                  <c:v>7088.866</c:v>
                </c:pt>
                <c:pt idx="167">
                  <c:v>7016.8789999999999</c:v>
                </c:pt>
                <c:pt idx="168">
                  <c:v>6956.665</c:v>
                </c:pt>
                <c:pt idx="169">
                  <c:v>7079.5619999999999</c:v>
                </c:pt>
                <c:pt idx="170">
                  <c:v>7107.5190000000002</c:v>
                </c:pt>
                <c:pt idx="171">
                  <c:v>7154.6580000000004</c:v>
                </c:pt>
                <c:pt idx="172">
                  <c:v>7170.7370000000001</c:v>
                </c:pt>
                <c:pt idx="173">
                  <c:v>7181.82</c:v>
                </c:pt>
                <c:pt idx="174">
                  <c:v>7257.1279999999997</c:v>
                </c:pt>
                <c:pt idx="175">
                  <c:v>7232.643</c:v>
                </c:pt>
                <c:pt idx="176">
                  <c:v>7166.0559999999996</c:v>
                </c:pt>
                <c:pt idx="177">
                  <c:v>7073.4780000000001</c:v>
                </c:pt>
                <c:pt idx="178">
                  <c:v>7109.1959999999999</c:v>
                </c:pt>
                <c:pt idx="179">
                  <c:v>7030.058</c:v>
                </c:pt>
                <c:pt idx="180">
                  <c:v>7073.4589999999998</c:v>
                </c:pt>
                <c:pt idx="181">
                  <c:v>7024.2280000000001</c:v>
                </c:pt>
                <c:pt idx="182">
                  <c:v>6875.5360000000001</c:v>
                </c:pt>
                <c:pt idx="183">
                  <c:v>6742.576</c:v>
                </c:pt>
                <c:pt idx="184">
                  <c:v>6648.1419999999998</c:v>
                </c:pt>
                <c:pt idx="185">
                  <c:v>6531.99</c:v>
                </c:pt>
                <c:pt idx="186">
                  <c:v>6645.7780000000002</c:v>
                </c:pt>
                <c:pt idx="187">
                  <c:v>6613.5680000000002</c:v>
                </c:pt>
                <c:pt idx="188">
                  <c:v>6638.4589999999998</c:v>
                </c:pt>
                <c:pt idx="189">
                  <c:v>6830.8819999999996</c:v>
                </c:pt>
                <c:pt idx="190">
                  <c:v>6873.5540000000001</c:v>
                </c:pt>
                <c:pt idx="191">
                  <c:v>6794.8680000000004</c:v>
                </c:pt>
                <c:pt idx="192">
                  <c:v>6788.0420000000004</c:v>
                </c:pt>
                <c:pt idx="193">
                  <c:v>6803.0010000000002</c:v>
                </c:pt>
                <c:pt idx="194">
                  <c:v>6749.6009999999997</c:v>
                </c:pt>
                <c:pt idx="195">
                  <c:v>6587.0870000000004</c:v>
                </c:pt>
                <c:pt idx="196">
                  <c:v>6606.1779999999999</c:v>
                </c:pt>
                <c:pt idx="197">
                  <c:v>6485.4480000000003</c:v>
                </c:pt>
                <c:pt idx="198">
                  <c:v>6270.5969999999998</c:v>
                </c:pt>
                <c:pt idx="199">
                  <c:v>6519.6580000000004</c:v>
                </c:pt>
                <c:pt idx="200">
                  <c:v>6380.4009999999998</c:v>
                </c:pt>
                <c:pt idx="201">
                  <c:v>6531.3990000000003</c:v>
                </c:pt>
                <c:pt idx="202">
                  <c:v>6617.8469999999998</c:v>
                </c:pt>
                <c:pt idx="203">
                  <c:v>6636</c:v>
                </c:pt>
                <c:pt idx="204">
                  <c:v>6598.2120000000004</c:v>
                </c:pt>
                <c:pt idx="205">
                  <c:v>6545.85</c:v>
                </c:pt>
                <c:pt idx="206">
                  <c:v>6665.0450000000001</c:v>
                </c:pt>
                <c:pt idx="207">
                  <c:v>6647.4170000000004</c:v>
                </c:pt>
                <c:pt idx="208">
                  <c:v>6515.6310000000003</c:v>
                </c:pt>
                <c:pt idx="209">
                  <c:v>6471.9470000000001</c:v>
                </c:pt>
                <c:pt idx="210">
                  <c:v>6223.3879999999999</c:v>
                </c:pt>
                <c:pt idx="211">
                  <c:v>6311.66</c:v>
                </c:pt>
                <c:pt idx="212">
                  <c:v>6381.674</c:v>
                </c:pt>
                <c:pt idx="213">
                  <c:v>6258.1790000000001</c:v>
                </c:pt>
                <c:pt idx="214">
                  <c:v>6161.2179999999998</c:v>
                </c:pt>
                <c:pt idx="215">
                  <c:v>6235.6189999999997</c:v>
                </c:pt>
                <c:pt idx="216">
                  <c:v>6472.3559999999998</c:v>
                </c:pt>
                <c:pt idx="217">
                  <c:v>6510.62</c:v>
                </c:pt>
                <c:pt idx="218">
                  <c:v>5996.1419999999998</c:v>
                </c:pt>
                <c:pt idx="219">
                  <c:v>5967.9880000000003</c:v>
                </c:pt>
                <c:pt idx="220">
                  <c:v>6254.0240000000003</c:v>
                </c:pt>
                <c:pt idx="221">
                  <c:v>6262.2259999999997</c:v>
                </c:pt>
                <c:pt idx="222">
                  <c:v>6368.5169999999998</c:v>
                </c:pt>
                <c:pt idx="223">
                  <c:v>6441.683</c:v>
                </c:pt>
                <c:pt idx="224">
                  <c:v>6400.0540000000001</c:v>
                </c:pt>
                <c:pt idx="225">
                  <c:v>6438.2690000000002</c:v>
                </c:pt>
                <c:pt idx="226">
                  <c:v>6445.9669999999996</c:v>
                </c:pt>
                <c:pt idx="227">
                  <c:v>6538.2659999999996</c:v>
                </c:pt>
                <c:pt idx="228">
                  <c:v>6634.3770000000004</c:v>
                </c:pt>
                <c:pt idx="229">
                  <c:v>6613.4780000000001</c:v>
                </c:pt>
                <c:pt idx="230">
                  <c:v>6678.915</c:v>
                </c:pt>
                <c:pt idx="231">
                  <c:v>6722.9660000000003</c:v>
                </c:pt>
                <c:pt idx="232">
                  <c:v>6749.0749999999998</c:v>
                </c:pt>
                <c:pt idx="233">
                  <c:v>6766.7950000000001</c:v>
                </c:pt>
                <c:pt idx="234">
                  <c:v>6815.73</c:v>
                </c:pt>
                <c:pt idx="235">
                  <c:v>6831.9520000000002</c:v>
                </c:pt>
                <c:pt idx="236">
                  <c:v>6898.1970000000001</c:v>
                </c:pt>
                <c:pt idx="237">
                  <c:v>6926.2250000000004</c:v>
                </c:pt>
              </c:numCache>
            </c:numRef>
          </c:val>
          <c:smooth val="0"/>
          <c:extLst>
            <c:ext xmlns:c16="http://schemas.microsoft.com/office/drawing/2014/chart" uri="{C3380CC4-5D6E-409C-BE32-E72D297353CC}">
              <c16:uniqueId val="{00000000-6099-408E-8AB2-C338EB194E96}"/>
            </c:ext>
          </c:extLst>
        </c:ser>
        <c:dLbls>
          <c:showLegendKey val="0"/>
          <c:showVal val="0"/>
          <c:showCatName val="0"/>
          <c:showSerName val="0"/>
          <c:showPercent val="0"/>
          <c:showBubbleSize val="0"/>
        </c:dLbls>
        <c:smooth val="0"/>
        <c:axId val="426157648"/>
        <c:axId val="426157256"/>
      </c:lineChart>
      <c:dateAx>
        <c:axId val="426157648"/>
        <c:scaling>
          <c:orientation val="minMax"/>
          <c:max val="45785"/>
        </c:scaling>
        <c:delete val="0"/>
        <c:axPos val="b"/>
        <c:numFmt formatCode="m/d/yyyy"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426157256"/>
        <c:crosses val="autoZero"/>
        <c:auto val="1"/>
        <c:lblOffset val="100"/>
        <c:baseTimeUnit val="days"/>
      </c:dateAx>
      <c:valAx>
        <c:axId val="426157256"/>
        <c:scaling>
          <c:orientation val="minMax"/>
          <c:max val="8000"/>
          <c:min val="5500"/>
        </c:scaling>
        <c:delete val="0"/>
        <c:axPos val="l"/>
        <c:numFmt formatCode="_(* #,##0_);_(* \(#,##0\);_(* &quot;-&quot;??_);_(@_)"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26157648"/>
        <c:crosses val="autoZero"/>
        <c:crossBetween val="between"/>
        <c:majorUnit val="5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900">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Yield!$B$6</c:f>
              <c:strCache>
                <c:ptCount val="1"/>
                <c:pt idx="0">
                  <c:v>US 10Y Bond Yield (LHS)</c:v>
                </c:pt>
              </c:strCache>
            </c:strRef>
          </c:tx>
          <c:spPr>
            <a:ln w="28575" cap="rnd">
              <a:solidFill>
                <a:srgbClr val="17365D"/>
              </a:solidFill>
              <a:round/>
            </a:ln>
            <a:effectLst/>
          </c:spPr>
          <c:marker>
            <c:symbol val="none"/>
          </c:marker>
          <c:cat>
            <c:numRef>
              <c:f>Yield!$A$236:$A$466</c:f>
              <c:numCache>
                <c:formatCode>m/d/yyyy</c:formatCode>
                <c:ptCount val="231"/>
                <c:pt idx="0">
                  <c:v>45441</c:v>
                </c:pt>
                <c:pt idx="1">
                  <c:v>45442</c:v>
                </c:pt>
                <c:pt idx="2">
                  <c:v>45443</c:v>
                </c:pt>
                <c:pt idx="3">
                  <c:v>45446</c:v>
                </c:pt>
                <c:pt idx="4">
                  <c:v>45447</c:v>
                </c:pt>
                <c:pt idx="5">
                  <c:v>45448</c:v>
                </c:pt>
                <c:pt idx="6">
                  <c:v>45449</c:v>
                </c:pt>
                <c:pt idx="7">
                  <c:v>45450</c:v>
                </c:pt>
                <c:pt idx="8">
                  <c:v>45453</c:v>
                </c:pt>
                <c:pt idx="9">
                  <c:v>45454</c:v>
                </c:pt>
                <c:pt idx="10">
                  <c:v>45455</c:v>
                </c:pt>
                <c:pt idx="11">
                  <c:v>45456</c:v>
                </c:pt>
                <c:pt idx="12">
                  <c:v>45457</c:v>
                </c:pt>
                <c:pt idx="13">
                  <c:v>45462</c:v>
                </c:pt>
                <c:pt idx="14">
                  <c:v>45463</c:v>
                </c:pt>
                <c:pt idx="15">
                  <c:v>45464</c:v>
                </c:pt>
                <c:pt idx="16">
                  <c:v>45467</c:v>
                </c:pt>
                <c:pt idx="17">
                  <c:v>45468</c:v>
                </c:pt>
                <c:pt idx="18">
                  <c:v>45469</c:v>
                </c:pt>
                <c:pt idx="19">
                  <c:v>45470</c:v>
                </c:pt>
                <c:pt idx="20">
                  <c:v>45471</c:v>
                </c:pt>
                <c:pt idx="21">
                  <c:v>45474</c:v>
                </c:pt>
                <c:pt idx="22">
                  <c:v>45475</c:v>
                </c:pt>
                <c:pt idx="23">
                  <c:v>45476</c:v>
                </c:pt>
                <c:pt idx="24">
                  <c:v>45477</c:v>
                </c:pt>
                <c:pt idx="25">
                  <c:v>45478</c:v>
                </c:pt>
                <c:pt idx="26">
                  <c:v>45481</c:v>
                </c:pt>
                <c:pt idx="27">
                  <c:v>45482</c:v>
                </c:pt>
                <c:pt idx="28">
                  <c:v>45483</c:v>
                </c:pt>
                <c:pt idx="29">
                  <c:v>45484</c:v>
                </c:pt>
                <c:pt idx="30">
                  <c:v>45485</c:v>
                </c:pt>
                <c:pt idx="31">
                  <c:v>45488</c:v>
                </c:pt>
                <c:pt idx="32">
                  <c:v>45489</c:v>
                </c:pt>
                <c:pt idx="33">
                  <c:v>45490</c:v>
                </c:pt>
                <c:pt idx="34">
                  <c:v>45491</c:v>
                </c:pt>
                <c:pt idx="35">
                  <c:v>45492</c:v>
                </c:pt>
                <c:pt idx="36">
                  <c:v>45495</c:v>
                </c:pt>
                <c:pt idx="37">
                  <c:v>45496</c:v>
                </c:pt>
                <c:pt idx="38">
                  <c:v>45497</c:v>
                </c:pt>
                <c:pt idx="39">
                  <c:v>45498</c:v>
                </c:pt>
                <c:pt idx="40">
                  <c:v>45499</c:v>
                </c:pt>
                <c:pt idx="41">
                  <c:v>45502</c:v>
                </c:pt>
                <c:pt idx="42">
                  <c:v>45503</c:v>
                </c:pt>
                <c:pt idx="43">
                  <c:v>45504</c:v>
                </c:pt>
                <c:pt idx="44">
                  <c:v>45505</c:v>
                </c:pt>
                <c:pt idx="45">
                  <c:v>45506</c:v>
                </c:pt>
                <c:pt idx="46">
                  <c:v>45509</c:v>
                </c:pt>
                <c:pt idx="47">
                  <c:v>45510</c:v>
                </c:pt>
                <c:pt idx="48">
                  <c:v>45511</c:v>
                </c:pt>
                <c:pt idx="49">
                  <c:v>45512</c:v>
                </c:pt>
                <c:pt idx="50">
                  <c:v>45513</c:v>
                </c:pt>
                <c:pt idx="51">
                  <c:v>45516</c:v>
                </c:pt>
                <c:pt idx="52">
                  <c:v>45517</c:v>
                </c:pt>
                <c:pt idx="53">
                  <c:v>45518</c:v>
                </c:pt>
                <c:pt idx="54">
                  <c:v>45519</c:v>
                </c:pt>
                <c:pt idx="55">
                  <c:v>45520</c:v>
                </c:pt>
                <c:pt idx="56">
                  <c:v>45523</c:v>
                </c:pt>
                <c:pt idx="57">
                  <c:v>45524</c:v>
                </c:pt>
                <c:pt idx="58">
                  <c:v>45525</c:v>
                </c:pt>
                <c:pt idx="59">
                  <c:v>45526</c:v>
                </c:pt>
                <c:pt idx="60">
                  <c:v>45527</c:v>
                </c:pt>
                <c:pt idx="61">
                  <c:v>45530</c:v>
                </c:pt>
                <c:pt idx="62">
                  <c:v>45531</c:v>
                </c:pt>
                <c:pt idx="63">
                  <c:v>45532</c:v>
                </c:pt>
                <c:pt idx="64">
                  <c:v>45533</c:v>
                </c:pt>
                <c:pt idx="65">
                  <c:v>45534</c:v>
                </c:pt>
                <c:pt idx="66">
                  <c:v>45537</c:v>
                </c:pt>
                <c:pt idx="67">
                  <c:v>45538</c:v>
                </c:pt>
                <c:pt idx="68">
                  <c:v>45539</c:v>
                </c:pt>
                <c:pt idx="69">
                  <c:v>45540</c:v>
                </c:pt>
                <c:pt idx="70">
                  <c:v>45541</c:v>
                </c:pt>
                <c:pt idx="71">
                  <c:v>45544</c:v>
                </c:pt>
                <c:pt idx="72">
                  <c:v>45545</c:v>
                </c:pt>
                <c:pt idx="73">
                  <c:v>45546</c:v>
                </c:pt>
                <c:pt idx="74">
                  <c:v>45547</c:v>
                </c:pt>
                <c:pt idx="75">
                  <c:v>45548</c:v>
                </c:pt>
                <c:pt idx="76">
                  <c:v>45552</c:v>
                </c:pt>
                <c:pt idx="77">
                  <c:v>45553</c:v>
                </c:pt>
                <c:pt idx="78">
                  <c:v>45554</c:v>
                </c:pt>
                <c:pt idx="79">
                  <c:v>45555</c:v>
                </c:pt>
                <c:pt idx="80">
                  <c:v>45558</c:v>
                </c:pt>
                <c:pt idx="81">
                  <c:v>45559</c:v>
                </c:pt>
                <c:pt idx="82">
                  <c:v>45560</c:v>
                </c:pt>
                <c:pt idx="83">
                  <c:v>45561</c:v>
                </c:pt>
                <c:pt idx="84">
                  <c:v>45562</c:v>
                </c:pt>
                <c:pt idx="85">
                  <c:v>45565</c:v>
                </c:pt>
                <c:pt idx="86">
                  <c:v>45566</c:v>
                </c:pt>
                <c:pt idx="87">
                  <c:v>45567</c:v>
                </c:pt>
                <c:pt idx="88">
                  <c:v>45568</c:v>
                </c:pt>
                <c:pt idx="89">
                  <c:v>45569</c:v>
                </c:pt>
                <c:pt idx="90">
                  <c:v>45572</c:v>
                </c:pt>
                <c:pt idx="91">
                  <c:v>45573</c:v>
                </c:pt>
                <c:pt idx="92">
                  <c:v>45574</c:v>
                </c:pt>
                <c:pt idx="93">
                  <c:v>45575</c:v>
                </c:pt>
                <c:pt idx="94">
                  <c:v>45576</c:v>
                </c:pt>
                <c:pt idx="95">
                  <c:v>45579</c:v>
                </c:pt>
                <c:pt idx="96">
                  <c:v>45580</c:v>
                </c:pt>
                <c:pt idx="97">
                  <c:v>45581</c:v>
                </c:pt>
                <c:pt idx="98">
                  <c:v>45582</c:v>
                </c:pt>
                <c:pt idx="99">
                  <c:v>45583</c:v>
                </c:pt>
                <c:pt idx="100">
                  <c:v>45586</c:v>
                </c:pt>
                <c:pt idx="101">
                  <c:v>45587</c:v>
                </c:pt>
                <c:pt idx="102">
                  <c:v>45588</c:v>
                </c:pt>
                <c:pt idx="103">
                  <c:v>45589</c:v>
                </c:pt>
                <c:pt idx="104">
                  <c:v>45590</c:v>
                </c:pt>
                <c:pt idx="105">
                  <c:v>45593</c:v>
                </c:pt>
                <c:pt idx="106">
                  <c:v>45594</c:v>
                </c:pt>
                <c:pt idx="107">
                  <c:v>45595</c:v>
                </c:pt>
                <c:pt idx="108">
                  <c:v>45596</c:v>
                </c:pt>
                <c:pt idx="109">
                  <c:v>45597</c:v>
                </c:pt>
                <c:pt idx="110">
                  <c:v>45600</c:v>
                </c:pt>
                <c:pt idx="111">
                  <c:v>45601</c:v>
                </c:pt>
                <c:pt idx="112">
                  <c:v>45602</c:v>
                </c:pt>
                <c:pt idx="113">
                  <c:v>45603</c:v>
                </c:pt>
                <c:pt idx="114">
                  <c:v>45604</c:v>
                </c:pt>
                <c:pt idx="115">
                  <c:v>45607</c:v>
                </c:pt>
                <c:pt idx="116">
                  <c:v>45608</c:v>
                </c:pt>
                <c:pt idx="117">
                  <c:v>45609</c:v>
                </c:pt>
                <c:pt idx="118">
                  <c:v>45610</c:v>
                </c:pt>
                <c:pt idx="119">
                  <c:v>45611</c:v>
                </c:pt>
                <c:pt idx="120">
                  <c:v>45614</c:v>
                </c:pt>
                <c:pt idx="121">
                  <c:v>45615</c:v>
                </c:pt>
                <c:pt idx="122">
                  <c:v>45616</c:v>
                </c:pt>
                <c:pt idx="123">
                  <c:v>45617</c:v>
                </c:pt>
                <c:pt idx="124">
                  <c:v>45618</c:v>
                </c:pt>
                <c:pt idx="125">
                  <c:v>45621</c:v>
                </c:pt>
                <c:pt idx="126">
                  <c:v>45622</c:v>
                </c:pt>
                <c:pt idx="127">
                  <c:v>45624</c:v>
                </c:pt>
                <c:pt idx="128">
                  <c:v>45625</c:v>
                </c:pt>
                <c:pt idx="129">
                  <c:v>45628</c:v>
                </c:pt>
                <c:pt idx="130">
                  <c:v>45629</c:v>
                </c:pt>
                <c:pt idx="131">
                  <c:v>45630</c:v>
                </c:pt>
                <c:pt idx="132">
                  <c:v>45631</c:v>
                </c:pt>
                <c:pt idx="133">
                  <c:v>45632</c:v>
                </c:pt>
                <c:pt idx="134">
                  <c:v>45635</c:v>
                </c:pt>
                <c:pt idx="135">
                  <c:v>45636</c:v>
                </c:pt>
                <c:pt idx="136">
                  <c:v>45637</c:v>
                </c:pt>
                <c:pt idx="137">
                  <c:v>45638</c:v>
                </c:pt>
                <c:pt idx="138">
                  <c:v>45639</c:v>
                </c:pt>
                <c:pt idx="139">
                  <c:v>45642</c:v>
                </c:pt>
                <c:pt idx="140">
                  <c:v>45643</c:v>
                </c:pt>
                <c:pt idx="141">
                  <c:v>45644</c:v>
                </c:pt>
                <c:pt idx="142">
                  <c:v>45645</c:v>
                </c:pt>
                <c:pt idx="143">
                  <c:v>45646</c:v>
                </c:pt>
                <c:pt idx="144">
                  <c:v>45649</c:v>
                </c:pt>
                <c:pt idx="145">
                  <c:v>45650</c:v>
                </c:pt>
                <c:pt idx="146">
                  <c:v>45653</c:v>
                </c:pt>
                <c:pt idx="147">
                  <c:v>45656</c:v>
                </c:pt>
                <c:pt idx="148">
                  <c:v>45659</c:v>
                </c:pt>
                <c:pt idx="149">
                  <c:v>45660</c:v>
                </c:pt>
                <c:pt idx="150">
                  <c:v>45663</c:v>
                </c:pt>
                <c:pt idx="151">
                  <c:v>45664</c:v>
                </c:pt>
                <c:pt idx="152">
                  <c:v>45665</c:v>
                </c:pt>
                <c:pt idx="153">
                  <c:v>45666</c:v>
                </c:pt>
                <c:pt idx="154">
                  <c:v>45667</c:v>
                </c:pt>
                <c:pt idx="155">
                  <c:v>45670</c:v>
                </c:pt>
                <c:pt idx="156">
                  <c:v>45671</c:v>
                </c:pt>
                <c:pt idx="157">
                  <c:v>45672</c:v>
                </c:pt>
                <c:pt idx="158">
                  <c:v>45673</c:v>
                </c:pt>
                <c:pt idx="159">
                  <c:v>45674</c:v>
                </c:pt>
                <c:pt idx="160">
                  <c:v>45677</c:v>
                </c:pt>
                <c:pt idx="161">
                  <c:v>45678</c:v>
                </c:pt>
                <c:pt idx="162">
                  <c:v>45679</c:v>
                </c:pt>
                <c:pt idx="163">
                  <c:v>45680</c:v>
                </c:pt>
                <c:pt idx="164">
                  <c:v>45681</c:v>
                </c:pt>
                <c:pt idx="165">
                  <c:v>45687</c:v>
                </c:pt>
                <c:pt idx="166">
                  <c:v>45688</c:v>
                </c:pt>
                <c:pt idx="167">
                  <c:v>45691</c:v>
                </c:pt>
                <c:pt idx="168">
                  <c:v>45692</c:v>
                </c:pt>
                <c:pt idx="169">
                  <c:v>45693</c:v>
                </c:pt>
                <c:pt idx="170">
                  <c:v>45694</c:v>
                </c:pt>
                <c:pt idx="171">
                  <c:v>45695</c:v>
                </c:pt>
                <c:pt idx="172">
                  <c:v>45698</c:v>
                </c:pt>
                <c:pt idx="173">
                  <c:v>45699</c:v>
                </c:pt>
                <c:pt idx="174">
                  <c:v>45700</c:v>
                </c:pt>
                <c:pt idx="175">
                  <c:v>45701</c:v>
                </c:pt>
                <c:pt idx="176">
                  <c:v>45702</c:v>
                </c:pt>
                <c:pt idx="177">
                  <c:v>45705</c:v>
                </c:pt>
                <c:pt idx="178">
                  <c:v>45706</c:v>
                </c:pt>
                <c:pt idx="179">
                  <c:v>45707</c:v>
                </c:pt>
                <c:pt idx="180">
                  <c:v>45708</c:v>
                </c:pt>
                <c:pt idx="181">
                  <c:v>45709</c:v>
                </c:pt>
                <c:pt idx="182">
                  <c:v>45712</c:v>
                </c:pt>
                <c:pt idx="183">
                  <c:v>45713</c:v>
                </c:pt>
                <c:pt idx="184">
                  <c:v>45714</c:v>
                </c:pt>
                <c:pt idx="185">
                  <c:v>45715</c:v>
                </c:pt>
                <c:pt idx="186">
                  <c:v>45716</c:v>
                </c:pt>
                <c:pt idx="187">
                  <c:v>45719</c:v>
                </c:pt>
                <c:pt idx="188">
                  <c:v>45720</c:v>
                </c:pt>
                <c:pt idx="189">
                  <c:v>45721</c:v>
                </c:pt>
                <c:pt idx="190">
                  <c:v>45722</c:v>
                </c:pt>
                <c:pt idx="191">
                  <c:v>45723</c:v>
                </c:pt>
                <c:pt idx="192">
                  <c:v>45726</c:v>
                </c:pt>
                <c:pt idx="193">
                  <c:v>45727</c:v>
                </c:pt>
                <c:pt idx="194">
                  <c:v>45728</c:v>
                </c:pt>
                <c:pt idx="195">
                  <c:v>45729</c:v>
                </c:pt>
                <c:pt idx="196">
                  <c:v>45730</c:v>
                </c:pt>
                <c:pt idx="197">
                  <c:v>45733</c:v>
                </c:pt>
                <c:pt idx="198">
                  <c:v>45734</c:v>
                </c:pt>
                <c:pt idx="199">
                  <c:v>45735</c:v>
                </c:pt>
                <c:pt idx="200">
                  <c:v>45736</c:v>
                </c:pt>
                <c:pt idx="201">
                  <c:v>45737</c:v>
                </c:pt>
                <c:pt idx="202">
                  <c:v>45740</c:v>
                </c:pt>
                <c:pt idx="203">
                  <c:v>45741</c:v>
                </c:pt>
                <c:pt idx="204">
                  <c:v>45742</c:v>
                </c:pt>
                <c:pt idx="205">
                  <c:v>45743</c:v>
                </c:pt>
                <c:pt idx="206">
                  <c:v>45755</c:v>
                </c:pt>
                <c:pt idx="207">
                  <c:v>45756</c:v>
                </c:pt>
                <c:pt idx="208">
                  <c:v>45757</c:v>
                </c:pt>
                <c:pt idx="209">
                  <c:v>45758</c:v>
                </c:pt>
                <c:pt idx="210">
                  <c:v>45761</c:v>
                </c:pt>
                <c:pt idx="211">
                  <c:v>45762</c:v>
                </c:pt>
                <c:pt idx="212">
                  <c:v>45763</c:v>
                </c:pt>
                <c:pt idx="213">
                  <c:v>45764</c:v>
                </c:pt>
                <c:pt idx="214">
                  <c:v>45768</c:v>
                </c:pt>
                <c:pt idx="215">
                  <c:v>45769</c:v>
                </c:pt>
                <c:pt idx="216">
                  <c:v>45770</c:v>
                </c:pt>
                <c:pt idx="217">
                  <c:v>45771</c:v>
                </c:pt>
                <c:pt idx="218">
                  <c:v>45772</c:v>
                </c:pt>
                <c:pt idx="219">
                  <c:v>45775</c:v>
                </c:pt>
                <c:pt idx="220">
                  <c:v>45776</c:v>
                </c:pt>
                <c:pt idx="221">
                  <c:v>45777</c:v>
                </c:pt>
                <c:pt idx="222">
                  <c:v>45779</c:v>
                </c:pt>
                <c:pt idx="223">
                  <c:v>45782</c:v>
                </c:pt>
                <c:pt idx="224">
                  <c:v>45783</c:v>
                </c:pt>
                <c:pt idx="225">
                  <c:v>45784</c:v>
                </c:pt>
                <c:pt idx="226">
                  <c:v>45785</c:v>
                </c:pt>
                <c:pt idx="227">
                  <c:v>45786</c:v>
                </c:pt>
                <c:pt idx="228">
                  <c:v>45791</c:v>
                </c:pt>
                <c:pt idx="229">
                  <c:v>45792</c:v>
                </c:pt>
                <c:pt idx="230">
                  <c:v>45793</c:v>
                </c:pt>
              </c:numCache>
            </c:numRef>
          </c:cat>
          <c:val>
            <c:numRef>
              <c:f>Yield!$B$236:$B$466</c:f>
              <c:numCache>
                <c:formatCode>0.0000</c:formatCode>
                <c:ptCount val="231"/>
                <c:pt idx="0">
                  <c:v>4.6116999999999999</c:v>
                </c:pt>
                <c:pt idx="1">
                  <c:v>4.5460000000000003</c:v>
                </c:pt>
                <c:pt idx="2">
                  <c:v>4.4984999999999999</c:v>
                </c:pt>
                <c:pt idx="3">
                  <c:v>4.3883999999999999</c:v>
                </c:pt>
                <c:pt idx="4">
                  <c:v>4.3258999999999999</c:v>
                </c:pt>
                <c:pt idx="5">
                  <c:v>4.2755000000000001</c:v>
                </c:pt>
                <c:pt idx="6">
                  <c:v>4.2869999999999999</c:v>
                </c:pt>
                <c:pt idx="7">
                  <c:v>4.4335000000000004</c:v>
                </c:pt>
                <c:pt idx="8">
                  <c:v>4.4671000000000003</c:v>
                </c:pt>
                <c:pt idx="9">
                  <c:v>4.4039999999999999</c:v>
                </c:pt>
                <c:pt idx="10">
                  <c:v>4.3159999999999998</c:v>
                </c:pt>
                <c:pt idx="11">
                  <c:v>4.2442000000000002</c:v>
                </c:pt>
                <c:pt idx="12">
                  <c:v>4.2209000000000003</c:v>
                </c:pt>
                <c:pt idx="13">
                  <c:v>4.2226999999999997</c:v>
                </c:pt>
                <c:pt idx="14">
                  <c:v>4.2594000000000003</c:v>
                </c:pt>
                <c:pt idx="15">
                  <c:v>4.2553999999999998</c:v>
                </c:pt>
                <c:pt idx="16">
                  <c:v>4.2321</c:v>
                </c:pt>
                <c:pt idx="17">
                  <c:v>4.2476000000000003</c:v>
                </c:pt>
                <c:pt idx="18">
                  <c:v>4.3293999999999997</c:v>
                </c:pt>
                <c:pt idx="19">
                  <c:v>4.2864000000000004</c:v>
                </c:pt>
                <c:pt idx="20">
                  <c:v>4.3960999999999997</c:v>
                </c:pt>
                <c:pt idx="21">
                  <c:v>4.4612999999999996</c:v>
                </c:pt>
                <c:pt idx="22">
                  <c:v>4.4316000000000004</c:v>
                </c:pt>
                <c:pt idx="23">
                  <c:v>4.3586999999999998</c:v>
                </c:pt>
                <c:pt idx="24">
                  <c:v>4.3586999999999998</c:v>
                </c:pt>
                <c:pt idx="25">
                  <c:v>4.2784000000000004</c:v>
                </c:pt>
                <c:pt idx="26">
                  <c:v>4.2782999999999998</c:v>
                </c:pt>
                <c:pt idx="27">
                  <c:v>4.2958999999999996</c:v>
                </c:pt>
                <c:pt idx="28">
                  <c:v>4.2840999999999996</c:v>
                </c:pt>
                <c:pt idx="29">
                  <c:v>4.2100999999999997</c:v>
                </c:pt>
                <c:pt idx="30">
                  <c:v>4.1829000000000001</c:v>
                </c:pt>
                <c:pt idx="31">
                  <c:v>4.2294</c:v>
                </c:pt>
                <c:pt idx="32">
                  <c:v>4.1576000000000004</c:v>
                </c:pt>
                <c:pt idx="33">
                  <c:v>4.1576000000000004</c:v>
                </c:pt>
                <c:pt idx="34">
                  <c:v>4.2020999999999997</c:v>
                </c:pt>
                <c:pt idx="35">
                  <c:v>4.2389000000000001</c:v>
                </c:pt>
                <c:pt idx="36">
                  <c:v>4.2525000000000004</c:v>
                </c:pt>
                <c:pt idx="37">
                  <c:v>4.2506000000000004</c:v>
                </c:pt>
                <c:pt idx="38">
                  <c:v>4.2838000000000003</c:v>
                </c:pt>
                <c:pt idx="39">
                  <c:v>4.2407000000000004</c:v>
                </c:pt>
                <c:pt idx="40">
                  <c:v>4.1939000000000002</c:v>
                </c:pt>
                <c:pt idx="41">
                  <c:v>4.1744000000000003</c:v>
                </c:pt>
                <c:pt idx="42">
                  <c:v>4.1394000000000002</c:v>
                </c:pt>
                <c:pt idx="43">
                  <c:v>4.0296000000000003</c:v>
                </c:pt>
                <c:pt idx="44">
                  <c:v>3.976</c:v>
                </c:pt>
                <c:pt idx="45">
                  <c:v>3.7904</c:v>
                </c:pt>
                <c:pt idx="46">
                  <c:v>3.7884000000000002</c:v>
                </c:pt>
                <c:pt idx="47">
                  <c:v>3.8919000000000001</c:v>
                </c:pt>
                <c:pt idx="48">
                  <c:v>3.9430999999999998</c:v>
                </c:pt>
                <c:pt idx="49">
                  <c:v>3.9876999999999998</c:v>
                </c:pt>
                <c:pt idx="50">
                  <c:v>3.9398</c:v>
                </c:pt>
                <c:pt idx="51">
                  <c:v>3.9035000000000002</c:v>
                </c:pt>
                <c:pt idx="52">
                  <c:v>3.8428</c:v>
                </c:pt>
                <c:pt idx="53">
                  <c:v>3.8351999999999999</c:v>
                </c:pt>
                <c:pt idx="54">
                  <c:v>3.9131</c:v>
                </c:pt>
                <c:pt idx="55">
                  <c:v>3.8826000000000001</c:v>
                </c:pt>
                <c:pt idx="56">
                  <c:v>3.8711000000000002</c:v>
                </c:pt>
                <c:pt idx="57">
                  <c:v>3.8067000000000002</c:v>
                </c:pt>
                <c:pt idx="58">
                  <c:v>3.8010000000000002</c:v>
                </c:pt>
                <c:pt idx="59">
                  <c:v>3.8521000000000001</c:v>
                </c:pt>
                <c:pt idx="60">
                  <c:v>3.7989999999999999</c:v>
                </c:pt>
                <c:pt idx="61">
                  <c:v>3.8159999999999998</c:v>
                </c:pt>
                <c:pt idx="62">
                  <c:v>3.8216000000000001</c:v>
                </c:pt>
                <c:pt idx="63">
                  <c:v>3.8349000000000002</c:v>
                </c:pt>
                <c:pt idx="64">
                  <c:v>3.8614999999999999</c:v>
                </c:pt>
                <c:pt idx="65">
                  <c:v>3.9034</c:v>
                </c:pt>
                <c:pt idx="66">
                  <c:v>3.9034</c:v>
                </c:pt>
                <c:pt idx="67">
                  <c:v>3.831</c:v>
                </c:pt>
                <c:pt idx="68">
                  <c:v>3.7551999999999999</c:v>
                </c:pt>
                <c:pt idx="69">
                  <c:v>3.7269000000000001</c:v>
                </c:pt>
                <c:pt idx="70">
                  <c:v>3.7080000000000002</c:v>
                </c:pt>
                <c:pt idx="71">
                  <c:v>3.7004000000000001</c:v>
                </c:pt>
                <c:pt idx="72">
                  <c:v>3.6423000000000001</c:v>
                </c:pt>
                <c:pt idx="73">
                  <c:v>3.6534</c:v>
                </c:pt>
                <c:pt idx="74">
                  <c:v>3.6739999999999999</c:v>
                </c:pt>
                <c:pt idx="75">
                  <c:v>3.6513</c:v>
                </c:pt>
                <c:pt idx="76">
                  <c:v>3.6456</c:v>
                </c:pt>
                <c:pt idx="77">
                  <c:v>3.7038000000000002</c:v>
                </c:pt>
                <c:pt idx="78">
                  <c:v>3.7130999999999998</c:v>
                </c:pt>
                <c:pt idx="79">
                  <c:v>3.7412999999999998</c:v>
                </c:pt>
                <c:pt idx="80">
                  <c:v>3.7488999999999999</c:v>
                </c:pt>
                <c:pt idx="81">
                  <c:v>3.7280000000000002</c:v>
                </c:pt>
                <c:pt idx="82">
                  <c:v>3.7848999999999999</c:v>
                </c:pt>
                <c:pt idx="83">
                  <c:v>3.7963</c:v>
                </c:pt>
                <c:pt idx="84">
                  <c:v>3.7505999999999999</c:v>
                </c:pt>
                <c:pt idx="85">
                  <c:v>3.7808999999999999</c:v>
                </c:pt>
                <c:pt idx="86">
                  <c:v>3.7315</c:v>
                </c:pt>
                <c:pt idx="87">
                  <c:v>3.7808999999999999</c:v>
                </c:pt>
                <c:pt idx="88">
                  <c:v>3.8458000000000001</c:v>
                </c:pt>
                <c:pt idx="89">
                  <c:v>3.9672000000000001</c:v>
                </c:pt>
                <c:pt idx="90">
                  <c:v>4.0255999999999998</c:v>
                </c:pt>
                <c:pt idx="91">
                  <c:v>4.0118999999999998</c:v>
                </c:pt>
                <c:pt idx="92">
                  <c:v>4.0726000000000004</c:v>
                </c:pt>
                <c:pt idx="93">
                  <c:v>4.0608000000000004</c:v>
                </c:pt>
                <c:pt idx="94">
                  <c:v>4.1002999999999998</c:v>
                </c:pt>
                <c:pt idx="95">
                  <c:v>4.1002999999999998</c:v>
                </c:pt>
                <c:pt idx="96">
                  <c:v>4.0316999999999998</c:v>
                </c:pt>
                <c:pt idx="97">
                  <c:v>4.0122</c:v>
                </c:pt>
                <c:pt idx="98">
                  <c:v>4.0906000000000002</c:v>
                </c:pt>
                <c:pt idx="99">
                  <c:v>4.0827999999999998</c:v>
                </c:pt>
                <c:pt idx="100">
                  <c:v>4.1955999999999998</c:v>
                </c:pt>
                <c:pt idx="101">
                  <c:v>4.2076000000000002</c:v>
                </c:pt>
                <c:pt idx="102">
                  <c:v>4.2455999999999996</c:v>
                </c:pt>
                <c:pt idx="103">
                  <c:v>4.2118000000000002</c:v>
                </c:pt>
                <c:pt idx="104">
                  <c:v>4.2398999999999996</c:v>
                </c:pt>
                <c:pt idx="105">
                  <c:v>4.2820999999999998</c:v>
                </c:pt>
                <c:pt idx="106">
                  <c:v>4.2541000000000002</c:v>
                </c:pt>
                <c:pt idx="107">
                  <c:v>4.3003999999999998</c:v>
                </c:pt>
                <c:pt idx="108">
                  <c:v>4.2843999999999998</c:v>
                </c:pt>
                <c:pt idx="109">
                  <c:v>4.3836000000000004</c:v>
                </c:pt>
                <c:pt idx="110">
                  <c:v>4.2847</c:v>
                </c:pt>
                <c:pt idx="111">
                  <c:v>4.2708000000000004</c:v>
                </c:pt>
                <c:pt idx="112">
                  <c:v>4.4314999999999998</c:v>
                </c:pt>
                <c:pt idx="113">
                  <c:v>4.3257000000000003</c:v>
                </c:pt>
                <c:pt idx="114">
                  <c:v>4.3042999999999996</c:v>
                </c:pt>
                <c:pt idx="115">
                  <c:v>4.3042999999999996</c:v>
                </c:pt>
                <c:pt idx="116">
                  <c:v>4.4275000000000002</c:v>
                </c:pt>
                <c:pt idx="117">
                  <c:v>4.4512</c:v>
                </c:pt>
                <c:pt idx="118">
                  <c:v>4.4353999999999996</c:v>
                </c:pt>
                <c:pt idx="119">
                  <c:v>4.4394</c:v>
                </c:pt>
                <c:pt idx="120">
                  <c:v>4.4138000000000002</c:v>
                </c:pt>
                <c:pt idx="121">
                  <c:v>4.3962000000000003</c:v>
                </c:pt>
                <c:pt idx="122">
                  <c:v>4.41</c:v>
                </c:pt>
                <c:pt idx="123">
                  <c:v>4.4218000000000002</c:v>
                </c:pt>
                <c:pt idx="124">
                  <c:v>4.4001999999999999</c:v>
                </c:pt>
                <c:pt idx="125">
                  <c:v>4.2731000000000003</c:v>
                </c:pt>
                <c:pt idx="126">
                  <c:v>4.3061999999999996</c:v>
                </c:pt>
                <c:pt idx="127">
                  <c:v>4.2633999999999999</c:v>
                </c:pt>
                <c:pt idx="128" formatCode="General">
                  <c:v>4.1684999999999999</c:v>
                </c:pt>
                <c:pt idx="129">
                  <c:v>4.1897000000000002</c:v>
                </c:pt>
                <c:pt idx="130">
                  <c:v>4.2244999999999999</c:v>
                </c:pt>
                <c:pt idx="131">
                  <c:v>4.18</c:v>
                </c:pt>
                <c:pt idx="132">
                  <c:v>4.1760999999999999</c:v>
                </c:pt>
                <c:pt idx="133">
                  <c:v>4.1528999999999998</c:v>
                </c:pt>
                <c:pt idx="134">
                  <c:v>4.2012</c:v>
                </c:pt>
                <c:pt idx="135">
                  <c:v>4.2263000000000002</c:v>
                </c:pt>
                <c:pt idx="136">
                  <c:v>4.2710999999999997</c:v>
                </c:pt>
                <c:pt idx="137">
                  <c:v>4.3277999999999999</c:v>
                </c:pt>
                <c:pt idx="138">
                  <c:v>4.3967000000000001</c:v>
                </c:pt>
                <c:pt idx="139">
                  <c:v>4.3967000000000001</c:v>
                </c:pt>
                <c:pt idx="140">
                  <c:v>4.3986999999999998</c:v>
                </c:pt>
                <c:pt idx="141">
                  <c:v>4.5140000000000002</c:v>
                </c:pt>
                <c:pt idx="142">
                  <c:v>4.5621</c:v>
                </c:pt>
                <c:pt idx="143">
                  <c:v>4.5221999999999998</c:v>
                </c:pt>
                <c:pt idx="144">
                  <c:v>4.5865</c:v>
                </c:pt>
                <c:pt idx="145">
                  <c:v>4.5887000000000002</c:v>
                </c:pt>
                <c:pt idx="146">
                  <c:v>4.6253000000000002</c:v>
                </c:pt>
                <c:pt idx="147">
                  <c:v>4.5327000000000002</c:v>
                </c:pt>
                <c:pt idx="148">
                  <c:v>4.5590000000000002</c:v>
                </c:pt>
                <c:pt idx="149">
                  <c:v>4.5975000000000001</c:v>
                </c:pt>
                <c:pt idx="150">
                  <c:v>4.63</c:v>
                </c:pt>
                <c:pt idx="151">
                  <c:v>4.6849999999999996</c:v>
                </c:pt>
                <c:pt idx="152">
                  <c:v>4.6891999999999996</c:v>
                </c:pt>
                <c:pt idx="153">
                  <c:v>4.6893000000000002</c:v>
                </c:pt>
                <c:pt idx="154">
                  <c:v>4.7591999999999999</c:v>
                </c:pt>
                <c:pt idx="155">
                  <c:v>4.7778999999999998</c:v>
                </c:pt>
                <c:pt idx="156">
                  <c:v>4.7923999999999998</c:v>
                </c:pt>
                <c:pt idx="157">
                  <c:v>4.6531000000000002</c:v>
                </c:pt>
                <c:pt idx="158">
                  <c:v>4.6124999999999998</c:v>
                </c:pt>
                <c:pt idx="159">
                  <c:v>4.6269999999999998</c:v>
                </c:pt>
                <c:pt idx="160">
                  <c:v>4.6269999999999998</c:v>
                </c:pt>
                <c:pt idx="161">
                  <c:v>4.5763999999999996</c:v>
                </c:pt>
                <c:pt idx="162">
                  <c:v>4.6109</c:v>
                </c:pt>
                <c:pt idx="163">
                  <c:v>4.6436000000000002</c:v>
                </c:pt>
                <c:pt idx="164">
                  <c:v>4.6214000000000004</c:v>
                </c:pt>
                <c:pt idx="165">
                  <c:v>4.5163000000000002</c:v>
                </c:pt>
                <c:pt idx="166">
                  <c:v>4.5387000000000004</c:v>
                </c:pt>
                <c:pt idx="167">
                  <c:v>4.5549999999999997</c:v>
                </c:pt>
                <c:pt idx="168">
                  <c:v>4.5105000000000004</c:v>
                </c:pt>
                <c:pt idx="169">
                  <c:v>4.4180999999999999</c:v>
                </c:pt>
                <c:pt idx="170">
                  <c:v>4.4341999999999997</c:v>
                </c:pt>
                <c:pt idx="171">
                  <c:v>4.4946999999999999</c:v>
                </c:pt>
                <c:pt idx="172">
                  <c:v>4.4968000000000004</c:v>
                </c:pt>
                <c:pt idx="173">
                  <c:v>4.5351999999999997</c:v>
                </c:pt>
                <c:pt idx="174">
                  <c:v>4.6208</c:v>
                </c:pt>
                <c:pt idx="175">
                  <c:v>4.5288000000000004</c:v>
                </c:pt>
                <c:pt idx="176">
                  <c:v>4.4762000000000004</c:v>
                </c:pt>
                <c:pt idx="177">
                  <c:v>4.4762000000000004</c:v>
                </c:pt>
                <c:pt idx="178">
                  <c:v>4.5503</c:v>
                </c:pt>
                <c:pt idx="179">
                  <c:v>4.5327000000000002</c:v>
                </c:pt>
                <c:pt idx="180">
                  <c:v>4.5053000000000001</c:v>
                </c:pt>
                <c:pt idx="181">
                  <c:v>4.4313000000000002</c:v>
                </c:pt>
                <c:pt idx="182">
                  <c:v>4.4002999999999997</c:v>
                </c:pt>
                <c:pt idx="183">
                  <c:v>4.2945000000000002</c:v>
                </c:pt>
                <c:pt idx="184">
                  <c:v>4.2561999999999998</c:v>
                </c:pt>
                <c:pt idx="185">
                  <c:v>4.2599</c:v>
                </c:pt>
                <c:pt idx="186">
                  <c:v>4.2081999999999997</c:v>
                </c:pt>
                <c:pt idx="187">
                  <c:v>4.1551</c:v>
                </c:pt>
                <c:pt idx="188">
                  <c:v>4.2442000000000002</c:v>
                </c:pt>
                <c:pt idx="189">
                  <c:v>4.2785000000000002</c:v>
                </c:pt>
                <c:pt idx="190">
                  <c:v>4.2784000000000004</c:v>
                </c:pt>
                <c:pt idx="191">
                  <c:v>4.3010999999999999</c:v>
                </c:pt>
                <c:pt idx="192">
                  <c:v>4.2130999999999998</c:v>
                </c:pt>
                <c:pt idx="193">
                  <c:v>4.2798999999999996</c:v>
                </c:pt>
                <c:pt idx="194">
                  <c:v>4.3124000000000002</c:v>
                </c:pt>
                <c:pt idx="195">
                  <c:v>4.2682000000000002</c:v>
                </c:pt>
                <c:pt idx="196">
                  <c:v>4.3121</c:v>
                </c:pt>
                <c:pt idx="197">
                  <c:v>4.2984999999999998</c:v>
                </c:pt>
                <c:pt idx="198">
                  <c:v>4.2831000000000001</c:v>
                </c:pt>
                <c:pt idx="199">
                  <c:v>4.2427999999999999</c:v>
                </c:pt>
                <c:pt idx="200">
                  <c:v>4.2369000000000003</c:v>
                </c:pt>
                <c:pt idx="201">
                  <c:v>4.2462</c:v>
                </c:pt>
                <c:pt idx="202">
                  <c:v>4.3346</c:v>
                </c:pt>
                <c:pt idx="203">
                  <c:v>4.3132999999999999</c:v>
                </c:pt>
                <c:pt idx="204">
                  <c:v>4.3518999999999997</c:v>
                </c:pt>
                <c:pt idx="205">
                  <c:v>4.3594999999999997</c:v>
                </c:pt>
                <c:pt idx="206">
                  <c:v>4.2929000000000004</c:v>
                </c:pt>
                <c:pt idx="207">
                  <c:v>4.3315000000000001</c:v>
                </c:pt>
                <c:pt idx="208">
                  <c:v>4.4249000000000001</c:v>
                </c:pt>
                <c:pt idx="209">
                  <c:v>4.4894999999999996</c:v>
                </c:pt>
                <c:pt idx="210">
                  <c:v>4.3738999999999999</c:v>
                </c:pt>
                <c:pt idx="211">
                  <c:v>4.3330000000000002</c:v>
                </c:pt>
                <c:pt idx="212">
                  <c:v>4.2767999999999997</c:v>
                </c:pt>
                <c:pt idx="213">
                  <c:v>4.3249000000000004</c:v>
                </c:pt>
                <c:pt idx="214">
                  <c:v>4.4105999999999996</c:v>
                </c:pt>
                <c:pt idx="215">
                  <c:v>4.4008000000000003</c:v>
                </c:pt>
                <c:pt idx="216">
                  <c:v>4.3811999999999998</c:v>
                </c:pt>
                <c:pt idx="217">
                  <c:v>4.3148999999999997</c:v>
                </c:pt>
                <c:pt idx="218">
                  <c:v>4.2352999999999996</c:v>
                </c:pt>
                <c:pt idx="219">
                  <c:v>4.2081999999999997</c:v>
                </c:pt>
                <c:pt idx="220">
                  <c:v>4.1715999999999998</c:v>
                </c:pt>
                <c:pt idx="221">
                  <c:v>4.1619000000000002</c:v>
                </c:pt>
                <c:pt idx="222">
                  <c:v>4.3083</c:v>
                </c:pt>
                <c:pt idx="223">
                  <c:v>4.3433000000000002</c:v>
                </c:pt>
                <c:pt idx="224">
                  <c:v>4.2946</c:v>
                </c:pt>
                <c:pt idx="225">
                  <c:v>4.2694000000000001</c:v>
                </c:pt>
                <c:pt idx="226">
                  <c:v>4.3784999999999998</c:v>
                </c:pt>
                <c:pt idx="227">
                  <c:v>4.3784999999999998</c:v>
                </c:pt>
                <c:pt idx="228">
                  <c:v>4.5362999999999998</c:v>
                </c:pt>
                <c:pt idx="229">
                  <c:v>4.4314999999999998</c:v>
                </c:pt>
                <c:pt idx="230">
                  <c:v>4.4477000000000002</c:v>
                </c:pt>
              </c:numCache>
            </c:numRef>
          </c:val>
          <c:smooth val="0"/>
          <c:extLst>
            <c:ext xmlns:c16="http://schemas.microsoft.com/office/drawing/2014/chart" uri="{C3380CC4-5D6E-409C-BE32-E72D297353CC}">
              <c16:uniqueId val="{00000000-2E2C-4ED0-997A-BCCA2729EA18}"/>
            </c:ext>
          </c:extLst>
        </c:ser>
        <c:dLbls>
          <c:showLegendKey val="0"/>
          <c:showVal val="0"/>
          <c:showCatName val="0"/>
          <c:showSerName val="0"/>
          <c:showPercent val="0"/>
          <c:showBubbleSize val="0"/>
        </c:dLbls>
        <c:marker val="1"/>
        <c:smooth val="0"/>
        <c:axId val="426159608"/>
        <c:axId val="426156080"/>
      </c:lineChart>
      <c:lineChart>
        <c:grouping val="standard"/>
        <c:varyColors val="0"/>
        <c:ser>
          <c:idx val="1"/>
          <c:order val="1"/>
          <c:tx>
            <c:strRef>
              <c:f>Yield!$C$6</c:f>
              <c:strCache>
                <c:ptCount val="1"/>
                <c:pt idx="0">
                  <c:v>Indonesia 10Y Bond Yield (RHS)</c:v>
                </c:pt>
              </c:strCache>
            </c:strRef>
          </c:tx>
          <c:spPr>
            <a:ln w="28575" cap="rnd">
              <a:solidFill>
                <a:srgbClr val="AB964B"/>
              </a:solidFill>
              <a:round/>
            </a:ln>
            <a:effectLst/>
          </c:spPr>
          <c:marker>
            <c:symbol val="none"/>
          </c:marker>
          <c:cat>
            <c:numRef>
              <c:f>Yield!$A$235:$A$466</c:f>
              <c:numCache>
                <c:formatCode>m/d/yyyy</c:formatCode>
                <c:ptCount val="232"/>
                <c:pt idx="0">
                  <c:v>45428</c:v>
                </c:pt>
                <c:pt idx="1">
                  <c:v>45441</c:v>
                </c:pt>
                <c:pt idx="2">
                  <c:v>45442</c:v>
                </c:pt>
                <c:pt idx="3">
                  <c:v>45443</c:v>
                </c:pt>
                <c:pt idx="4">
                  <c:v>45446</c:v>
                </c:pt>
                <c:pt idx="5">
                  <c:v>45447</c:v>
                </c:pt>
                <c:pt idx="6">
                  <c:v>45448</c:v>
                </c:pt>
                <c:pt idx="7">
                  <c:v>45449</c:v>
                </c:pt>
                <c:pt idx="8">
                  <c:v>45450</c:v>
                </c:pt>
                <c:pt idx="9">
                  <c:v>45453</c:v>
                </c:pt>
                <c:pt idx="10">
                  <c:v>45454</c:v>
                </c:pt>
                <c:pt idx="11">
                  <c:v>45455</c:v>
                </c:pt>
                <c:pt idx="12">
                  <c:v>45456</c:v>
                </c:pt>
                <c:pt idx="13">
                  <c:v>45457</c:v>
                </c:pt>
                <c:pt idx="14">
                  <c:v>45462</c:v>
                </c:pt>
                <c:pt idx="15">
                  <c:v>45463</c:v>
                </c:pt>
                <c:pt idx="16">
                  <c:v>45464</c:v>
                </c:pt>
                <c:pt idx="17">
                  <c:v>45467</c:v>
                </c:pt>
                <c:pt idx="18">
                  <c:v>45468</c:v>
                </c:pt>
                <c:pt idx="19">
                  <c:v>45469</c:v>
                </c:pt>
                <c:pt idx="20">
                  <c:v>45470</c:v>
                </c:pt>
                <c:pt idx="21">
                  <c:v>45471</c:v>
                </c:pt>
                <c:pt idx="22">
                  <c:v>45474</c:v>
                </c:pt>
                <c:pt idx="23">
                  <c:v>45475</c:v>
                </c:pt>
                <c:pt idx="24">
                  <c:v>45476</c:v>
                </c:pt>
                <c:pt idx="25">
                  <c:v>45477</c:v>
                </c:pt>
                <c:pt idx="26">
                  <c:v>45478</c:v>
                </c:pt>
                <c:pt idx="27">
                  <c:v>45481</c:v>
                </c:pt>
                <c:pt idx="28">
                  <c:v>45482</c:v>
                </c:pt>
                <c:pt idx="29">
                  <c:v>45483</c:v>
                </c:pt>
                <c:pt idx="30">
                  <c:v>45484</c:v>
                </c:pt>
                <c:pt idx="31">
                  <c:v>45485</c:v>
                </c:pt>
                <c:pt idx="32">
                  <c:v>45488</c:v>
                </c:pt>
                <c:pt idx="33">
                  <c:v>45489</c:v>
                </c:pt>
                <c:pt idx="34">
                  <c:v>45490</c:v>
                </c:pt>
                <c:pt idx="35">
                  <c:v>45491</c:v>
                </c:pt>
                <c:pt idx="36">
                  <c:v>45492</c:v>
                </c:pt>
                <c:pt idx="37">
                  <c:v>45495</c:v>
                </c:pt>
                <c:pt idx="38">
                  <c:v>45496</c:v>
                </c:pt>
                <c:pt idx="39">
                  <c:v>45497</c:v>
                </c:pt>
                <c:pt idx="40">
                  <c:v>45498</c:v>
                </c:pt>
                <c:pt idx="41">
                  <c:v>45499</c:v>
                </c:pt>
                <c:pt idx="42">
                  <c:v>45502</c:v>
                </c:pt>
                <c:pt idx="43">
                  <c:v>45503</c:v>
                </c:pt>
                <c:pt idx="44">
                  <c:v>45504</c:v>
                </c:pt>
                <c:pt idx="45">
                  <c:v>45505</c:v>
                </c:pt>
                <c:pt idx="46">
                  <c:v>45506</c:v>
                </c:pt>
                <c:pt idx="47">
                  <c:v>45509</c:v>
                </c:pt>
                <c:pt idx="48">
                  <c:v>45510</c:v>
                </c:pt>
                <c:pt idx="49">
                  <c:v>45511</c:v>
                </c:pt>
                <c:pt idx="50">
                  <c:v>45512</c:v>
                </c:pt>
                <c:pt idx="51">
                  <c:v>45513</c:v>
                </c:pt>
                <c:pt idx="52">
                  <c:v>45516</c:v>
                </c:pt>
                <c:pt idx="53">
                  <c:v>45517</c:v>
                </c:pt>
                <c:pt idx="54">
                  <c:v>45518</c:v>
                </c:pt>
                <c:pt idx="55">
                  <c:v>45519</c:v>
                </c:pt>
                <c:pt idx="56">
                  <c:v>45520</c:v>
                </c:pt>
                <c:pt idx="57">
                  <c:v>45523</c:v>
                </c:pt>
                <c:pt idx="58">
                  <c:v>45524</c:v>
                </c:pt>
                <c:pt idx="59">
                  <c:v>45525</c:v>
                </c:pt>
                <c:pt idx="60">
                  <c:v>45526</c:v>
                </c:pt>
                <c:pt idx="61">
                  <c:v>45527</c:v>
                </c:pt>
                <c:pt idx="62">
                  <c:v>45530</c:v>
                </c:pt>
                <c:pt idx="63">
                  <c:v>45531</c:v>
                </c:pt>
                <c:pt idx="64">
                  <c:v>45532</c:v>
                </c:pt>
                <c:pt idx="65">
                  <c:v>45533</c:v>
                </c:pt>
                <c:pt idx="66">
                  <c:v>45534</c:v>
                </c:pt>
                <c:pt idx="67">
                  <c:v>45537</c:v>
                </c:pt>
                <c:pt idx="68">
                  <c:v>45538</c:v>
                </c:pt>
                <c:pt idx="69">
                  <c:v>45539</c:v>
                </c:pt>
                <c:pt idx="70">
                  <c:v>45540</c:v>
                </c:pt>
                <c:pt idx="71">
                  <c:v>45541</c:v>
                </c:pt>
                <c:pt idx="72">
                  <c:v>45544</c:v>
                </c:pt>
                <c:pt idx="73">
                  <c:v>45545</c:v>
                </c:pt>
                <c:pt idx="74">
                  <c:v>45546</c:v>
                </c:pt>
                <c:pt idx="75">
                  <c:v>45547</c:v>
                </c:pt>
                <c:pt idx="76">
                  <c:v>45548</c:v>
                </c:pt>
                <c:pt idx="77">
                  <c:v>45552</c:v>
                </c:pt>
                <c:pt idx="78">
                  <c:v>45553</c:v>
                </c:pt>
                <c:pt idx="79">
                  <c:v>45554</c:v>
                </c:pt>
                <c:pt idx="80">
                  <c:v>45555</c:v>
                </c:pt>
                <c:pt idx="81">
                  <c:v>45558</c:v>
                </c:pt>
                <c:pt idx="82">
                  <c:v>45559</c:v>
                </c:pt>
                <c:pt idx="83">
                  <c:v>45560</c:v>
                </c:pt>
                <c:pt idx="84">
                  <c:v>45561</c:v>
                </c:pt>
                <c:pt idx="85">
                  <c:v>45562</c:v>
                </c:pt>
                <c:pt idx="86">
                  <c:v>45565</c:v>
                </c:pt>
                <c:pt idx="87">
                  <c:v>45566</c:v>
                </c:pt>
                <c:pt idx="88">
                  <c:v>45567</c:v>
                </c:pt>
                <c:pt idx="89">
                  <c:v>45568</c:v>
                </c:pt>
                <c:pt idx="90">
                  <c:v>45569</c:v>
                </c:pt>
                <c:pt idx="91">
                  <c:v>45572</c:v>
                </c:pt>
                <c:pt idx="92">
                  <c:v>45573</c:v>
                </c:pt>
                <c:pt idx="93">
                  <c:v>45574</c:v>
                </c:pt>
                <c:pt idx="94">
                  <c:v>45575</c:v>
                </c:pt>
                <c:pt idx="95">
                  <c:v>45576</c:v>
                </c:pt>
                <c:pt idx="96">
                  <c:v>45579</c:v>
                </c:pt>
                <c:pt idx="97">
                  <c:v>45580</c:v>
                </c:pt>
                <c:pt idx="98">
                  <c:v>45581</c:v>
                </c:pt>
                <c:pt idx="99">
                  <c:v>45582</c:v>
                </c:pt>
                <c:pt idx="100">
                  <c:v>45583</c:v>
                </c:pt>
                <c:pt idx="101">
                  <c:v>45586</c:v>
                </c:pt>
                <c:pt idx="102">
                  <c:v>45587</c:v>
                </c:pt>
                <c:pt idx="103">
                  <c:v>45588</c:v>
                </c:pt>
                <c:pt idx="104">
                  <c:v>45589</c:v>
                </c:pt>
                <c:pt idx="105">
                  <c:v>45590</c:v>
                </c:pt>
                <c:pt idx="106">
                  <c:v>45593</c:v>
                </c:pt>
                <c:pt idx="107">
                  <c:v>45594</c:v>
                </c:pt>
                <c:pt idx="108">
                  <c:v>45595</c:v>
                </c:pt>
                <c:pt idx="109">
                  <c:v>45596</c:v>
                </c:pt>
                <c:pt idx="110">
                  <c:v>45597</c:v>
                </c:pt>
                <c:pt idx="111">
                  <c:v>45600</c:v>
                </c:pt>
                <c:pt idx="112">
                  <c:v>45601</c:v>
                </c:pt>
                <c:pt idx="113">
                  <c:v>45602</c:v>
                </c:pt>
                <c:pt idx="114">
                  <c:v>45603</c:v>
                </c:pt>
                <c:pt idx="115">
                  <c:v>45604</c:v>
                </c:pt>
                <c:pt idx="116">
                  <c:v>45607</c:v>
                </c:pt>
                <c:pt idx="117">
                  <c:v>45608</c:v>
                </c:pt>
                <c:pt idx="118">
                  <c:v>45609</c:v>
                </c:pt>
                <c:pt idx="119">
                  <c:v>45610</c:v>
                </c:pt>
                <c:pt idx="120">
                  <c:v>45611</c:v>
                </c:pt>
                <c:pt idx="121">
                  <c:v>45614</c:v>
                </c:pt>
                <c:pt idx="122">
                  <c:v>45615</c:v>
                </c:pt>
                <c:pt idx="123">
                  <c:v>45616</c:v>
                </c:pt>
                <c:pt idx="124">
                  <c:v>45617</c:v>
                </c:pt>
                <c:pt idx="125">
                  <c:v>45618</c:v>
                </c:pt>
                <c:pt idx="126">
                  <c:v>45621</c:v>
                </c:pt>
                <c:pt idx="127">
                  <c:v>45622</c:v>
                </c:pt>
                <c:pt idx="128">
                  <c:v>45624</c:v>
                </c:pt>
                <c:pt idx="129">
                  <c:v>45625</c:v>
                </c:pt>
                <c:pt idx="130">
                  <c:v>45628</c:v>
                </c:pt>
                <c:pt idx="131">
                  <c:v>45629</c:v>
                </c:pt>
                <c:pt idx="132">
                  <c:v>45630</c:v>
                </c:pt>
                <c:pt idx="133">
                  <c:v>45631</c:v>
                </c:pt>
                <c:pt idx="134">
                  <c:v>45632</c:v>
                </c:pt>
                <c:pt idx="135">
                  <c:v>45635</c:v>
                </c:pt>
                <c:pt idx="136">
                  <c:v>45636</c:v>
                </c:pt>
                <c:pt idx="137">
                  <c:v>45637</c:v>
                </c:pt>
                <c:pt idx="138">
                  <c:v>45638</c:v>
                </c:pt>
                <c:pt idx="139">
                  <c:v>45639</c:v>
                </c:pt>
                <c:pt idx="140">
                  <c:v>45642</c:v>
                </c:pt>
                <c:pt idx="141">
                  <c:v>45643</c:v>
                </c:pt>
                <c:pt idx="142">
                  <c:v>45644</c:v>
                </c:pt>
                <c:pt idx="143">
                  <c:v>45645</c:v>
                </c:pt>
                <c:pt idx="144">
                  <c:v>45646</c:v>
                </c:pt>
                <c:pt idx="145">
                  <c:v>45649</c:v>
                </c:pt>
                <c:pt idx="146">
                  <c:v>45650</c:v>
                </c:pt>
                <c:pt idx="147">
                  <c:v>45653</c:v>
                </c:pt>
                <c:pt idx="148">
                  <c:v>45656</c:v>
                </c:pt>
                <c:pt idx="149">
                  <c:v>45659</c:v>
                </c:pt>
                <c:pt idx="150">
                  <c:v>45660</c:v>
                </c:pt>
                <c:pt idx="151">
                  <c:v>45663</c:v>
                </c:pt>
                <c:pt idx="152">
                  <c:v>45664</c:v>
                </c:pt>
                <c:pt idx="153">
                  <c:v>45665</c:v>
                </c:pt>
                <c:pt idx="154">
                  <c:v>45666</c:v>
                </c:pt>
                <c:pt idx="155">
                  <c:v>45667</c:v>
                </c:pt>
                <c:pt idx="156">
                  <c:v>45670</c:v>
                </c:pt>
                <c:pt idx="157">
                  <c:v>45671</c:v>
                </c:pt>
                <c:pt idx="158">
                  <c:v>45672</c:v>
                </c:pt>
                <c:pt idx="159">
                  <c:v>45673</c:v>
                </c:pt>
                <c:pt idx="160">
                  <c:v>45674</c:v>
                </c:pt>
                <c:pt idx="161">
                  <c:v>45677</c:v>
                </c:pt>
                <c:pt idx="162">
                  <c:v>45678</c:v>
                </c:pt>
                <c:pt idx="163">
                  <c:v>45679</c:v>
                </c:pt>
                <c:pt idx="164">
                  <c:v>45680</c:v>
                </c:pt>
                <c:pt idx="165">
                  <c:v>45681</c:v>
                </c:pt>
                <c:pt idx="166">
                  <c:v>45687</c:v>
                </c:pt>
                <c:pt idx="167">
                  <c:v>45688</c:v>
                </c:pt>
                <c:pt idx="168">
                  <c:v>45691</c:v>
                </c:pt>
                <c:pt idx="169">
                  <c:v>45692</c:v>
                </c:pt>
                <c:pt idx="170">
                  <c:v>45693</c:v>
                </c:pt>
                <c:pt idx="171">
                  <c:v>45694</c:v>
                </c:pt>
                <c:pt idx="172">
                  <c:v>45695</c:v>
                </c:pt>
                <c:pt idx="173">
                  <c:v>45698</c:v>
                </c:pt>
                <c:pt idx="174">
                  <c:v>45699</c:v>
                </c:pt>
                <c:pt idx="175">
                  <c:v>45700</c:v>
                </c:pt>
                <c:pt idx="176">
                  <c:v>45701</c:v>
                </c:pt>
                <c:pt idx="177">
                  <c:v>45702</c:v>
                </c:pt>
                <c:pt idx="178">
                  <c:v>45705</c:v>
                </c:pt>
                <c:pt idx="179">
                  <c:v>45706</c:v>
                </c:pt>
                <c:pt idx="180">
                  <c:v>45707</c:v>
                </c:pt>
                <c:pt idx="181">
                  <c:v>45708</c:v>
                </c:pt>
                <c:pt idx="182">
                  <c:v>45709</c:v>
                </c:pt>
                <c:pt idx="183">
                  <c:v>45712</c:v>
                </c:pt>
                <c:pt idx="184">
                  <c:v>45713</c:v>
                </c:pt>
                <c:pt idx="185">
                  <c:v>45714</c:v>
                </c:pt>
                <c:pt idx="186">
                  <c:v>45715</c:v>
                </c:pt>
                <c:pt idx="187">
                  <c:v>45716</c:v>
                </c:pt>
                <c:pt idx="188">
                  <c:v>45719</c:v>
                </c:pt>
                <c:pt idx="189">
                  <c:v>45720</c:v>
                </c:pt>
                <c:pt idx="190">
                  <c:v>45721</c:v>
                </c:pt>
                <c:pt idx="191">
                  <c:v>45722</c:v>
                </c:pt>
                <c:pt idx="192">
                  <c:v>45723</c:v>
                </c:pt>
                <c:pt idx="193">
                  <c:v>45726</c:v>
                </c:pt>
                <c:pt idx="194">
                  <c:v>45727</c:v>
                </c:pt>
                <c:pt idx="195">
                  <c:v>45728</c:v>
                </c:pt>
                <c:pt idx="196">
                  <c:v>45729</c:v>
                </c:pt>
                <c:pt idx="197">
                  <c:v>45730</c:v>
                </c:pt>
                <c:pt idx="198">
                  <c:v>45733</c:v>
                </c:pt>
                <c:pt idx="199">
                  <c:v>45734</c:v>
                </c:pt>
                <c:pt idx="200">
                  <c:v>45735</c:v>
                </c:pt>
                <c:pt idx="201">
                  <c:v>45736</c:v>
                </c:pt>
                <c:pt idx="202">
                  <c:v>45737</c:v>
                </c:pt>
                <c:pt idx="203">
                  <c:v>45740</c:v>
                </c:pt>
                <c:pt idx="204">
                  <c:v>45741</c:v>
                </c:pt>
                <c:pt idx="205">
                  <c:v>45742</c:v>
                </c:pt>
                <c:pt idx="206">
                  <c:v>45743</c:v>
                </c:pt>
                <c:pt idx="207">
                  <c:v>45755</c:v>
                </c:pt>
                <c:pt idx="208">
                  <c:v>45756</c:v>
                </c:pt>
                <c:pt idx="209">
                  <c:v>45757</c:v>
                </c:pt>
                <c:pt idx="210">
                  <c:v>45758</c:v>
                </c:pt>
                <c:pt idx="211">
                  <c:v>45761</c:v>
                </c:pt>
                <c:pt idx="212">
                  <c:v>45762</c:v>
                </c:pt>
                <c:pt idx="213">
                  <c:v>45763</c:v>
                </c:pt>
                <c:pt idx="214">
                  <c:v>45764</c:v>
                </c:pt>
                <c:pt idx="215">
                  <c:v>45768</c:v>
                </c:pt>
                <c:pt idx="216">
                  <c:v>45769</c:v>
                </c:pt>
                <c:pt idx="217">
                  <c:v>45770</c:v>
                </c:pt>
                <c:pt idx="218">
                  <c:v>45771</c:v>
                </c:pt>
                <c:pt idx="219">
                  <c:v>45772</c:v>
                </c:pt>
                <c:pt idx="220">
                  <c:v>45775</c:v>
                </c:pt>
                <c:pt idx="221">
                  <c:v>45776</c:v>
                </c:pt>
                <c:pt idx="222">
                  <c:v>45777</c:v>
                </c:pt>
                <c:pt idx="223">
                  <c:v>45779</c:v>
                </c:pt>
                <c:pt idx="224">
                  <c:v>45782</c:v>
                </c:pt>
                <c:pt idx="225">
                  <c:v>45783</c:v>
                </c:pt>
                <c:pt idx="226">
                  <c:v>45784</c:v>
                </c:pt>
                <c:pt idx="227">
                  <c:v>45785</c:v>
                </c:pt>
                <c:pt idx="228">
                  <c:v>45786</c:v>
                </c:pt>
                <c:pt idx="229">
                  <c:v>45791</c:v>
                </c:pt>
                <c:pt idx="230">
                  <c:v>45792</c:v>
                </c:pt>
                <c:pt idx="231">
                  <c:v>45793</c:v>
                </c:pt>
              </c:numCache>
            </c:numRef>
          </c:cat>
          <c:val>
            <c:numRef>
              <c:f>Yield!$C$235:$C$466</c:f>
              <c:numCache>
                <c:formatCode>General</c:formatCode>
                <c:ptCount val="232"/>
                <c:pt idx="0">
                  <c:v>6.9349999999999996</c:v>
                </c:pt>
                <c:pt idx="1">
                  <c:v>6.9279999999999999</c:v>
                </c:pt>
                <c:pt idx="2">
                  <c:v>6.9450000000000003</c:v>
                </c:pt>
                <c:pt idx="3">
                  <c:v>6.9089999999999998</c:v>
                </c:pt>
                <c:pt idx="4">
                  <c:v>6.8739999999999997</c:v>
                </c:pt>
                <c:pt idx="5">
                  <c:v>6.8609999999999998</c:v>
                </c:pt>
                <c:pt idx="6">
                  <c:v>6.8970000000000002</c:v>
                </c:pt>
                <c:pt idx="7">
                  <c:v>6.8970000000000002</c:v>
                </c:pt>
                <c:pt idx="8">
                  <c:v>6.883</c:v>
                </c:pt>
                <c:pt idx="9">
                  <c:v>6.9530000000000003</c:v>
                </c:pt>
                <c:pt idx="10">
                  <c:v>7.0010000000000003</c:v>
                </c:pt>
                <c:pt idx="11">
                  <c:v>7.0119999999999996</c:v>
                </c:pt>
                <c:pt idx="12">
                  <c:v>6.9749999999999996</c:v>
                </c:pt>
                <c:pt idx="13">
                  <c:v>7.1680000000000001</c:v>
                </c:pt>
                <c:pt idx="14">
                  <c:v>7.1150000000000002</c:v>
                </c:pt>
                <c:pt idx="15">
                  <c:v>7.12</c:v>
                </c:pt>
                <c:pt idx="16">
                  <c:v>7.1239999999999997</c:v>
                </c:pt>
                <c:pt idx="17">
                  <c:v>7.0869999999999997</c:v>
                </c:pt>
                <c:pt idx="18">
                  <c:v>7.0750000000000002</c:v>
                </c:pt>
                <c:pt idx="19">
                  <c:v>7.0880000000000001</c:v>
                </c:pt>
                <c:pt idx="20">
                  <c:v>7.0919999999999996</c:v>
                </c:pt>
                <c:pt idx="21">
                  <c:v>7.0449999999999999</c:v>
                </c:pt>
                <c:pt idx="22">
                  <c:v>7.0549999999999997</c:v>
                </c:pt>
                <c:pt idx="23">
                  <c:v>7.1040000000000001</c:v>
                </c:pt>
                <c:pt idx="24">
                  <c:v>7.0919999999999996</c:v>
                </c:pt>
                <c:pt idx="25">
                  <c:v>7.0670000000000002</c:v>
                </c:pt>
                <c:pt idx="26">
                  <c:v>7.0419999999999998</c:v>
                </c:pt>
                <c:pt idx="27">
                  <c:v>7.01</c:v>
                </c:pt>
                <c:pt idx="28">
                  <c:v>7.0309999999999997</c:v>
                </c:pt>
                <c:pt idx="29">
                  <c:v>7.0289999999999999</c:v>
                </c:pt>
                <c:pt idx="30">
                  <c:v>6.984</c:v>
                </c:pt>
                <c:pt idx="31">
                  <c:v>6.9279999999999999</c:v>
                </c:pt>
                <c:pt idx="32">
                  <c:v>6.9480000000000004</c:v>
                </c:pt>
                <c:pt idx="33">
                  <c:v>6.9429999999999996</c:v>
                </c:pt>
                <c:pt idx="34">
                  <c:v>6.9109999999999996</c:v>
                </c:pt>
                <c:pt idx="35">
                  <c:v>6.915</c:v>
                </c:pt>
                <c:pt idx="36">
                  <c:v>6.9359999999999999</c:v>
                </c:pt>
                <c:pt idx="37">
                  <c:v>6.98</c:v>
                </c:pt>
                <c:pt idx="38">
                  <c:v>6.9889999999999999</c:v>
                </c:pt>
                <c:pt idx="39">
                  <c:v>6.9880000000000004</c:v>
                </c:pt>
                <c:pt idx="40">
                  <c:v>6.9720000000000004</c:v>
                </c:pt>
                <c:pt idx="41">
                  <c:v>6.9649999999999999</c:v>
                </c:pt>
                <c:pt idx="42">
                  <c:v>6.9329999999999998</c:v>
                </c:pt>
                <c:pt idx="43">
                  <c:v>6.9219999999999997</c:v>
                </c:pt>
                <c:pt idx="44">
                  <c:v>6.8920000000000003</c:v>
                </c:pt>
                <c:pt idx="45">
                  <c:v>6.8719999999999999</c:v>
                </c:pt>
                <c:pt idx="46">
                  <c:v>6.8289999999999997</c:v>
                </c:pt>
                <c:pt idx="47">
                  <c:v>6.79</c:v>
                </c:pt>
                <c:pt idx="48">
                  <c:v>6.798</c:v>
                </c:pt>
                <c:pt idx="49">
                  <c:v>6.798</c:v>
                </c:pt>
                <c:pt idx="50">
                  <c:v>6.7709999999999999</c:v>
                </c:pt>
                <c:pt idx="51">
                  <c:v>6.76</c:v>
                </c:pt>
                <c:pt idx="52">
                  <c:v>6.7990000000000004</c:v>
                </c:pt>
                <c:pt idx="53">
                  <c:v>6.7830000000000004</c:v>
                </c:pt>
                <c:pt idx="54">
                  <c:v>6.75</c:v>
                </c:pt>
                <c:pt idx="55">
                  <c:v>6.7290000000000001</c:v>
                </c:pt>
                <c:pt idx="56">
                  <c:v>6.7210000000000001</c:v>
                </c:pt>
                <c:pt idx="57">
                  <c:v>6.6859999999999999</c:v>
                </c:pt>
                <c:pt idx="58">
                  <c:v>6.64</c:v>
                </c:pt>
                <c:pt idx="59">
                  <c:v>6.6109999999999998</c:v>
                </c:pt>
                <c:pt idx="60">
                  <c:v>6.649</c:v>
                </c:pt>
                <c:pt idx="61">
                  <c:v>6.6420000000000003</c:v>
                </c:pt>
                <c:pt idx="62">
                  <c:v>6.6210000000000004</c:v>
                </c:pt>
                <c:pt idx="63">
                  <c:v>6.6340000000000003</c:v>
                </c:pt>
                <c:pt idx="64">
                  <c:v>6.633</c:v>
                </c:pt>
                <c:pt idx="65">
                  <c:v>6.6230000000000002</c:v>
                </c:pt>
                <c:pt idx="66">
                  <c:v>6.633</c:v>
                </c:pt>
                <c:pt idx="67">
                  <c:v>6.6559999999999997</c:v>
                </c:pt>
                <c:pt idx="68">
                  <c:v>6.6680000000000001</c:v>
                </c:pt>
                <c:pt idx="69">
                  <c:v>6.6669999999999998</c:v>
                </c:pt>
                <c:pt idx="70">
                  <c:v>6.6360000000000001</c:v>
                </c:pt>
                <c:pt idx="71">
                  <c:v>6.6130000000000004</c:v>
                </c:pt>
                <c:pt idx="72">
                  <c:v>6.6269999999999998</c:v>
                </c:pt>
                <c:pt idx="73">
                  <c:v>6.6210000000000004</c:v>
                </c:pt>
                <c:pt idx="74">
                  <c:v>6.5890000000000004</c:v>
                </c:pt>
                <c:pt idx="75">
                  <c:v>6.593</c:v>
                </c:pt>
                <c:pt idx="76">
                  <c:v>6.577</c:v>
                </c:pt>
                <c:pt idx="77">
                  <c:v>6.569</c:v>
                </c:pt>
                <c:pt idx="78">
                  <c:v>6.5570000000000004</c:v>
                </c:pt>
                <c:pt idx="79">
                  <c:v>6.5540000000000003</c:v>
                </c:pt>
                <c:pt idx="80">
                  <c:v>6.4379999999999997</c:v>
                </c:pt>
                <c:pt idx="81">
                  <c:v>6.4669999999999996</c:v>
                </c:pt>
                <c:pt idx="82">
                  <c:v>6.4489999999999998</c:v>
                </c:pt>
                <c:pt idx="83">
                  <c:v>6.44</c:v>
                </c:pt>
                <c:pt idx="84">
                  <c:v>6.4640000000000004</c:v>
                </c:pt>
                <c:pt idx="85">
                  <c:v>6.4740000000000002</c:v>
                </c:pt>
                <c:pt idx="86">
                  <c:v>6.4530000000000003</c:v>
                </c:pt>
                <c:pt idx="87">
                  <c:v>6.4660000000000002</c:v>
                </c:pt>
                <c:pt idx="88">
                  <c:v>6.5039999999999996</c:v>
                </c:pt>
                <c:pt idx="89">
                  <c:v>6.5359999999999996</c:v>
                </c:pt>
                <c:pt idx="90">
                  <c:v>6.649</c:v>
                </c:pt>
                <c:pt idx="91">
                  <c:v>6.7249999999999996</c:v>
                </c:pt>
                <c:pt idx="92">
                  <c:v>6.7460000000000004</c:v>
                </c:pt>
                <c:pt idx="93">
                  <c:v>6.6829999999999998</c:v>
                </c:pt>
                <c:pt idx="94">
                  <c:v>6.6909999999999998</c:v>
                </c:pt>
                <c:pt idx="95">
                  <c:v>6.6829999999999998</c:v>
                </c:pt>
                <c:pt idx="96">
                  <c:v>6.681</c:v>
                </c:pt>
                <c:pt idx="97">
                  <c:v>6.6959999999999997</c:v>
                </c:pt>
                <c:pt idx="98">
                  <c:v>6.6779999999999999</c:v>
                </c:pt>
                <c:pt idx="99">
                  <c:v>6.6639999999999997</c:v>
                </c:pt>
                <c:pt idx="100">
                  <c:v>6.66</c:v>
                </c:pt>
                <c:pt idx="101">
                  <c:v>6.6390000000000002</c:v>
                </c:pt>
                <c:pt idx="102">
                  <c:v>6.68</c:v>
                </c:pt>
                <c:pt idx="103">
                  <c:v>6.7889999999999997</c:v>
                </c:pt>
                <c:pt idx="104">
                  <c:v>6.7569999999999997</c:v>
                </c:pt>
                <c:pt idx="105">
                  <c:v>6.7510000000000003</c:v>
                </c:pt>
                <c:pt idx="106">
                  <c:v>6.8230000000000004</c:v>
                </c:pt>
                <c:pt idx="107">
                  <c:v>6.8609999999999998</c:v>
                </c:pt>
                <c:pt idx="108">
                  <c:v>6.8390000000000004</c:v>
                </c:pt>
                <c:pt idx="109">
                  <c:v>6.7919999999999998</c:v>
                </c:pt>
                <c:pt idx="110">
                  <c:v>6.7859999999999996</c:v>
                </c:pt>
                <c:pt idx="111">
                  <c:v>6.7830000000000004</c:v>
                </c:pt>
                <c:pt idx="112">
                  <c:v>6.7450000000000001</c:v>
                </c:pt>
                <c:pt idx="113">
                  <c:v>6.77</c:v>
                </c:pt>
                <c:pt idx="114">
                  <c:v>6.7850000000000001</c:v>
                </c:pt>
                <c:pt idx="115">
                  <c:v>6.74</c:v>
                </c:pt>
                <c:pt idx="116">
                  <c:v>6.7530000000000001</c:v>
                </c:pt>
                <c:pt idx="117">
                  <c:v>6.9160000000000004</c:v>
                </c:pt>
                <c:pt idx="118">
                  <c:v>6.923</c:v>
                </c:pt>
                <c:pt idx="119">
                  <c:v>6.9589999999999996</c:v>
                </c:pt>
                <c:pt idx="120">
                  <c:v>6.9219999999999997</c:v>
                </c:pt>
                <c:pt idx="121">
                  <c:v>6.9130000000000003</c:v>
                </c:pt>
                <c:pt idx="122">
                  <c:v>6.8879999999999999</c:v>
                </c:pt>
                <c:pt idx="123">
                  <c:v>6.9009999999999998</c:v>
                </c:pt>
                <c:pt idx="124">
                  <c:v>6.9169999999999998</c:v>
                </c:pt>
                <c:pt idx="125">
                  <c:v>6.9249999999999998</c:v>
                </c:pt>
                <c:pt idx="126">
                  <c:v>6.9119999999999999</c:v>
                </c:pt>
                <c:pt idx="127">
                  <c:v>6.9329999999999998</c:v>
                </c:pt>
                <c:pt idx="128">
                  <c:v>6.9219999999999997</c:v>
                </c:pt>
                <c:pt idx="129">
                  <c:v>6.8719999999999999</c:v>
                </c:pt>
                <c:pt idx="130">
                  <c:v>6.8529999999999998</c:v>
                </c:pt>
                <c:pt idx="131">
                  <c:v>6.867</c:v>
                </c:pt>
                <c:pt idx="132">
                  <c:v>6.8819999999999997</c:v>
                </c:pt>
                <c:pt idx="133">
                  <c:v>6.8869999999999996</c:v>
                </c:pt>
                <c:pt idx="134">
                  <c:v>6.8970000000000002</c:v>
                </c:pt>
                <c:pt idx="135">
                  <c:v>6.8979999999999997</c:v>
                </c:pt>
                <c:pt idx="136">
                  <c:v>6.9080000000000004</c:v>
                </c:pt>
                <c:pt idx="137">
                  <c:v>6.9210000000000003</c:v>
                </c:pt>
                <c:pt idx="138">
                  <c:v>6.9539999999999997</c:v>
                </c:pt>
                <c:pt idx="139">
                  <c:v>7.0019999999999998</c:v>
                </c:pt>
                <c:pt idx="140">
                  <c:v>7.0410000000000004</c:v>
                </c:pt>
                <c:pt idx="141">
                  <c:v>7.0430000000000001</c:v>
                </c:pt>
                <c:pt idx="142">
                  <c:v>7.0350000000000001</c:v>
                </c:pt>
                <c:pt idx="143">
                  <c:v>7.0609999999999999</c:v>
                </c:pt>
                <c:pt idx="144">
                  <c:v>7.0490000000000004</c:v>
                </c:pt>
                <c:pt idx="145">
                  <c:v>7.0220000000000002</c:v>
                </c:pt>
                <c:pt idx="146">
                  <c:v>7.024</c:v>
                </c:pt>
                <c:pt idx="147">
                  <c:v>7.0179999999999998</c:v>
                </c:pt>
                <c:pt idx="148">
                  <c:v>7.0049999999999999</c:v>
                </c:pt>
                <c:pt idx="149">
                  <c:v>6.9770000000000003</c:v>
                </c:pt>
                <c:pt idx="150">
                  <c:v>7.0010000000000003</c:v>
                </c:pt>
                <c:pt idx="151">
                  <c:v>7.0389999999999997</c:v>
                </c:pt>
                <c:pt idx="152">
                  <c:v>7.1189999999999998</c:v>
                </c:pt>
                <c:pt idx="153">
                  <c:v>7.157</c:v>
                </c:pt>
                <c:pt idx="154">
                  <c:v>7.18</c:v>
                </c:pt>
                <c:pt idx="155">
                  <c:v>7.1619999999999999</c:v>
                </c:pt>
                <c:pt idx="156">
                  <c:v>7.2489999999999997</c:v>
                </c:pt>
                <c:pt idx="157">
                  <c:v>7.2560000000000002</c:v>
                </c:pt>
                <c:pt idx="158">
                  <c:v>7.2469999999999999</c:v>
                </c:pt>
                <c:pt idx="159">
                  <c:v>7.157</c:v>
                </c:pt>
                <c:pt idx="160">
                  <c:v>7.1189999999999998</c:v>
                </c:pt>
                <c:pt idx="161">
                  <c:v>7.1369999999999996</c:v>
                </c:pt>
                <c:pt idx="162">
                  <c:v>7.1070000000000002</c:v>
                </c:pt>
                <c:pt idx="163">
                  <c:v>7.0739999999999998</c:v>
                </c:pt>
                <c:pt idx="164">
                  <c:v>7.056</c:v>
                </c:pt>
                <c:pt idx="165">
                  <c:v>7.0309999999999997</c:v>
                </c:pt>
                <c:pt idx="166">
                  <c:v>6.9530000000000003</c:v>
                </c:pt>
                <c:pt idx="167">
                  <c:v>6.9720000000000004</c:v>
                </c:pt>
                <c:pt idx="168">
                  <c:v>7.0449999999999999</c:v>
                </c:pt>
                <c:pt idx="169">
                  <c:v>6.9989999999999997</c:v>
                </c:pt>
                <c:pt idx="170">
                  <c:v>6.9119999999999999</c:v>
                </c:pt>
                <c:pt idx="171">
                  <c:v>6.8849999999999998</c:v>
                </c:pt>
                <c:pt idx="172">
                  <c:v>6.8550000000000004</c:v>
                </c:pt>
                <c:pt idx="173">
                  <c:v>6.8280000000000003</c:v>
                </c:pt>
                <c:pt idx="174">
                  <c:v>6.8070000000000004</c:v>
                </c:pt>
                <c:pt idx="175">
                  <c:v>6.82</c:v>
                </c:pt>
                <c:pt idx="176">
                  <c:v>6.82</c:v>
                </c:pt>
                <c:pt idx="177">
                  <c:v>6.7549999999999999</c:v>
                </c:pt>
                <c:pt idx="178">
                  <c:v>6.7610000000000001</c:v>
                </c:pt>
                <c:pt idx="179">
                  <c:v>6.7530000000000001</c:v>
                </c:pt>
                <c:pt idx="180">
                  <c:v>6.8079999999999998</c:v>
                </c:pt>
                <c:pt idx="181">
                  <c:v>6.7720000000000002</c:v>
                </c:pt>
                <c:pt idx="182">
                  <c:v>6.7679999999999998</c:v>
                </c:pt>
                <c:pt idx="183">
                  <c:v>6.77</c:v>
                </c:pt>
                <c:pt idx="184">
                  <c:v>6.8449999999999998</c:v>
                </c:pt>
                <c:pt idx="185">
                  <c:v>6.843</c:v>
                </c:pt>
                <c:pt idx="186">
                  <c:v>6.9029999999999996</c:v>
                </c:pt>
                <c:pt idx="187">
                  <c:v>6.8959999999999999</c:v>
                </c:pt>
                <c:pt idx="188">
                  <c:v>6.8730000000000002</c:v>
                </c:pt>
                <c:pt idx="189">
                  <c:v>6.8520000000000003</c:v>
                </c:pt>
                <c:pt idx="190">
                  <c:v>6.8609999999999998</c:v>
                </c:pt>
                <c:pt idx="191">
                  <c:v>6.8730000000000002</c:v>
                </c:pt>
                <c:pt idx="192">
                  <c:v>6.867</c:v>
                </c:pt>
                <c:pt idx="193">
                  <c:v>6.8810000000000002</c:v>
                </c:pt>
                <c:pt idx="194">
                  <c:v>6.9039999999999999</c:v>
                </c:pt>
                <c:pt idx="195">
                  <c:v>6.9249999999999998</c:v>
                </c:pt>
                <c:pt idx="196">
                  <c:v>6.944</c:v>
                </c:pt>
                <c:pt idx="197">
                  <c:v>6.9720000000000004</c:v>
                </c:pt>
                <c:pt idx="198">
                  <c:v>6.9939999999999998</c:v>
                </c:pt>
                <c:pt idx="199">
                  <c:v>7.0289999999999999</c:v>
                </c:pt>
                <c:pt idx="200">
                  <c:v>7.0960000000000001</c:v>
                </c:pt>
                <c:pt idx="201">
                  <c:v>7.1109999999999998</c:v>
                </c:pt>
                <c:pt idx="202">
                  <c:v>7.1829999999999998</c:v>
                </c:pt>
                <c:pt idx="203">
                  <c:v>7.19</c:v>
                </c:pt>
                <c:pt idx="204">
                  <c:v>7.2119999999999997</c:v>
                </c:pt>
                <c:pt idx="205">
                  <c:v>7.1260000000000003</c:v>
                </c:pt>
                <c:pt idx="206">
                  <c:v>7.0039999999999996</c:v>
                </c:pt>
                <c:pt idx="207">
                  <c:v>7.0549999999999997</c:v>
                </c:pt>
                <c:pt idx="208">
                  <c:v>7.1159999999999997</c:v>
                </c:pt>
                <c:pt idx="209">
                  <c:v>7.02</c:v>
                </c:pt>
                <c:pt idx="210">
                  <c:v>7.0449999999999999</c:v>
                </c:pt>
                <c:pt idx="211">
                  <c:v>7.008</c:v>
                </c:pt>
                <c:pt idx="212">
                  <c:v>6.9489999999999998</c:v>
                </c:pt>
                <c:pt idx="213">
                  <c:v>6.9269999999999996</c:v>
                </c:pt>
                <c:pt idx="214">
                  <c:v>6.9279999999999999</c:v>
                </c:pt>
                <c:pt idx="215">
                  <c:v>6.9420000000000002</c:v>
                </c:pt>
                <c:pt idx="216">
                  <c:v>6.9710000000000001</c:v>
                </c:pt>
                <c:pt idx="217">
                  <c:v>6.9420000000000002</c:v>
                </c:pt>
                <c:pt idx="218">
                  <c:v>6.9320000000000004</c:v>
                </c:pt>
                <c:pt idx="219">
                  <c:v>6.9089999999999998</c:v>
                </c:pt>
                <c:pt idx="220">
                  <c:v>6.8929999999999998</c:v>
                </c:pt>
                <c:pt idx="221">
                  <c:v>6.875</c:v>
                </c:pt>
                <c:pt idx="222">
                  <c:v>6.8570000000000002</c:v>
                </c:pt>
                <c:pt idx="223">
                  <c:v>6.8609999999999998</c:v>
                </c:pt>
                <c:pt idx="224">
                  <c:v>6.8559999999999999</c:v>
                </c:pt>
                <c:pt idx="225">
                  <c:v>6.8639999999999999</c:v>
                </c:pt>
                <c:pt idx="226">
                  <c:v>6.8490000000000002</c:v>
                </c:pt>
                <c:pt idx="227">
                  <c:v>6.8470000000000004</c:v>
                </c:pt>
                <c:pt idx="228">
                  <c:v>6.8410000000000002</c:v>
                </c:pt>
                <c:pt idx="229">
                  <c:v>6.8849999999999998</c:v>
                </c:pt>
                <c:pt idx="230">
                  <c:v>6.9009999999999998</c:v>
                </c:pt>
                <c:pt idx="231">
                  <c:v>6.867</c:v>
                </c:pt>
              </c:numCache>
            </c:numRef>
          </c:val>
          <c:smooth val="0"/>
          <c:extLst>
            <c:ext xmlns:c16="http://schemas.microsoft.com/office/drawing/2014/chart" uri="{C3380CC4-5D6E-409C-BE32-E72D297353CC}">
              <c16:uniqueId val="{00000001-2E2C-4ED0-997A-BCCA2729EA18}"/>
            </c:ext>
          </c:extLst>
        </c:ser>
        <c:dLbls>
          <c:showLegendKey val="0"/>
          <c:showVal val="0"/>
          <c:showCatName val="0"/>
          <c:showSerName val="0"/>
          <c:showPercent val="0"/>
          <c:showBubbleSize val="0"/>
        </c:dLbls>
        <c:marker val="1"/>
        <c:smooth val="0"/>
        <c:axId val="268603632"/>
        <c:axId val="268603240"/>
      </c:lineChart>
      <c:dateAx>
        <c:axId val="426159608"/>
        <c:scaling>
          <c:orientation val="minMax"/>
          <c:max val="45793"/>
        </c:scaling>
        <c:delete val="0"/>
        <c:axPos val="b"/>
        <c:numFmt formatCode="m/d/yyyy"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6156080"/>
        <c:crosses val="autoZero"/>
        <c:auto val="1"/>
        <c:lblOffset val="100"/>
        <c:baseTimeUnit val="days"/>
      </c:dateAx>
      <c:valAx>
        <c:axId val="426156080"/>
        <c:scaling>
          <c:orientation val="minMax"/>
          <c:max val="5.5"/>
          <c:min val="3.5"/>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6159608"/>
        <c:crosses val="autoZero"/>
        <c:crossBetween val="between"/>
        <c:majorUnit val="0.5"/>
      </c:valAx>
      <c:valAx>
        <c:axId val="268603240"/>
        <c:scaling>
          <c:orientation val="minMax"/>
          <c:max val="7.5"/>
          <c:min val="6"/>
        </c:scaling>
        <c:delete val="0"/>
        <c:axPos val="r"/>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68603632"/>
        <c:crosses val="max"/>
        <c:crossBetween val="between"/>
        <c:majorUnit val="0.5"/>
      </c:valAx>
      <c:dateAx>
        <c:axId val="268603632"/>
        <c:scaling>
          <c:orientation val="minMax"/>
        </c:scaling>
        <c:delete val="1"/>
        <c:axPos val="b"/>
        <c:numFmt formatCode="m/d/yyyy" sourceLinked="1"/>
        <c:majorTickMark val="out"/>
        <c:minorTickMark val="none"/>
        <c:tickLblPos val="nextTo"/>
        <c:crossAx val="268603240"/>
        <c:crosses val="autoZero"/>
        <c:auto val="1"/>
        <c:lblOffset val="100"/>
        <c:baseTimeUnit val="days"/>
      </c:dateAx>
      <c:spPr>
        <a:noFill/>
        <a:ln>
          <a:noFill/>
        </a:ln>
        <a:effectLst/>
      </c:spPr>
    </c:plotArea>
    <c:legend>
      <c:legendPos val="b"/>
      <c:layout>
        <c:manualLayout>
          <c:xMode val="edge"/>
          <c:yMode val="edge"/>
          <c:x val="1.248989943672771E-2"/>
          <c:y val="0.82633152277613109"/>
          <c:w val="0.9199105880995645"/>
          <c:h val="0.1736684772238688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Rate!$J$2</c:f>
              <c:strCache>
                <c:ptCount val="1"/>
                <c:pt idx="0">
                  <c:v>BI's 7-Day Repo Rate</c:v>
                </c:pt>
              </c:strCache>
            </c:strRef>
          </c:tx>
          <c:spPr>
            <a:ln w="25400" cap="rnd">
              <a:solidFill>
                <a:srgbClr val="17365D"/>
              </a:solidFill>
              <a:round/>
            </a:ln>
            <a:effectLst/>
          </c:spPr>
          <c:marker>
            <c:symbol val="none"/>
          </c:marker>
          <c:cat>
            <c:numRef>
              <c:f>Rate!$I$3:$I$31</c:f>
              <c:numCache>
                <c:formatCode>[$-409]mmm\-yy;@</c:formatCode>
                <c:ptCount val="29"/>
                <c:pt idx="0">
                  <c:v>44949</c:v>
                </c:pt>
                <c:pt idx="1">
                  <c:v>44981</c:v>
                </c:pt>
                <c:pt idx="2">
                  <c:v>45013</c:v>
                </c:pt>
                <c:pt idx="3">
                  <c:v>45045</c:v>
                </c:pt>
                <c:pt idx="4">
                  <c:v>45077</c:v>
                </c:pt>
                <c:pt idx="5">
                  <c:v>45078</c:v>
                </c:pt>
                <c:pt idx="6">
                  <c:v>45109</c:v>
                </c:pt>
                <c:pt idx="7">
                  <c:v>45141</c:v>
                </c:pt>
                <c:pt idx="8">
                  <c:v>45173</c:v>
                </c:pt>
                <c:pt idx="9">
                  <c:v>45205</c:v>
                </c:pt>
                <c:pt idx="10">
                  <c:v>45237</c:v>
                </c:pt>
                <c:pt idx="11">
                  <c:v>45269</c:v>
                </c:pt>
                <c:pt idx="12">
                  <c:v>45301</c:v>
                </c:pt>
                <c:pt idx="13">
                  <c:v>45333</c:v>
                </c:pt>
                <c:pt idx="14">
                  <c:v>45365</c:v>
                </c:pt>
                <c:pt idx="15">
                  <c:v>45397</c:v>
                </c:pt>
                <c:pt idx="16">
                  <c:v>45428</c:v>
                </c:pt>
                <c:pt idx="17">
                  <c:v>45459</c:v>
                </c:pt>
                <c:pt idx="18">
                  <c:v>45489</c:v>
                </c:pt>
                <c:pt idx="19">
                  <c:v>45520</c:v>
                </c:pt>
                <c:pt idx="20">
                  <c:v>45552</c:v>
                </c:pt>
                <c:pt idx="21">
                  <c:v>45583</c:v>
                </c:pt>
                <c:pt idx="22">
                  <c:v>45604</c:v>
                </c:pt>
                <c:pt idx="23">
                  <c:v>45644</c:v>
                </c:pt>
                <c:pt idx="24">
                  <c:v>45671</c:v>
                </c:pt>
                <c:pt idx="25">
                  <c:v>45702</c:v>
                </c:pt>
                <c:pt idx="26">
                  <c:v>45730</c:v>
                </c:pt>
                <c:pt idx="27">
                  <c:v>45761</c:v>
                </c:pt>
                <c:pt idx="28">
                  <c:v>45792</c:v>
                </c:pt>
              </c:numCache>
            </c:numRef>
          </c:cat>
          <c:val>
            <c:numRef>
              <c:f>Rate!$J$3:$J$31</c:f>
              <c:numCache>
                <c:formatCode>0.00</c:formatCode>
                <c:ptCount val="29"/>
                <c:pt idx="0">
                  <c:v>5.75</c:v>
                </c:pt>
                <c:pt idx="1">
                  <c:v>5.75</c:v>
                </c:pt>
                <c:pt idx="2">
                  <c:v>5.75</c:v>
                </c:pt>
                <c:pt idx="3">
                  <c:v>5.75</c:v>
                </c:pt>
                <c:pt idx="4">
                  <c:v>5.75</c:v>
                </c:pt>
                <c:pt idx="5">
                  <c:v>5.75</c:v>
                </c:pt>
                <c:pt idx="6">
                  <c:v>5.75</c:v>
                </c:pt>
                <c:pt idx="7">
                  <c:v>5.75</c:v>
                </c:pt>
                <c:pt idx="8">
                  <c:v>5.75</c:v>
                </c:pt>
                <c:pt idx="9">
                  <c:v>6</c:v>
                </c:pt>
                <c:pt idx="10">
                  <c:v>6</c:v>
                </c:pt>
                <c:pt idx="11">
                  <c:v>6</c:v>
                </c:pt>
                <c:pt idx="12">
                  <c:v>6</c:v>
                </c:pt>
                <c:pt idx="13">
                  <c:v>6</c:v>
                </c:pt>
                <c:pt idx="14">
                  <c:v>6</c:v>
                </c:pt>
                <c:pt idx="15">
                  <c:v>6.25</c:v>
                </c:pt>
                <c:pt idx="16">
                  <c:v>6.25</c:v>
                </c:pt>
                <c:pt idx="17">
                  <c:v>6.25</c:v>
                </c:pt>
                <c:pt idx="18">
                  <c:v>6.25</c:v>
                </c:pt>
                <c:pt idx="19">
                  <c:v>6</c:v>
                </c:pt>
                <c:pt idx="20">
                  <c:v>6</c:v>
                </c:pt>
                <c:pt idx="21">
                  <c:v>6</c:v>
                </c:pt>
                <c:pt idx="22">
                  <c:v>6</c:v>
                </c:pt>
                <c:pt idx="23">
                  <c:v>6</c:v>
                </c:pt>
                <c:pt idx="24">
                  <c:v>5.75</c:v>
                </c:pt>
                <c:pt idx="25">
                  <c:v>5.75</c:v>
                </c:pt>
                <c:pt idx="26">
                  <c:v>5.75</c:v>
                </c:pt>
                <c:pt idx="27">
                  <c:v>5.75</c:v>
                </c:pt>
                <c:pt idx="28">
                  <c:v>5.75</c:v>
                </c:pt>
              </c:numCache>
            </c:numRef>
          </c:val>
          <c:smooth val="0"/>
          <c:extLst>
            <c:ext xmlns:c16="http://schemas.microsoft.com/office/drawing/2014/chart" uri="{C3380CC4-5D6E-409C-BE32-E72D297353CC}">
              <c16:uniqueId val="{00000000-C581-43F8-B1CB-65B6C1E2B7C4}"/>
            </c:ext>
          </c:extLst>
        </c:ser>
        <c:ser>
          <c:idx val="1"/>
          <c:order val="1"/>
          <c:tx>
            <c:strRef>
              <c:f>Rate!$K$2</c:f>
              <c:strCache>
                <c:ptCount val="1"/>
                <c:pt idx="0">
                  <c:v>US's Fed Rate</c:v>
                </c:pt>
              </c:strCache>
            </c:strRef>
          </c:tx>
          <c:spPr>
            <a:ln w="28575" cap="rnd">
              <a:solidFill>
                <a:srgbClr val="AB964B"/>
              </a:solidFill>
              <a:round/>
            </a:ln>
            <a:effectLst/>
          </c:spPr>
          <c:marker>
            <c:symbol val="none"/>
          </c:marker>
          <c:cat>
            <c:numRef>
              <c:f>Rate!$I$3:$I$31</c:f>
              <c:numCache>
                <c:formatCode>[$-409]mmm\-yy;@</c:formatCode>
                <c:ptCount val="29"/>
                <c:pt idx="0">
                  <c:v>44949</c:v>
                </c:pt>
                <c:pt idx="1">
                  <c:v>44981</c:v>
                </c:pt>
                <c:pt idx="2">
                  <c:v>45013</c:v>
                </c:pt>
                <c:pt idx="3">
                  <c:v>45045</c:v>
                </c:pt>
                <c:pt idx="4">
                  <c:v>45077</c:v>
                </c:pt>
                <c:pt idx="5">
                  <c:v>45078</c:v>
                </c:pt>
                <c:pt idx="6">
                  <c:v>45109</c:v>
                </c:pt>
                <c:pt idx="7">
                  <c:v>45141</c:v>
                </c:pt>
                <c:pt idx="8">
                  <c:v>45173</c:v>
                </c:pt>
                <c:pt idx="9">
                  <c:v>45205</c:v>
                </c:pt>
                <c:pt idx="10">
                  <c:v>45237</c:v>
                </c:pt>
                <c:pt idx="11">
                  <c:v>45269</c:v>
                </c:pt>
                <c:pt idx="12">
                  <c:v>45301</c:v>
                </c:pt>
                <c:pt idx="13">
                  <c:v>45333</c:v>
                </c:pt>
                <c:pt idx="14">
                  <c:v>45365</c:v>
                </c:pt>
                <c:pt idx="15">
                  <c:v>45397</c:v>
                </c:pt>
                <c:pt idx="16">
                  <c:v>45428</c:v>
                </c:pt>
                <c:pt idx="17">
                  <c:v>45459</c:v>
                </c:pt>
                <c:pt idx="18">
                  <c:v>45489</c:v>
                </c:pt>
                <c:pt idx="19">
                  <c:v>45520</c:v>
                </c:pt>
                <c:pt idx="20">
                  <c:v>45552</c:v>
                </c:pt>
                <c:pt idx="21">
                  <c:v>45583</c:v>
                </c:pt>
                <c:pt idx="22">
                  <c:v>45604</c:v>
                </c:pt>
                <c:pt idx="23">
                  <c:v>45644</c:v>
                </c:pt>
                <c:pt idx="24">
                  <c:v>45671</c:v>
                </c:pt>
                <c:pt idx="25">
                  <c:v>45702</c:v>
                </c:pt>
                <c:pt idx="26">
                  <c:v>45730</c:v>
                </c:pt>
                <c:pt idx="27">
                  <c:v>45761</c:v>
                </c:pt>
                <c:pt idx="28">
                  <c:v>45792</c:v>
                </c:pt>
              </c:numCache>
            </c:numRef>
          </c:cat>
          <c:val>
            <c:numRef>
              <c:f>Rate!$K$3:$K$31</c:f>
              <c:numCache>
                <c:formatCode>0.00</c:formatCode>
                <c:ptCount val="29"/>
                <c:pt idx="0">
                  <c:v>4.5</c:v>
                </c:pt>
                <c:pt idx="1">
                  <c:v>4.75</c:v>
                </c:pt>
                <c:pt idx="2">
                  <c:v>5</c:v>
                </c:pt>
                <c:pt idx="3">
                  <c:v>5</c:v>
                </c:pt>
                <c:pt idx="4">
                  <c:v>5.25</c:v>
                </c:pt>
                <c:pt idx="5">
                  <c:v>5.25</c:v>
                </c:pt>
                <c:pt idx="6">
                  <c:v>5.5</c:v>
                </c:pt>
                <c:pt idx="7">
                  <c:v>5.5</c:v>
                </c:pt>
                <c:pt idx="8">
                  <c:v>5.5</c:v>
                </c:pt>
                <c:pt idx="9">
                  <c:v>5.5</c:v>
                </c:pt>
                <c:pt idx="10">
                  <c:v>5.5</c:v>
                </c:pt>
                <c:pt idx="11">
                  <c:v>5.5</c:v>
                </c:pt>
                <c:pt idx="12">
                  <c:v>5.5</c:v>
                </c:pt>
                <c:pt idx="13">
                  <c:v>5.5</c:v>
                </c:pt>
                <c:pt idx="14">
                  <c:v>5.5</c:v>
                </c:pt>
                <c:pt idx="15">
                  <c:v>5.5</c:v>
                </c:pt>
                <c:pt idx="16">
                  <c:v>5.5</c:v>
                </c:pt>
                <c:pt idx="17">
                  <c:v>5.5</c:v>
                </c:pt>
                <c:pt idx="18">
                  <c:v>5.5</c:v>
                </c:pt>
                <c:pt idx="19">
                  <c:v>5</c:v>
                </c:pt>
                <c:pt idx="20">
                  <c:v>5</c:v>
                </c:pt>
                <c:pt idx="21">
                  <c:v>5</c:v>
                </c:pt>
                <c:pt idx="22">
                  <c:v>4.75</c:v>
                </c:pt>
                <c:pt idx="23">
                  <c:v>4.5</c:v>
                </c:pt>
                <c:pt idx="24">
                  <c:v>4.5</c:v>
                </c:pt>
                <c:pt idx="25">
                  <c:v>4.5</c:v>
                </c:pt>
                <c:pt idx="26">
                  <c:v>4.5</c:v>
                </c:pt>
                <c:pt idx="27">
                  <c:v>4.5</c:v>
                </c:pt>
                <c:pt idx="28">
                  <c:v>4.5</c:v>
                </c:pt>
              </c:numCache>
            </c:numRef>
          </c:val>
          <c:smooth val="0"/>
          <c:extLst>
            <c:ext xmlns:c16="http://schemas.microsoft.com/office/drawing/2014/chart" uri="{C3380CC4-5D6E-409C-BE32-E72D297353CC}">
              <c16:uniqueId val="{00000001-C581-43F8-B1CB-65B6C1E2B7C4}"/>
            </c:ext>
          </c:extLst>
        </c:ser>
        <c:dLbls>
          <c:showLegendKey val="0"/>
          <c:showVal val="0"/>
          <c:showCatName val="0"/>
          <c:showSerName val="0"/>
          <c:showPercent val="0"/>
          <c:showBubbleSize val="0"/>
        </c:dLbls>
        <c:smooth val="0"/>
        <c:axId val="349063880"/>
        <c:axId val="349065056"/>
      </c:lineChart>
      <c:dateAx>
        <c:axId val="349063880"/>
        <c:scaling>
          <c:orientation val="minMax"/>
          <c:max val="45791"/>
          <c:min val="44940"/>
        </c:scaling>
        <c:delete val="0"/>
        <c:axPos val="b"/>
        <c:numFmt formatCode="[$-409]mmm\-yy;@"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49065056"/>
        <c:crosses val="autoZero"/>
        <c:auto val="1"/>
        <c:lblOffset val="100"/>
        <c:baseTimeUnit val="days"/>
      </c:dateAx>
      <c:valAx>
        <c:axId val="349065056"/>
        <c:scaling>
          <c:orientation val="minMax"/>
          <c:max val="6.5"/>
          <c:min val="4"/>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49063880"/>
        <c:crosses val="autoZero"/>
        <c:crossBetween val="between"/>
        <c:maj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22B7C-8DB9-49E1-A75A-09385847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848</Words>
  <Characters>5134</Characters>
  <Application>Microsoft Office Word</Application>
  <DocSecurity>0</DocSecurity>
  <Lines>733</Lines>
  <Paragraphs>498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Adolf Richardo Bagus Setiadi</cp:lastModifiedBy>
  <cp:revision>2</cp:revision>
  <cp:lastPrinted>2025-06-24T11:52:00Z</cp:lastPrinted>
  <dcterms:created xsi:type="dcterms:W3CDTF">2025-06-25T12:11:00Z</dcterms:created>
  <dcterms:modified xsi:type="dcterms:W3CDTF">2025-06-25T12:11:00Z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1510a564-8d84-4a06-aabc-f5233f698a6a</vt:lpwstr>
  </property>
</Properties>
</file>